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CB40B2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2620DDAF" w14:textId="588C775F" w:rsidR="004A21C0" w:rsidRPr="004A21C0" w:rsidRDefault="004A21C0" w:rsidP="004A21C0">
            <w:pPr>
              <w:pStyle w:val="Titolo1"/>
              <w:rPr>
                <w:lang w:val="it-IT"/>
              </w:rPr>
            </w:pPr>
            <w:r w:rsidRPr="004A21C0">
              <w:rPr>
                <w:lang w:val="it-IT"/>
              </w:rPr>
              <w:t xml:space="preserve">I cuscinetti </w:t>
            </w:r>
            <w:r w:rsidR="00B24466">
              <w:rPr>
                <w:lang w:val="it-IT"/>
              </w:rPr>
              <w:t xml:space="preserve">a rulli </w:t>
            </w:r>
            <w:r w:rsidRPr="004A21C0">
              <w:rPr>
                <w:lang w:val="it-IT"/>
              </w:rPr>
              <w:t>toroidali TORB migliorano l’efficienza e l’affidabilità nelle macchine per</w:t>
            </w:r>
            <w:r>
              <w:rPr>
                <w:lang w:val="it-IT"/>
              </w:rPr>
              <w:t xml:space="preserve"> l’industria cartaria</w:t>
            </w:r>
          </w:p>
          <w:p w14:paraId="6D6E1C20" w14:textId="5A4B2AC3" w:rsidR="002D634B" w:rsidRPr="004A21C0" w:rsidRDefault="002D634B" w:rsidP="002D634B">
            <w:pPr>
              <w:pStyle w:val="Titolo1"/>
              <w:rPr>
                <w:bCs/>
                <w:lang w:val="it-IT"/>
              </w:rPr>
            </w:pPr>
          </w:p>
          <w:p w14:paraId="11C319FC" w14:textId="3439EADE" w:rsidR="007F3A2F" w:rsidRPr="004A21C0" w:rsidRDefault="007F3A2F" w:rsidP="007F3A2F">
            <w:pPr>
              <w:pStyle w:val="Titolo1"/>
              <w:rPr>
                <w:lang w:val="it-IT"/>
              </w:rPr>
            </w:pPr>
          </w:p>
          <w:p w14:paraId="331EF81D" w14:textId="4D2155FE" w:rsidR="00D62638" w:rsidRPr="004A21C0" w:rsidRDefault="00871B32" w:rsidP="00367F4F">
            <w:pPr>
              <w:pStyle w:val="Titolo1"/>
              <w:rPr>
                <w:bCs/>
                <w:lang w:val="it-IT"/>
              </w:rPr>
            </w:pPr>
            <w:r w:rsidRPr="004A21C0">
              <w:rPr>
                <w:lang w:val="it-IT"/>
              </w:rPr>
              <w:br/>
            </w:r>
          </w:p>
          <w:p w14:paraId="030FFA81" w14:textId="77777777" w:rsidR="00A01AF2" w:rsidRPr="004A21C0" w:rsidRDefault="00A01AF2" w:rsidP="00A01AF2">
            <w:pPr>
              <w:rPr>
                <w:lang w:val="it-IT"/>
              </w:rPr>
            </w:pPr>
          </w:p>
          <w:p w14:paraId="6F2F971B" w14:textId="77777777" w:rsidR="00A01AF2" w:rsidRPr="004A21C0" w:rsidRDefault="00A01AF2" w:rsidP="00A01AF2">
            <w:pPr>
              <w:rPr>
                <w:lang w:val="it-IT"/>
              </w:rPr>
            </w:pPr>
          </w:p>
          <w:p w14:paraId="682C3773" w14:textId="0AA01FFA" w:rsidR="00A01AF2" w:rsidRPr="004A21C0" w:rsidRDefault="00A01AF2" w:rsidP="00A01AF2">
            <w:pPr>
              <w:rPr>
                <w:lang w:val="it-IT"/>
              </w:rPr>
            </w:pPr>
          </w:p>
        </w:tc>
      </w:tr>
      <w:tr w:rsidR="00AB5AB6" w:rsidRPr="00CB40B2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4A21C0" w:rsidRDefault="00AB5AB6" w:rsidP="006A5C61">
            <w:pPr>
              <w:rPr>
                <w:lang w:val="it-IT"/>
              </w:rPr>
            </w:pPr>
          </w:p>
        </w:tc>
      </w:tr>
    </w:tbl>
    <w:p w14:paraId="1D120584" w14:textId="378796C5" w:rsidR="004A21C0" w:rsidRPr="004A21C0" w:rsidRDefault="004A21C0" w:rsidP="00481BF9">
      <w:pPr>
        <w:pStyle w:val="Paragrafoelenco"/>
        <w:numPr>
          <w:ilvl w:val="0"/>
          <w:numId w:val="22"/>
        </w:numPr>
        <w:spacing w:after="0"/>
        <w:ind w:left="392"/>
        <w:rPr>
          <w:szCs w:val="24"/>
          <w:lang w:val="it-IT"/>
        </w:rPr>
      </w:pPr>
      <w:r w:rsidRPr="004A21C0">
        <w:rPr>
          <w:lang w:val="it-IT"/>
        </w:rPr>
        <w:t xml:space="preserve">Grazie ai </w:t>
      </w:r>
      <w:r w:rsidRPr="00B24466">
        <w:rPr>
          <w:lang w:val="it-IT"/>
        </w:rPr>
        <w:t xml:space="preserve">cuscinetti </w:t>
      </w:r>
      <w:r w:rsidR="00B24466" w:rsidRPr="00B24466">
        <w:rPr>
          <w:lang w:val="it-IT"/>
        </w:rPr>
        <w:t xml:space="preserve">a rulli </w:t>
      </w:r>
      <w:r w:rsidRPr="00B24466">
        <w:rPr>
          <w:lang w:val="it-IT"/>
        </w:rPr>
        <w:t>toroidal</w:t>
      </w:r>
      <w:r w:rsidR="00B24466" w:rsidRPr="00B24466">
        <w:rPr>
          <w:lang w:val="it-IT"/>
        </w:rPr>
        <w:t>i</w:t>
      </w:r>
      <w:r w:rsidRPr="004A21C0">
        <w:rPr>
          <w:lang w:val="it-IT"/>
        </w:rPr>
        <w:t xml:space="preserve"> FAG TORB, Schaeffler è ora in grado di coprire tutte le funzioni di supporto dei cuscinetti nelle macchine per l</w:t>
      </w:r>
      <w:r>
        <w:rPr>
          <w:lang w:val="it-IT"/>
        </w:rPr>
        <w:t>’industria cartaria</w:t>
      </w:r>
    </w:p>
    <w:p w14:paraId="1E70F5BC" w14:textId="77777777" w:rsidR="004A21C0" w:rsidRPr="004A21C0" w:rsidRDefault="004A21C0" w:rsidP="00481BF9">
      <w:pPr>
        <w:pStyle w:val="Paragrafoelenco"/>
        <w:numPr>
          <w:ilvl w:val="0"/>
          <w:numId w:val="22"/>
        </w:numPr>
        <w:spacing w:after="0"/>
        <w:ind w:left="392"/>
        <w:rPr>
          <w:szCs w:val="24"/>
          <w:lang w:val="it-IT"/>
        </w:rPr>
      </w:pPr>
      <w:r w:rsidRPr="004A21C0">
        <w:rPr>
          <w:lang w:val="it-IT"/>
        </w:rPr>
        <w:t>Ampia gamma di prodotti per campi di applicazione flessibili</w:t>
      </w:r>
    </w:p>
    <w:p w14:paraId="0DF03511" w14:textId="3E33DE03" w:rsidR="00174967" w:rsidRPr="00C50ED4" w:rsidRDefault="00C50ED4" w:rsidP="00481BF9">
      <w:pPr>
        <w:pStyle w:val="Paragrafoelenco"/>
        <w:numPr>
          <w:ilvl w:val="0"/>
          <w:numId w:val="22"/>
        </w:numPr>
        <w:spacing w:after="0"/>
        <w:ind w:left="392"/>
        <w:rPr>
          <w:szCs w:val="24"/>
          <w:lang w:val="it-IT"/>
        </w:rPr>
      </w:pPr>
      <w:r w:rsidRPr="00C50ED4">
        <w:rPr>
          <w:lang w:val="it-IT"/>
        </w:rPr>
        <w:t xml:space="preserve">Il profilo della pista di rotolamento del cuscinetto </w:t>
      </w:r>
      <w:r>
        <w:rPr>
          <w:lang w:val="it-IT"/>
        </w:rPr>
        <w:t>garantisce</w:t>
      </w:r>
      <w:r w:rsidRPr="00C50ED4">
        <w:rPr>
          <w:lang w:val="it-IT"/>
        </w:rPr>
        <w:t xml:space="preserve"> un funzionamento stabile e a basso attrito</w:t>
      </w:r>
    </w:p>
    <w:p w14:paraId="1E8AE483" w14:textId="77777777" w:rsidR="007F3A2F" w:rsidRPr="00C50ED4" w:rsidRDefault="007F3A2F" w:rsidP="007F3A2F">
      <w:pPr>
        <w:pStyle w:val="Paragrafoelenco"/>
        <w:numPr>
          <w:ilvl w:val="0"/>
          <w:numId w:val="0"/>
        </w:numPr>
        <w:spacing w:after="0" w:line="240" w:lineRule="auto"/>
        <w:ind w:left="392"/>
        <w:rPr>
          <w:lang w:val="it-IT"/>
        </w:rPr>
      </w:pPr>
    </w:p>
    <w:p w14:paraId="66021C87" w14:textId="3DC19B30" w:rsidR="007F61F2" w:rsidRPr="001C58F4" w:rsidRDefault="3A114BBA" w:rsidP="002D634B">
      <w:pPr>
        <w:rPr>
          <w:lang w:val="it-IT"/>
        </w:rPr>
      </w:pPr>
      <w:proofErr w:type="spellStart"/>
      <w:r w:rsidRPr="00C50ED4">
        <w:rPr>
          <w:lang w:val="it-IT"/>
        </w:rPr>
        <w:t>Schweinfurt</w:t>
      </w:r>
      <w:proofErr w:type="spellEnd"/>
      <w:r w:rsidRPr="00C50ED4">
        <w:rPr>
          <w:lang w:val="it-IT"/>
        </w:rPr>
        <w:t>, German</w:t>
      </w:r>
      <w:r w:rsidR="00C50ED4" w:rsidRPr="00C50ED4">
        <w:rPr>
          <w:lang w:val="it-IT"/>
        </w:rPr>
        <w:t>ia</w:t>
      </w:r>
      <w:r w:rsidRPr="00C50ED4">
        <w:rPr>
          <w:lang w:val="it-IT"/>
        </w:rPr>
        <w:t xml:space="preserve"> | </w:t>
      </w:r>
      <w:r w:rsidR="00CB40B2">
        <w:rPr>
          <w:lang w:val="it-IT"/>
        </w:rPr>
        <w:t>Maggio</w:t>
      </w:r>
      <w:r w:rsidRPr="00C50ED4">
        <w:rPr>
          <w:lang w:val="it-IT"/>
        </w:rPr>
        <w:t xml:space="preserve"> 2026 | </w:t>
      </w:r>
      <w:r w:rsidR="00C50ED4" w:rsidRPr="00C50ED4">
        <w:rPr>
          <w:lang w:val="it-IT"/>
        </w:rPr>
        <w:t xml:space="preserve">I cuscinetti a rulli nelle macchine per la carta devono far fronte a condizioni operative particolarmente gravose, come umidità, temperature elevate, flessioni dell’albero, alte velocità e lunghi periodi di funzionamento. Con i </w:t>
      </w:r>
      <w:r w:rsidR="00C50ED4" w:rsidRPr="00B24466">
        <w:rPr>
          <w:lang w:val="it-IT"/>
        </w:rPr>
        <w:t>cuscinetti</w:t>
      </w:r>
      <w:r w:rsidR="00B24466" w:rsidRPr="00B24466">
        <w:rPr>
          <w:lang w:val="it-IT"/>
        </w:rPr>
        <w:t xml:space="preserve"> a rulli</w:t>
      </w:r>
      <w:r w:rsidR="00C50ED4" w:rsidRPr="00B24466">
        <w:rPr>
          <w:lang w:val="it-IT"/>
        </w:rPr>
        <w:t xml:space="preserve"> toroidali </w:t>
      </w:r>
      <w:r w:rsidR="00C50ED4" w:rsidRPr="00C50ED4">
        <w:rPr>
          <w:lang w:val="it-IT"/>
        </w:rPr>
        <w:t>FAG TORB, Schaeffler offre una soluzione innovativa appositamente progettata per soddisfare i requisiti più stringenti dell’industria cartaria. In questo modo, la Motion Technology Company Schaeffler aiuta i clienti del settore a diventare leader nei rispettivi mercati grazie a prodotti di eccellenza</w:t>
      </w:r>
      <w:r w:rsidR="00C50ED4">
        <w:rPr>
          <w:lang w:val="it-IT"/>
        </w:rPr>
        <w:t>.</w:t>
      </w:r>
      <w:r w:rsidRPr="00C50ED4">
        <w:rPr>
          <w:lang w:val="it-IT"/>
        </w:rPr>
        <w:t xml:space="preserve"> </w:t>
      </w:r>
      <w:r w:rsidRPr="00C50ED4">
        <w:rPr>
          <w:lang w:val="it-IT"/>
        </w:rPr>
        <w:br/>
      </w:r>
      <w:r w:rsidR="00C50ED4" w:rsidRPr="00C50ED4">
        <w:rPr>
          <w:lang w:val="it-IT"/>
        </w:rPr>
        <w:t xml:space="preserve">I cuscinetti TORB sono ideali per l’impiego in cilindri essiccatori e </w:t>
      </w:r>
      <w:r w:rsidR="005B3CC6">
        <w:rPr>
          <w:lang w:val="it-IT"/>
        </w:rPr>
        <w:t xml:space="preserve">cilindri </w:t>
      </w:r>
      <w:r w:rsidR="00C50ED4" w:rsidRPr="00C50ED4">
        <w:rPr>
          <w:lang w:val="it-IT"/>
        </w:rPr>
        <w:t xml:space="preserve">Yankee, rulli pressori e </w:t>
      </w:r>
      <w:proofErr w:type="spellStart"/>
      <w:r w:rsidR="00C50ED4" w:rsidRPr="001C58F4">
        <w:rPr>
          <w:lang w:val="it-IT"/>
        </w:rPr>
        <w:t>termorulli</w:t>
      </w:r>
      <w:proofErr w:type="spellEnd"/>
      <w:r w:rsidR="00C50ED4" w:rsidRPr="00C50ED4">
        <w:rPr>
          <w:lang w:val="it-IT"/>
        </w:rPr>
        <w:t xml:space="preserve">. Combinano i vantaggi dei </w:t>
      </w:r>
      <w:r w:rsidR="00C50ED4" w:rsidRPr="008D51D3">
        <w:rPr>
          <w:lang w:val="it-IT"/>
        </w:rPr>
        <w:t>cuscinetti</w:t>
      </w:r>
      <w:r w:rsidR="00B24466" w:rsidRPr="008D51D3">
        <w:rPr>
          <w:lang w:val="it-IT"/>
        </w:rPr>
        <w:t xml:space="preserve"> orientabili</w:t>
      </w:r>
      <w:r w:rsidR="00C50ED4" w:rsidRPr="008D51D3">
        <w:rPr>
          <w:lang w:val="it-IT"/>
        </w:rPr>
        <w:t xml:space="preserve"> a rulli </w:t>
      </w:r>
      <w:r w:rsidR="00C50ED4" w:rsidRPr="00C50ED4">
        <w:rPr>
          <w:lang w:val="it-IT"/>
        </w:rPr>
        <w:t>e cilindrici in un intelligente design 2</w:t>
      </w:r>
      <w:r w:rsidR="00C50ED4" w:rsidRPr="00C50ED4">
        <w:rPr>
          <w:rFonts w:ascii="Cambria Math" w:hAnsi="Cambria Math" w:cs="Cambria Math"/>
          <w:lang w:val="it-IT"/>
        </w:rPr>
        <w:t>‑</w:t>
      </w:r>
      <w:r w:rsidR="00C50ED4" w:rsidRPr="00C50ED4">
        <w:rPr>
          <w:lang w:val="it-IT"/>
        </w:rPr>
        <w:t>in</w:t>
      </w:r>
      <w:r w:rsidR="00C50ED4" w:rsidRPr="00C50ED4">
        <w:rPr>
          <w:rFonts w:ascii="Cambria Math" w:hAnsi="Cambria Math" w:cs="Cambria Math"/>
          <w:lang w:val="it-IT"/>
        </w:rPr>
        <w:t>‑</w:t>
      </w:r>
      <w:r w:rsidR="00C50ED4" w:rsidRPr="00C50ED4">
        <w:rPr>
          <w:lang w:val="it-IT"/>
        </w:rPr>
        <w:t>1, offrendo una maggiore disponibilit</w:t>
      </w:r>
      <w:r w:rsidR="00C50ED4" w:rsidRPr="00C50ED4">
        <w:rPr>
          <w:rFonts w:ascii="Calibri" w:hAnsi="Calibri" w:cs="Calibri"/>
          <w:lang w:val="it-IT"/>
        </w:rPr>
        <w:t>à</w:t>
      </w:r>
      <w:r w:rsidR="00C50ED4" w:rsidRPr="00C50ED4">
        <w:rPr>
          <w:lang w:val="it-IT"/>
        </w:rPr>
        <w:t xml:space="preserve"> delle macchine, una vita utile pi</w:t>
      </w:r>
      <w:r w:rsidR="00C50ED4" w:rsidRPr="00C50ED4">
        <w:rPr>
          <w:rFonts w:ascii="Calibri" w:hAnsi="Calibri" w:cs="Calibri"/>
          <w:lang w:val="it-IT"/>
        </w:rPr>
        <w:t>ù</w:t>
      </w:r>
      <w:r w:rsidR="00C50ED4" w:rsidRPr="00C50ED4">
        <w:rPr>
          <w:lang w:val="it-IT"/>
        </w:rPr>
        <w:t xml:space="preserve"> lunga dei componenti e una migliore qualit</w:t>
      </w:r>
      <w:r w:rsidR="00C50ED4" w:rsidRPr="00C50ED4">
        <w:rPr>
          <w:rFonts w:ascii="Calibri" w:hAnsi="Calibri" w:cs="Calibri"/>
          <w:lang w:val="it-IT"/>
        </w:rPr>
        <w:t>à</w:t>
      </w:r>
      <w:r w:rsidR="00C50ED4" w:rsidRPr="00C50ED4">
        <w:rPr>
          <w:lang w:val="it-IT"/>
        </w:rPr>
        <w:t xml:space="preserve"> della carta anche a velocit</w:t>
      </w:r>
      <w:r w:rsidR="00C50ED4" w:rsidRPr="00C50ED4">
        <w:rPr>
          <w:rFonts w:ascii="Calibri" w:hAnsi="Calibri" w:cs="Calibri"/>
          <w:lang w:val="it-IT"/>
        </w:rPr>
        <w:t>à</w:t>
      </w:r>
      <w:r w:rsidR="00C50ED4" w:rsidRPr="00C50ED4">
        <w:rPr>
          <w:lang w:val="it-IT"/>
        </w:rPr>
        <w:t xml:space="preserve"> di produzione elevate, riducendo al contempo il costo totale di esercizio (TCO</w:t>
      </w:r>
      <w:r w:rsidRPr="00C50ED4">
        <w:rPr>
          <w:lang w:val="it-IT"/>
        </w:rPr>
        <w:t>).</w:t>
      </w:r>
      <w:r w:rsidRPr="00C50ED4">
        <w:rPr>
          <w:lang w:val="it-IT"/>
        </w:rPr>
        <w:br/>
      </w:r>
      <w:r w:rsidR="001C58F4" w:rsidRPr="001C58F4">
        <w:rPr>
          <w:lang w:val="it-IT"/>
        </w:rPr>
        <w:t xml:space="preserve">Schaeffler copre oggi l’intera gamma di cuscinetti a rulli necessari per le macchine per la carta. Oltre ai cuscinetti </w:t>
      </w:r>
      <w:r w:rsidR="00B24466">
        <w:rPr>
          <w:lang w:val="it-IT"/>
        </w:rPr>
        <w:t xml:space="preserve">orientabili </w:t>
      </w:r>
      <w:r w:rsidR="001C58F4" w:rsidRPr="008D51D3">
        <w:rPr>
          <w:lang w:val="it-IT"/>
        </w:rPr>
        <w:t xml:space="preserve">a rulli e ai cuscinetti </w:t>
      </w:r>
      <w:r w:rsidR="00B24466" w:rsidRPr="008D51D3">
        <w:rPr>
          <w:lang w:val="it-IT"/>
        </w:rPr>
        <w:t xml:space="preserve">orientabili </w:t>
      </w:r>
      <w:r w:rsidR="001C58F4" w:rsidRPr="008D51D3">
        <w:rPr>
          <w:lang w:val="it-IT"/>
        </w:rPr>
        <w:t xml:space="preserve">a rulli </w:t>
      </w:r>
      <w:r w:rsidR="00B24466" w:rsidRPr="008D51D3">
        <w:rPr>
          <w:lang w:val="it-IT"/>
        </w:rPr>
        <w:t>in due metà</w:t>
      </w:r>
      <w:r w:rsidR="001C58F4" w:rsidRPr="008D51D3">
        <w:rPr>
          <w:lang w:val="it-IT"/>
        </w:rPr>
        <w:t>, l’azienda fornisce anche</w:t>
      </w:r>
      <w:r w:rsidRPr="008D51D3">
        <w:rPr>
          <w:lang w:val="it-IT"/>
        </w:rPr>
        <w:t xml:space="preserve"> </w:t>
      </w:r>
      <w:r w:rsidR="001C58F4" w:rsidRPr="008D51D3">
        <w:rPr>
          <w:lang w:val="it-IT"/>
        </w:rPr>
        <w:t xml:space="preserve">cuscinetti orientabili a rulli cilindrici, cuscinetti </w:t>
      </w:r>
      <w:r w:rsidR="00B24466" w:rsidRPr="008D51D3">
        <w:rPr>
          <w:lang w:val="it-IT"/>
        </w:rPr>
        <w:t xml:space="preserve">radiali rigidi a sfere </w:t>
      </w:r>
      <w:r w:rsidR="001C58F4" w:rsidRPr="008D51D3">
        <w:rPr>
          <w:lang w:val="it-IT"/>
        </w:rPr>
        <w:t>ibridi e cus</w:t>
      </w:r>
      <w:r w:rsidR="001C58F4" w:rsidRPr="001C58F4">
        <w:rPr>
          <w:lang w:val="it-IT"/>
        </w:rPr>
        <w:t xml:space="preserve">cinetti a tre anelli. </w:t>
      </w:r>
    </w:p>
    <w:p w14:paraId="7AA806DE" w14:textId="589F1772" w:rsidR="005B7160" w:rsidRPr="00DA4796" w:rsidRDefault="00AA1B3B" w:rsidP="005B7160">
      <w:pPr>
        <w:rPr>
          <w:lang w:val="it-IT"/>
        </w:rPr>
      </w:pPr>
      <w:r w:rsidRPr="005B7160">
        <w:rPr>
          <w:b/>
          <w:lang w:val="it-IT"/>
        </w:rPr>
        <w:t xml:space="preserve">TORB – </w:t>
      </w:r>
      <w:r w:rsidR="005B7160" w:rsidRPr="005B7160">
        <w:rPr>
          <w:b/>
          <w:lang w:val="it-IT"/>
        </w:rPr>
        <w:t>il cuscinetto libero ideale</w:t>
      </w:r>
      <w:r w:rsidRPr="005B7160">
        <w:rPr>
          <w:b/>
          <w:lang w:val="it-IT"/>
        </w:rPr>
        <w:br/>
      </w:r>
      <w:r w:rsidR="005B7160" w:rsidRPr="005B7160">
        <w:rPr>
          <w:lang w:val="it-IT"/>
        </w:rPr>
        <w:t xml:space="preserve">Quando si tratta del supporto dell’albero, precisione e flessibilità sono fattori cruciali. Gli allungamenti dovuti alla temperatura e i disallineamenti possono rappresentare </w:t>
      </w:r>
      <w:r w:rsidR="00DA4796">
        <w:rPr>
          <w:lang w:val="it-IT"/>
        </w:rPr>
        <w:t xml:space="preserve">criticità </w:t>
      </w:r>
      <w:r w:rsidR="005B7160" w:rsidRPr="005B7160">
        <w:rPr>
          <w:lang w:val="it-IT"/>
        </w:rPr>
        <w:t>significative in esercizio, soprattutto per i cuscinetti liberi</w:t>
      </w:r>
      <w:r w:rsidR="00F43A97">
        <w:rPr>
          <w:lang w:val="it-IT"/>
        </w:rPr>
        <w:t xml:space="preserve"> </w:t>
      </w:r>
      <w:r w:rsidR="00F43A97" w:rsidRPr="00DA4796">
        <w:rPr>
          <w:lang w:val="it-IT"/>
        </w:rPr>
        <w:t>(non-</w:t>
      </w:r>
      <w:proofErr w:type="spellStart"/>
      <w:r w:rsidR="00F43A97" w:rsidRPr="00DA4796">
        <w:rPr>
          <w:lang w:val="it-IT"/>
        </w:rPr>
        <w:t>locating</w:t>
      </w:r>
      <w:proofErr w:type="spellEnd"/>
      <w:r w:rsidR="00F43A97" w:rsidRPr="00DA4796">
        <w:rPr>
          <w:lang w:val="it-IT"/>
        </w:rPr>
        <w:t xml:space="preserve"> </w:t>
      </w:r>
      <w:proofErr w:type="spellStart"/>
      <w:r w:rsidR="00F43A97" w:rsidRPr="00DA4796">
        <w:rPr>
          <w:lang w:val="it-IT"/>
        </w:rPr>
        <w:t>bearings</w:t>
      </w:r>
      <w:proofErr w:type="spellEnd"/>
      <w:r w:rsidR="00F43A97" w:rsidRPr="00DA4796">
        <w:rPr>
          <w:lang w:val="it-IT"/>
        </w:rPr>
        <w:t>)</w:t>
      </w:r>
      <w:r w:rsidR="005B7160" w:rsidRPr="00DA4796">
        <w:rPr>
          <w:lang w:val="it-IT"/>
        </w:rPr>
        <w:t xml:space="preserve">. In questi casi, i cuscinetti </w:t>
      </w:r>
      <w:r w:rsidR="00DA4796" w:rsidRPr="00DA4796">
        <w:rPr>
          <w:lang w:val="it-IT"/>
        </w:rPr>
        <w:t xml:space="preserve">orientabili </w:t>
      </w:r>
      <w:r w:rsidR="00B24466" w:rsidRPr="00DA4796">
        <w:rPr>
          <w:lang w:val="it-IT"/>
        </w:rPr>
        <w:t xml:space="preserve">a rulli </w:t>
      </w:r>
      <w:r w:rsidR="005B7160" w:rsidRPr="00DA4796">
        <w:rPr>
          <w:lang w:val="it-IT"/>
        </w:rPr>
        <w:t xml:space="preserve">toroidali TORB hanno dimostrato un’elevata efficacia, in particolare se </w:t>
      </w:r>
      <w:r w:rsidR="00DA4796" w:rsidRPr="00DA4796">
        <w:rPr>
          <w:lang w:val="it-IT"/>
        </w:rPr>
        <w:t>combinati con cuscinetti</w:t>
      </w:r>
      <w:r w:rsidR="005B7160" w:rsidRPr="00DA4796">
        <w:rPr>
          <w:lang w:val="it-IT"/>
        </w:rPr>
        <w:t xml:space="preserve"> </w:t>
      </w:r>
      <w:r w:rsidR="008109E8" w:rsidRPr="00DA4796">
        <w:rPr>
          <w:lang w:val="it-IT"/>
        </w:rPr>
        <w:t xml:space="preserve">orientabili </w:t>
      </w:r>
      <w:r w:rsidR="005B7160" w:rsidRPr="00DA4796">
        <w:rPr>
          <w:lang w:val="it-IT"/>
        </w:rPr>
        <w:t xml:space="preserve">a rulli </w:t>
      </w:r>
      <w:r w:rsidR="00DA4796" w:rsidRPr="00DA4796">
        <w:rPr>
          <w:lang w:val="it-IT"/>
        </w:rPr>
        <w:t xml:space="preserve">utilizzati come </w:t>
      </w:r>
      <w:r w:rsidR="005B7160" w:rsidRPr="00DA4796">
        <w:rPr>
          <w:lang w:val="it-IT"/>
        </w:rPr>
        <w:t xml:space="preserve">cuscinetti di </w:t>
      </w:r>
      <w:r w:rsidR="00DA4796" w:rsidRPr="00DA4796">
        <w:rPr>
          <w:lang w:val="it-IT"/>
        </w:rPr>
        <w:t>posizionamento</w:t>
      </w:r>
      <w:r w:rsidR="005B7160" w:rsidRPr="00DA4796">
        <w:rPr>
          <w:lang w:val="it-IT"/>
        </w:rPr>
        <w:t xml:space="preserve"> (</w:t>
      </w:r>
      <w:proofErr w:type="spellStart"/>
      <w:r w:rsidR="005B7160" w:rsidRPr="00DA4796">
        <w:rPr>
          <w:lang w:val="it-IT"/>
        </w:rPr>
        <w:t>locating</w:t>
      </w:r>
      <w:proofErr w:type="spellEnd"/>
      <w:r w:rsidR="005B7160" w:rsidRPr="00DA4796">
        <w:rPr>
          <w:lang w:val="it-IT"/>
        </w:rPr>
        <w:t xml:space="preserve"> </w:t>
      </w:r>
      <w:proofErr w:type="spellStart"/>
      <w:r w:rsidR="005B7160" w:rsidRPr="00DA4796">
        <w:rPr>
          <w:lang w:val="it-IT"/>
        </w:rPr>
        <w:t>bearings</w:t>
      </w:r>
      <w:proofErr w:type="spellEnd"/>
      <w:r w:rsidR="005B7160" w:rsidRPr="00DA4796">
        <w:rPr>
          <w:lang w:val="it-IT"/>
        </w:rPr>
        <w:t>).</w:t>
      </w:r>
    </w:p>
    <w:p w14:paraId="5E2F3FDE" w14:textId="4C63154F" w:rsidR="00DA3667" w:rsidRDefault="005B7160" w:rsidP="005B7160">
      <w:pPr>
        <w:rPr>
          <w:lang w:val="it-IT"/>
        </w:rPr>
      </w:pPr>
      <w:r w:rsidRPr="00DA4796">
        <w:rPr>
          <w:lang w:val="it-IT"/>
        </w:rPr>
        <w:lastRenderedPageBreak/>
        <w:t>La combinazione di un cuscinetto</w:t>
      </w:r>
      <w:r w:rsidR="00DA4796" w:rsidRPr="00DA4796">
        <w:rPr>
          <w:lang w:val="it-IT"/>
        </w:rPr>
        <w:t xml:space="preserve"> orientabile</w:t>
      </w:r>
      <w:r w:rsidRPr="00DA4796">
        <w:rPr>
          <w:lang w:val="it-IT"/>
        </w:rPr>
        <w:t xml:space="preserve"> a rulli </w:t>
      </w:r>
      <w:r w:rsidR="00DA4796" w:rsidRPr="00DA4796">
        <w:rPr>
          <w:lang w:val="it-IT"/>
        </w:rPr>
        <w:t xml:space="preserve">toroidali </w:t>
      </w:r>
      <w:r w:rsidRPr="00DA4796">
        <w:rPr>
          <w:lang w:val="it-IT"/>
        </w:rPr>
        <w:t xml:space="preserve">TORB come cuscinetto libero e di un cuscinetto </w:t>
      </w:r>
      <w:r w:rsidR="00DA4796" w:rsidRPr="00DA4796">
        <w:rPr>
          <w:lang w:val="it-IT"/>
        </w:rPr>
        <w:t xml:space="preserve">orientabile a rulli </w:t>
      </w:r>
      <w:r w:rsidRPr="00DA4796">
        <w:rPr>
          <w:lang w:val="it-IT"/>
        </w:rPr>
        <w:t xml:space="preserve">come cuscinetto di </w:t>
      </w:r>
      <w:r w:rsidR="00DA4796">
        <w:rPr>
          <w:lang w:val="it-IT"/>
        </w:rPr>
        <w:t xml:space="preserve">posizionamento </w:t>
      </w:r>
      <w:r w:rsidRPr="005B7160">
        <w:rPr>
          <w:lang w:val="it-IT"/>
        </w:rPr>
        <w:t>consente agli utilizzatori di prolungare la vita utile del sistema e di ridurre il costo totale di esercizio (TCO)</w:t>
      </w:r>
      <w:r w:rsidR="00AA1B3B" w:rsidRPr="005B7160">
        <w:rPr>
          <w:lang w:val="it-IT"/>
        </w:rPr>
        <w:t>.</w:t>
      </w:r>
    </w:p>
    <w:p w14:paraId="2EACC22C" w14:textId="77777777" w:rsidR="00DA4796" w:rsidRDefault="00DA4796" w:rsidP="005B7160">
      <w:pPr>
        <w:rPr>
          <w:lang w:val="it-IT"/>
        </w:rPr>
      </w:pPr>
    </w:p>
    <w:p w14:paraId="4D0EEB9A" w14:textId="22A7253F" w:rsidR="00BF0228" w:rsidRPr="005B7160" w:rsidRDefault="005B7160" w:rsidP="005B7160">
      <w:pPr>
        <w:rPr>
          <w:lang w:val="it-IT"/>
        </w:rPr>
      </w:pPr>
      <w:r w:rsidRPr="005B7160">
        <w:rPr>
          <w:b/>
          <w:lang w:val="it-IT"/>
        </w:rPr>
        <w:t>Il design ottimizzato del cuscinetto riduce l’attrito</w:t>
      </w:r>
      <w:r w:rsidR="00DA3667" w:rsidRPr="005B7160">
        <w:rPr>
          <w:lang w:val="it-IT"/>
        </w:rPr>
        <w:br/>
      </w:r>
      <w:r w:rsidRPr="005B7160">
        <w:rPr>
          <w:lang w:val="it-IT"/>
        </w:rPr>
        <w:t>Il profilo delle piste di rotolamento TORB assicura una distribuzione ottimale delle sollecitazioni e un funzionamento regolare. Il posizionamento automatico degli elementi volventi distribuisce il carico in modo uniforme lungo l’intera lunghezza del rullo in ogni condizione operativa, garantendo prestazioni e stabilità di massimo livello.</w:t>
      </w:r>
      <w:r>
        <w:rPr>
          <w:lang w:val="it-IT"/>
        </w:rPr>
        <w:t xml:space="preserve"> </w:t>
      </w:r>
      <w:r w:rsidRPr="005B7160">
        <w:rPr>
          <w:lang w:val="it-IT"/>
        </w:rPr>
        <w:t xml:space="preserve">Inoltre, il design del cuscinetto consente una compensazione quasi priva di attrito degli spostamenti assiali fino a </w:t>
      </w:r>
      <w:r>
        <w:rPr>
          <w:lang w:val="it-IT"/>
        </w:rPr>
        <w:t>+/-10%</w:t>
      </w:r>
      <w:r w:rsidRPr="005B7160">
        <w:rPr>
          <w:lang w:val="it-IT"/>
        </w:rPr>
        <w:t xml:space="preserve"> della larghezza del cuscinetto, offrendo la massima flessibilità. Inclinazioni fino a 0,5° vengono compensate senza compromettere la capacità di carico o la durata di servizio del cuscinetto. Di conseguenza, disallineamenti e spostamenti dell’albero vengono compensati in modo efficace.</w:t>
      </w:r>
      <w:r>
        <w:rPr>
          <w:lang w:val="it-IT"/>
        </w:rPr>
        <w:t xml:space="preserve"> </w:t>
      </w:r>
      <w:r w:rsidRPr="005B7160">
        <w:rPr>
          <w:lang w:val="it-IT"/>
        </w:rPr>
        <w:t xml:space="preserve">I cuscinetti TORB smorzano inoltre in modo efficace le vibrazioni assiali dell’intero sistema di supporto, assicurando un funzionamento fluido ed efficiente, con bassi livelli di vibrazione e rumorosità. I </w:t>
      </w:r>
      <w:r w:rsidRPr="00B24466">
        <w:rPr>
          <w:lang w:val="it-IT"/>
        </w:rPr>
        <w:t xml:space="preserve">cuscinetti </w:t>
      </w:r>
      <w:r w:rsidR="00B24466" w:rsidRPr="00B24466">
        <w:rPr>
          <w:lang w:val="it-IT"/>
        </w:rPr>
        <w:t xml:space="preserve">a rulli </w:t>
      </w:r>
      <w:r w:rsidRPr="00B24466">
        <w:rPr>
          <w:lang w:val="it-IT"/>
        </w:rPr>
        <w:t>toroidali TORB</w:t>
      </w:r>
      <w:r w:rsidRPr="005B7160">
        <w:rPr>
          <w:lang w:val="it-IT"/>
        </w:rPr>
        <w:t xml:space="preserve"> presentano anche una geometria interna speciale che garantisce una capacità di carico radiale particolarmente elevata.</w:t>
      </w:r>
      <w:r>
        <w:rPr>
          <w:lang w:val="it-IT"/>
        </w:rPr>
        <w:t xml:space="preserve"> </w:t>
      </w:r>
      <w:r w:rsidRPr="005B7160">
        <w:rPr>
          <w:lang w:val="it-IT"/>
        </w:rPr>
        <w:t>La qualità premium X</w:t>
      </w:r>
      <w:r w:rsidRPr="005B7160">
        <w:rPr>
          <w:rFonts w:ascii="Cambria Math" w:hAnsi="Cambria Math" w:cs="Cambria Math"/>
          <w:lang w:val="it-IT"/>
        </w:rPr>
        <w:t>‑</w:t>
      </w:r>
      <w:r w:rsidRPr="005B7160">
        <w:rPr>
          <w:lang w:val="it-IT"/>
        </w:rPr>
        <w:t>life aumenta ulteriormente la disponibilit</w:t>
      </w:r>
      <w:r w:rsidRPr="005B7160">
        <w:rPr>
          <w:rFonts w:ascii="Calibri" w:hAnsi="Calibri" w:cs="Calibri"/>
          <w:lang w:val="it-IT"/>
        </w:rPr>
        <w:t>à</w:t>
      </w:r>
      <w:r w:rsidRPr="005B7160">
        <w:rPr>
          <w:lang w:val="it-IT"/>
        </w:rPr>
        <w:t xml:space="preserve"> delle macchine e contribuisce a ridurre il consumo di lubrificante e di energia grazie al minore attrito.</w:t>
      </w:r>
    </w:p>
    <w:p w14:paraId="0880EC04" w14:textId="37BB0262" w:rsidR="005B7160" w:rsidRPr="005B7160" w:rsidRDefault="00D67F4E" w:rsidP="005B7160">
      <w:pPr>
        <w:rPr>
          <w:lang w:val="it-IT"/>
        </w:rPr>
      </w:pPr>
      <w:r w:rsidRPr="00D67F4E">
        <w:rPr>
          <w:b/>
          <w:lang w:val="it-IT"/>
        </w:rPr>
        <w:t>Il portafoglio prodotti comprende diverse serie</w:t>
      </w:r>
      <w:r w:rsidR="00307DBB" w:rsidRPr="005B7160">
        <w:rPr>
          <w:lang w:val="it-IT"/>
        </w:rPr>
        <w:br/>
      </w:r>
      <w:r w:rsidR="005B7160" w:rsidRPr="005B7160">
        <w:rPr>
          <w:lang w:val="it-IT"/>
        </w:rPr>
        <w:t>Il portafoglio comprende un’ampia gamma di dimensioni. Poiché i cuscinetti sono prodotti come articoli di catalogo nelle stesse serie dimensionali e misure ISO, risultano intercambiabili con tutti i prodotti standard presenti sul mercato. Le dimensioni principali sono conformi alle norme DIN 616:2000 e ISO 15:2017.</w:t>
      </w:r>
      <w:r w:rsidR="005B7160">
        <w:rPr>
          <w:lang w:val="it-IT"/>
        </w:rPr>
        <w:t xml:space="preserve"> </w:t>
      </w:r>
      <w:r w:rsidR="005B7160" w:rsidRPr="005B7160">
        <w:rPr>
          <w:lang w:val="it-IT"/>
        </w:rPr>
        <w:t xml:space="preserve">La gamma include serie per diametri d’albero da 75 mm a 850 mm. Altre dimensioni sono disponibili su richiesta in abbinamento ai </w:t>
      </w:r>
      <w:r w:rsidR="005B7160" w:rsidRPr="008109E8">
        <w:rPr>
          <w:lang w:val="it-IT"/>
        </w:rPr>
        <w:t>cuscinetti</w:t>
      </w:r>
      <w:r w:rsidR="00B24466" w:rsidRPr="008109E8">
        <w:rPr>
          <w:lang w:val="it-IT"/>
        </w:rPr>
        <w:t xml:space="preserve"> orientabili</w:t>
      </w:r>
      <w:r w:rsidR="005B7160" w:rsidRPr="008109E8">
        <w:rPr>
          <w:lang w:val="it-IT"/>
        </w:rPr>
        <w:t xml:space="preserve"> a rulli</w:t>
      </w:r>
      <w:r w:rsidR="00B24466" w:rsidRPr="008109E8">
        <w:rPr>
          <w:lang w:val="it-IT"/>
        </w:rPr>
        <w:t xml:space="preserve"> c</w:t>
      </w:r>
      <w:r w:rsidR="005B7160" w:rsidRPr="008109E8">
        <w:rPr>
          <w:lang w:val="it-IT"/>
        </w:rPr>
        <w:t>orrispondenti. I cuscinetti sono disponibili co</w:t>
      </w:r>
      <w:r w:rsidR="005B7160" w:rsidRPr="005B7160">
        <w:rPr>
          <w:lang w:val="it-IT"/>
        </w:rPr>
        <w:t xml:space="preserve">n foro conico o cilindrico e anello interno cementato, nonché con classi di gioco interno CN, C3 e C4. </w:t>
      </w:r>
      <w:r w:rsidR="005B7160" w:rsidRPr="00B24466">
        <w:rPr>
          <w:lang w:val="it-IT"/>
        </w:rPr>
        <w:t xml:space="preserve">I cuscinetti </w:t>
      </w:r>
      <w:r w:rsidR="00B24466" w:rsidRPr="00B24466">
        <w:rPr>
          <w:lang w:val="it-IT"/>
        </w:rPr>
        <w:t xml:space="preserve">a rulli </w:t>
      </w:r>
      <w:r w:rsidR="005B7160" w:rsidRPr="00B24466">
        <w:rPr>
          <w:lang w:val="it-IT"/>
        </w:rPr>
        <w:t>toroidali TORB</w:t>
      </w:r>
      <w:r w:rsidR="005B7160" w:rsidRPr="005B7160">
        <w:rPr>
          <w:lang w:val="it-IT"/>
        </w:rPr>
        <w:t xml:space="preserve"> sono progettati per temperature di esercizio fino a +200 °C.</w:t>
      </w:r>
    </w:p>
    <w:p w14:paraId="1FC05D6E" w14:textId="6A773CB5" w:rsidR="00231620" w:rsidRPr="005B7160" w:rsidRDefault="005B7160" w:rsidP="005B7160">
      <w:pPr>
        <w:rPr>
          <w:lang w:val="it-IT"/>
        </w:rPr>
      </w:pPr>
      <w:r w:rsidRPr="005B7160">
        <w:rPr>
          <w:lang w:val="it-IT"/>
        </w:rPr>
        <w:t>Grazie alla competenza completa, all’elevata qualità dei prodotti e a un servizio di primo livello, Schaeffler supporta i produttori di carta nel gestire gli impianti in modo affidabile ed efficiente, ridurre i tempi di fermo e migliorare in modo duraturo la qualità del prodotto</w:t>
      </w:r>
      <w:r w:rsidR="00986EA1" w:rsidRPr="005B7160">
        <w:rPr>
          <w:lang w:val="it-IT"/>
        </w:rPr>
        <w:t xml:space="preserve">. </w:t>
      </w:r>
    </w:p>
    <w:p w14:paraId="2CF631E2" w14:textId="23A80A5B" w:rsidR="003E6232" w:rsidRPr="003E6232" w:rsidRDefault="005B7160" w:rsidP="002D634B">
      <w:r w:rsidRPr="005B7160">
        <w:t>Pe</w:t>
      </w:r>
      <w:r>
        <w:t xml:space="preserve">r </w:t>
      </w:r>
      <w:proofErr w:type="spellStart"/>
      <w:r>
        <w:t>maggiori</w:t>
      </w:r>
      <w:proofErr w:type="spellEnd"/>
      <w:r>
        <w:t xml:space="preserve"> </w:t>
      </w:r>
      <w:proofErr w:type="spellStart"/>
      <w:r>
        <w:t>informazioni</w:t>
      </w:r>
      <w:proofErr w:type="spellEnd"/>
      <w:r w:rsidR="003E6232" w:rsidRPr="003E6232">
        <w:t xml:space="preserve">: </w:t>
      </w:r>
      <w:hyperlink r:id="rId11" w:history="1">
        <w:r w:rsidR="003E6232" w:rsidRPr="003E6232">
          <w:rPr>
            <w:rStyle w:val="Collegamentoipertestuale"/>
          </w:rPr>
          <w:t>FAG Toroidal Roller Bearings TORB: The smart choice for the paper industry</w:t>
        </w:r>
      </w:hyperlink>
      <w:r w:rsidR="003E6232">
        <w:rPr>
          <w:lang w:val="de-DE"/>
        </w:rPr>
        <w:br/>
      </w:r>
    </w:p>
    <w:p w14:paraId="60F77262" w14:textId="34B5BA7F" w:rsidR="00C46141" w:rsidRDefault="00C46141" w:rsidP="00CD22B0">
      <w:r>
        <w:rPr>
          <w:noProof/>
        </w:rPr>
        <w:lastRenderedPageBreak/>
        <w:drawing>
          <wp:inline distT="0" distB="0" distL="0" distR="0" wp14:anchorId="3AC0594D" wp14:editId="31BCBC62">
            <wp:extent cx="2128372" cy="1828800"/>
            <wp:effectExtent l="0" t="0" r="5715" b="0"/>
            <wp:docPr id="1038214860" name="Grafik 1" descr="Ein Bild, das Platin, Ring, Silber, Modeaccessoi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14860" name="Grafik 1" descr="Ein Bild, das Platin, Ring, Silber, Modeaccessoire enthält.&#10;&#10;KI-generierte Inhalte können fehlerhaft sein."/>
                    <pic:cNvPicPr/>
                  </pic:nvPicPr>
                  <pic:blipFill rotWithShape="1">
                    <a:blip r:embed="rId12"/>
                    <a:srcRect b="7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362" cy="1834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C452A" w14:textId="31A757DF" w:rsidR="008171B5" w:rsidRPr="00D67F4E" w:rsidRDefault="00D67F4E" w:rsidP="00CD22B0">
      <w:pPr>
        <w:rPr>
          <w:sz w:val="20"/>
          <w:szCs w:val="20"/>
          <w:lang w:val="it-IT"/>
        </w:rPr>
      </w:pPr>
      <w:r w:rsidRPr="00D67F4E">
        <w:rPr>
          <w:sz w:val="20"/>
          <w:lang w:val="it-IT"/>
        </w:rPr>
        <w:t xml:space="preserve">Con </w:t>
      </w:r>
      <w:r w:rsidRPr="00B24466">
        <w:rPr>
          <w:sz w:val="20"/>
          <w:lang w:val="it-IT"/>
        </w:rPr>
        <w:t xml:space="preserve">i cuscinetti </w:t>
      </w:r>
      <w:r w:rsidR="00B24466" w:rsidRPr="00B24466">
        <w:rPr>
          <w:sz w:val="20"/>
          <w:lang w:val="it-IT"/>
        </w:rPr>
        <w:t xml:space="preserve">a rulli </w:t>
      </w:r>
      <w:r w:rsidRPr="00B24466">
        <w:rPr>
          <w:sz w:val="20"/>
          <w:lang w:val="it-IT"/>
        </w:rPr>
        <w:t>toroidali FAG TORB</w:t>
      </w:r>
      <w:r w:rsidRPr="00D67F4E">
        <w:rPr>
          <w:sz w:val="20"/>
          <w:lang w:val="it-IT"/>
        </w:rPr>
        <w:t>, Schaeffler offre una soluzione innovativa progettata specificamente per soddisfare le esigenze dell’industria cartaria</w:t>
      </w:r>
      <w:r w:rsidR="008171B5" w:rsidRPr="00D67F4E">
        <w:rPr>
          <w:sz w:val="20"/>
          <w:lang w:val="it-IT"/>
        </w:rPr>
        <w:t>.</w:t>
      </w:r>
    </w:p>
    <w:p w14:paraId="38490CD5" w14:textId="77777777" w:rsidR="008171B5" w:rsidRPr="00D67F4E" w:rsidRDefault="008171B5" w:rsidP="00CD22B0">
      <w:pPr>
        <w:rPr>
          <w:lang w:val="it-IT"/>
        </w:rPr>
      </w:pPr>
    </w:p>
    <w:p w14:paraId="23C65B14" w14:textId="18D00FCE" w:rsidR="00D0519D" w:rsidRPr="00D67F4E" w:rsidRDefault="00D67F4E" w:rsidP="00CD22B0">
      <w:pPr>
        <w:rPr>
          <w:lang w:val="it-IT"/>
        </w:rPr>
      </w:pPr>
      <w:r w:rsidRPr="00D67F4E">
        <w:rPr>
          <w:lang w:val="it-IT"/>
        </w:rPr>
        <w:t>Immagine</w:t>
      </w:r>
      <w:r w:rsidR="00AD183E" w:rsidRPr="00D67F4E">
        <w:rPr>
          <w:lang w:val="it-IT"/>
        </w:rPr>
        <w:t xml:space="preserve">: Schaeffler </w:t>
      </w:r>
      <w:r w:rsidR="00AD183E" w:rsidRPr="00D67F4E">
        <w:rPr>
          <w:lang w:val="it-IT"/>
        </w:rPr>
        <w:br/>
      </w:r>
    </w:p>
    <w:p w14:paraId="03744AAE" w14:textId="77777777" w:rsidR="0040734C" w:rsidRPr="00D67F4E" w:rsidRDefault="0040734C" w:rsidP="0040734C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BA54" wp14:editId="1ABB1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A8B9F21">
              <v:line id="Gerader Verbinder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2CCE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p w14:paraId="0D63AF3D" w14:textId="77777777" w:rsidR="00D67F4E" w:rsidRPr="00E22E07" w:rsidRDefault="00D67F4E" w:rsidP="00D67F4E">
      <w:pPr>
        <w:pStyle w:val="Hinweis"/>
        <w:rPr>
          <w:rFonts w:asciiTheme="minorHAnsi" w:hAnsiTheme="minorHAnsi"/>
          <w:b/>
          <w:bCs/>
          <w:lang w:val="it-IT"/>
        </w:rPr>
      </w:pPr>
      <w:bookmarkStart w:id="0" w:name="_Hlk179898981"/>
      <w:r w:rsidRPr="00E22E07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22E07">
        <w:rPr>
          <w:rFonts w:asciiTheme="minorHAnsi" w:hAnsiTheme="minorHAnsi"/>
          <w:b/>
          <w:lang w:val="it-IT"/>
        </w:rPr>
        <w:t>We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pioneer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motion</w:t>
      </w:r>
      <w:proofErr w:type="spellEnd"/>
    </w:p>
    <w:p w14:paraId="4446622B" w14:textId="77777777" w:rsidR="00D67F4E" w:rsidRPr="005F73AB" w:rsidRDefault="00D67F4E" w:rsidP="00D67F4E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7C920D2C" w14:textId="5DCAFBED" w:rsidR="002A745B" w:rsidRPr="00D67F4E" w:rsidRDefault="00D67F4E" w:rsidP="00D67F4E">
      <w:pPr>
        <w:pStyle w:val="Hinweis"/>
        <w:rPr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bookmarkEnd w:id="0"/>
      <w:r w:rsidR="002A745B" w:rsidRPr="00D67F4E">
        <w:rPr>
          <w:lang w:val="it-IT"/>
        </w:rPr>
        <w:t>.</w:t>
      </w:r>
    </w:p>
    <w:p w14:paraId="00D356A4" w14:textId="5C6E792E" w:rsidR="0040734C" w:rsidRPr="00D67F4E" w:rsidRDefault="0040734C" w:rsidP="002B707B">
      <w:pPr>
        <w:pStyle w:val="Hinweis"/>
        <w:rPr>
          <w:lang w:val="it-IT"/>
        </w:rPr>
      </w:pPr>
    </w:p>
    <w:p w14:paraId="46AF728C" w14:textId="77777777" w:rsidR="0040734C" w:rsidRPr="00D67F4E" w:rsidRDefault="0040734C" w:rsidP="0040734C">
      <w:pPr>
        <w:pStyle w:val="Hinweis"/>
        <w:rPr>
          <w:rStyle w:val="Enfasigrassetto"/>
          <w:rFonts w:asciiTheme="majorHAnsi" w:hAnsiTheme="majorHAnsi"/>
          <w:b w:val="0"/>
          <w:bCs w:val="0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3D5B8" wp14:editId="7DAAB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71BD5CB">
              <v:line id="Gerader Verbinder 1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359F29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</w:pict>
          </mc:Fallback>
        </mc:AlternateConten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40734C" w:rsidRPr="00CB40B2" w14:paraId="043EB88F" w14:textId="77777777" w:rsidTr="00B12B70">
        <w:tc>
          <w:tcPr>
            <w:tcW w:w="5527" w:type="dxa"/>
          </w:tcPr>
          <w:tbl>
            <w:tblPr>
              <w:tblStyle w:val="Grigliatabella"/>
              <w:tblW w:w="5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7"/>
            </w:tblGrid>
            <w:tr w:rsidR="002B707B" w:rsidRPr="00CB40B2" w14:paraId="38BB2D19" w14:textId="77777777" w:rsidTr="00B12B70">
              <w:tc>
                <w:tcPr>
                  <w:tcW w:w="5527" w:type="dxa"/>
                </w:tcPr>
                <w:p w14:paraId="085B7C46" w14:textId="05342C78" w:rsidR="002B707B" w:rsidRPr="00D67F4E" w:rsidRDefault="002B707B" w:rsidP="002B707B">
                  <w:pPr>
                    <w:rPr>
                      <w:rStyle w:val="Enfasigrassetto"/>
                      <w:lang w:val="it-IT"/>
                    </w:rPr>
                  </w:pPr>
                  <w:r w:rsidRPr="00D67F4E">
                    <w:rPr>
                      <w:rStyle w:val="Enfasigrassetto"/>
                      <w:lang w:val="it-IT"/>
                    </w:rPr>
                    <w:t>Conta</w:t>
                  </w:r>
                  <w:r w:rsidR="00D67F4E" w:rsidRPr="00D67F4E">
                    <w:rPr>
                      <w:rStyle w:val="Enfasigrassetto"/>
                      <w:lang w:val="it-IT"/>
                    </w:rPr>
                    <w:t>tto</w:t>
                  </w:r>
                  <w:r w:rsidRPr="00D67F4E">
                    <w:rPr>
                      <w:color w:val="00893D" w:themeColor="background2"/>
                      <w:lang w:val="it-IT"/>
                    </w:rPr>
                    <w:t xml:space="preserve"> </w:t>
                  </w:r>
                </w:p>
              </w:tc>
            </w:tr>
            <w:tr w:rsidR="002B707B" w:rsidRPr="00CB40B2" w14:paraId="6161664E" w14:textId="77777777" w:rsidTr="00B12B70">
              <w:tc>
                <w:tcPr>
                  <w:tcW w:w="5527" w:type="dxa"/>
                </w:tcPr>
                <w:p w14:paraId="7FBDDD3D" w14:textId="193A4426" w:rsidR="002B707B" w:rsidRPr="00417600" w:rsidRDefault="002B707B" w:rsidP="002B707B">
                  <w:pPr>
                    <w:rPr>
                      <w:b/>
                      <w:bCs/>
                      <w:lang w:val="de-DE"/>
                    </w:rPr>
                  </w:pPr>
                  <w:r w:rsidRPr="00D67F4E">
                    <w:rPr>
                      <w:rStyle w:val="Enfasigrassetto"/>
                      <w:lang w:val="it-IT"/>
                    </w:rPr>
                    <w:br/>
                  </w:r>
                  <w:r w:rsidR="00D67F4E" w:rsidRPr="00D67F4E">
                    <w:rPr>
                      <w:rStyle w:val="Enfasigrassetto"/>
                      <w:lang w:val="it-IT"/>
                    </w:rPr>
                    <w:t>Daniela Zucchetti</w:t>
                  </w:r>
                  <w:r w:rsidRPr="00D67F4E">
                    <w:rPr>
                      <w:rStyle w:val="Enfasigrassetto"/>
                      <w:lang w:val="it-IT"/>
                    </w:rPr>
                    <w:br/>
                  </w:r>
                  <w:r w:rsidRPr="00D67F4E">
                    <w:rPr>
                      <w:lang w:val="it-IT"/>
                    </w:rPr>
                    <w:t>Communications</w:t>
                  </w:r>
                  <w:r w:rsidR="00D67F4E" w:rsidRPr="00D67F4E">
                    <w:rPr>
                      <w:lang w:val="it-IT"/>
                    </w:rPr>
                    <w:t xml:space="preserve"> &amp; Branding Manager</w:t>
                  </w:r>
                  <w:r w:rsidRPr="00D67F4E">
                    <w:rPr>
                      <w:lang w:val="it-IT"/>
                    </w:rPr>
                    <w:br/>
                    <w:t xml:space="preserve">Schaeffler </w:t>
                  </w:r>
                  <w:r w:rsidR="00D67F4E" w:rsidRPr="00D67F4E">
                    <w:rPr>
                      <w:lang w:val="it-IT"/>
                    </w:rPr>
                    <w:t>Italia, Momo</w:t>
                  </w:r>
                  <w:r w:rsidRPr="00417600">
                    <w:rPr>
                      <w:lang w:val="de-DE"/>
                    </w:rPr>
                    <w:t>,</w:t>
                  </w:r>
                  <w:r w:rsidR="00D67F4E">
                    <w:rPr>
                      <w:lang w:val="de-DE"/>
                    </w:rPr>
                    <w:t xml:space="preserve"> Italy</w:t>
                  </w:r>
                </w:p>
                <w:p w14:paraId="21269CFD" w14:textId="6F153D0A" w:rsidR="002B707B" w:rsidRPr="00D67F4E" w:rsidRDefault="002B707B" w:rsidP="00D67F4E">
                  <w:pPr>
                    <w:autoSpaceDE w:val="0"/>
                    <w:autoSpaceDN w:val="0"/>
                    <w:adjustRightInd w:val="0"/>
                    <w:rPr>
                      <w:rStyle w:val="Enfasigrassetto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6DEC67" wp14:editId="5812F0E0">
                        <wp:extent cx="81280" cy="81280"/>
                        <wp:effectExtent l="0" t="0" r="0" b="0"/>
                        <wp:docPr id="523023280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Rot="1" noChangeAspect="1" noEditPoints="1" noChangeArrowheads="1" noChangeShapeType="1" noCrop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7600">
                    <w:rPr>
                      <w:sz w:val="20"/>
                      <w:lang w:val="de-DE"/>
                    </w:rPr>
                    <w:t xml:space="preserve">  </w:t>
                  </w:r>
                  <w:r w:rsidRPr="00417600">
                    <w:rPr>
                      <w:lang w:val="de-DE"/>
                    </w:rPr>
                    <w:t>+</w:t>
                  </w:r>
                  <w:r w:rsidR="00D67F4E">
                    <w:rPr>
                      <w:lang w:val="de-DE"/>
                    </w:rPr>
                    <w:t>3</w:t>
                  </w:r>
                  <w:r w:rsidRPr="00417600">
                    <w:rPr>
                      <w:lang w:val="de-DE"/>
                    </w:rPr>
                    <w:t>9</w:t>
                  </w:r>
                  <w:r w:rsidR="00D67F4E">
                    <w:rPr>
                      <w:lang w:val="de-DE"/>
                    </w:rPr>
                    <w:t xml:space="preserve"> 0321 929 402</w:t>
                  </w:r>
                  <w:r w:rsidRPr="00417600">
                    <w:rPr>
                      <w:lang w:val="de-DE"/>
                    </w:rPr>
                    <w:br/>
                  </w:r>
                  <w:r>
                    <w:rPr>
                      <w:noProof/>
                      <w:color w:val="00893D" w:themeColor="background2"/>
                    </w:rPr>
                    <w:drawing>
                      <wp:inline distT="0" distB="0" distL="0" distR="0" wp14:anchorId="69AFA9D3" wp14:editId="1312E570">
                        <wp:extent cx="136800" cy="93600"/>
                        <wp:effectExtent l="0" t="0" r="0" b="1905"/>
                        <wp:docPr id="377917886" name="Grafik 377917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17600">
                    <w:rPr>
                      <w:color w:val="00893D" w:themeColor="background2"/>
                      <w:lang w:val="de-DE"/>
                    </w:rPr>
                    <w:t xml:space="preserve">  </w:t>
                  </w:r>
                  <w:hyperlink r:id="rId15" w:history="1">
                    <w:r w:rsidR="00D67F4E" w:rsidRPr="00B71619">
                      <w:rPr>
                        <w:rStyle w:val="Collegamentoipertestuale"/>
                        <w:lang w:val="de-DE"/>
                      </w:rPr>
                      <w:t>daniela.zucchetti@schaeffler.com</w:t>
                    </w:r>
                  </w:hyperlink>
                  <w:r w:rsidRPr="00417600">
                    <w:rPr>
                      <w:color w:val="00893D" w:themeColor="background2"/>
                      <w:lang w:val="de-DE"/>
                    </w:rPr>
                    <w:br/>
                  </w:r>
                  <w:r w:rsidRPr="00D67F4E">
                    <w:rPr>
                      <w:color w:val="00893D" w:themeColor="background2"/>
                      <w:sz w:val="20"/>
                      <w:lang w:val="it-IT"/>
                    </w:rPr>
                    <w:br/>
                  </w:r>
                </w:p>
              </w:tc>
            </w:tr>
          </w:tbl>
          <w:p w14:paraId="5625D3E4" w14:textId="709EBAB7" w:rsidR="0040734C" w:rsidRPr="00D67F4E" w:rsidRDefault="002B707B" w:rsidP="00B12B70">
            <w:pPr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64773EBC" wp14:editId="034701A1">
                  <wp:extent cx="252000" cy="252000"/>
                  <wp:effectExtent l="0" t="0" r="0" b="0"/>
                  <wp:docPr id="17" name="Grafik 17" descr="Ein Bild, das Kreis, Symbol, weiß, Logo enthält.&#10;&#10;KI-generierte Inhalte können fehlerhaft sein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Kreis, Symbol, weiß, Logo enthält.&#10;&#10;KI-generierte Inhalte können fehlerhaft sein.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F4E">
              <w:rPr>
                <w:lang w:val="it-IT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E53D497" wp14:editId="14876BAC">
                  <wp:extent cx="252000" cy="252000"/>
                  <wp:effectExtent l="0" t="0" r="0" b="0"/>
                  <wp:docPr id="13" name="Grafik 13" descr="Ein Bild, das Kreis, Logo, Grafiken, Schrift enthält.&#10;&#10;KI-generierte Inhalte können fehlerhaft sein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Kreis, Logo, Grafiken, Schrift enthält.&#10;&#10;KI-generierte Inhalte können fehlerhaft sein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F4E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BC3F598" wp14:editId="1F9E00A5">
                  <wp:extent cx="248889" cy="252000"/>
                  <wp:effectExtent l="0" t="0" r="0" b="0"/>
                  <wp:docPr id="20" name="Grafik 20" descr="Ein Bild, das Symbol, Schrift, Kreis, Logo enthält.&#10;&#10;KI-generierte Inhalte können fehlerhaft sein.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Symbol, Schrift, Kreis, Logo enthält.&#10;&#10;KI-generierte Inhalte können fehlerhaft sein.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F4E">
              <w:rPr>
                <w:lang w:val="it-IT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3277C32" wp14:editId="39E15505">
                  <wp:extent cx="252000" cy="252000"/>
                  <wp:effectExtent l="0" t="0" r="0" b="0"/>
                  <wp:docPr id="21" name="Grafik 21" descr="Ein Bild, das Symbol, Logo, Schrift enthält.&#10;&#10;KI-generierte Inhalte können fehlerhaft sein.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 descr="Ein Bild, das Symbol, Logo, Schrift enthält.&#10;&#10;KI-generierte Inhalte können fehlerhaft sein.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F4E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644C321" wp14:editId="7A0C0323">
                  <wp:extent cx="252000" cy="252000"/>
                  <wp:effectExtent l="0" t="0" r="0" b="0"/>
                  <wp:docPr id="7" name="Grafik 7" descr="Ein Bild, das Kreis, Grafiken, weiß, Lampe enthält.&#10;&#10;KI-generierte Inhalte können fehlerhaft sein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Kreis, Grafiken, weiß, Lampe enthält.&#10;&#10;KI-generierte Inhalte können fehlerhaft sein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F4E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049813D" wp14:editId="476B4A3E">
                  <wp:extent cx="252000" cy="252000"/>
                  <wp:effectExtent l="0" t="0" r="0" b="0"/>
                  <wp:docPr id="22" name="Grafik 22" descr="Ein Bild, das Logo, Grafiken, Kreis, Symbol enthält.&#10;&#10;KI-generierte Inhalte können fehlerhaft sein.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Logo, Grafiken, Kreis, Symbol enthält.&#10;&#10;KI-generierte Inhalte können fehlerhaft sein.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FE522" w14:textId="77777777" w:rsidR="00F37D95" w:rsidRPr="00D67F4E" w:rsidRDefault="00F37D95" w:rsidP="00A45D3F">
      <w:pPr>
        <w:jc w:val="both"/>
        <w:rPr>
          <w:lang w:val="it-IT"/>
        </w:rPr>
      </w:pPr>
    </w:p>
    <w:sectPr w:rsidR="00F37D95" w:rsidRPr="00D67F4E" w:rsidSect="0052575D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1C67" w14:textId="77777777" w:rsidR="008A4F75" w:rsidRDefault="008A4F75" w:rsidP="00DF6567">
      <w:pPr>
        <w:spacing w:line="240" w:lineRule="auto"/>
      </w:pPr>
      <w:r>
        <w:separator/>
      </w:r>
    </w:p>
  </w:endnote>
  <w:endnote w:type="continuationSeparator" w:id="0">
    <w:p w14:paraId="5D0624F2" w14:textId="77777777" w:rsidR="008A4F75" w:rsidRDefault="008A4F75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699266D2" w:rsidR="006A5C61" w:rsidRDefault="00000000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366FCCE8" w:rsidR="00026162" w:rsidRDefault="00000000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32DB" w14:textId="77777777" w:rsidR="008A4F75" w:rsidRDefault="008A4F75" w:rsidP="00DF6567">
      <w:pPr>
        <w:spacing w:line="240" w:lineRule="auto"/>
      </w:pPr>
      <w:r>
        <w:separator/>
      </w:r>
    </w:p>
  </w:footnote>
  <w:footnote w:type="continuationSeparator" w:id="0">
    <w:p w14:paraId="177E9097" w14:textId="77777777" w:rsidR="008A4F75" w:rsidRDefault="008A4F75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C875FFA"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5960F2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73EC4622" w:rsidR="00AB5AB6" w:rsidRPr="004A21C0" w:rsidRDefault="004A21C0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73EC4622" w:rsidR="00AB5AB6" w:rsidRPr="004A21C0" w:rsidRDefault="004A21C0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D369D"/>
    <w:multiLevelType w:val="multilevel"/>
    <w:tmpl w:val="BEA8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A6656"/>
    <w:multiLevelType w:val="multilevel"/>
    <w:tmpl w:val="8D34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174E1"/>
    <w:multiLevelType w:val="multilevel"/>
    <w:tmpl w:val="6B5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82EFA"/>
    <w:multiLevelType w:val="multilevel"/>
    <w:tmpl w:val="AC1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B00FC4"/>
    <w:multiLevelType w:val="multilevel"/>
    <w:tmpl w:val="280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158F4"/>
    <w:multiLevelType w:val="multilevel"/>
    <w:tmpl w:val="A91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1E6032"/>
    <w:multiLevelType w:val="multilevel"/>
    <w:tmpl w:val="6062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93C89"/>
    <w:multiLevelType w:val="multilevel"/>
    <w:tmpl w:val="26DA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795F0D"/>
    <w:multiLevelType w:val="multilevel"/>
    <w:tmpl w:val="8DD4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9661B"/>
    <w:multiLevelType w:val="multilevel"/>
    <w:tmpl w:val="A7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326608"/>
    <w:multiLevelType w:val="hybridMultilevel"/>
    <w:tmpl w:val="15E8E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1427"/>
    <w:multiLevelType w:val="multilevel"/>
    <w:tmpl w:val="C18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C7629"/>
    <w:multiLevelType w:val="multilevel"/>
    <w:tmpl w:val="C2C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B8302A"/>
    <w:multiLevelType w:val="hybridMultilevel"/>
    <w:tmpl w:val="6B4499B8"/>
    <w:lvl w:ilvl="0" w:tplc="2FC4B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47136A3E"/>
    <w:multiLevelType w:val="multilevel"/>
    <w:tmpl w:val="388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422ACB"/>
    <w:multiLevelType w:val="multilevel"/>
    <w:tmpl w:val="CCD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070BEB"/>
    <w:multiLevelType w:val="multilevel"/>
    <w:tmpl w:val="F57E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63BA3"/>
    <w:multiLevelType w:val="multilevel"/>
    <w:tmpl w:val="4502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A0072"/>
    <w:multiLevelType w:val="multilevel"/>
    <w:tmpl w:val="704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147014">
    <w:abstractNumId w:val="15"/>
  </w:num>
  <w:num w:numId="2" w16cid:durableId="1569488880">
    <w:abstractNumId w:val="5"/>
  </w:num>
  <w:num w:numId="3" w16cid:durableId="1843007212">
    <w:abstractNumId w:val="27"/>
  </w:num>
  <w:num w:numId="4" w16cid:durableId="1659456217">
    <w:abstractNumId w:val="28"/>
  </w:num>
  <w:num w:numId="5" w16cid:durableId="321126540">
    <w:abstractNumId w:val="23"/>
  </w:num>
  <w:num w:numId="6" w16cid:durableId="2023318298">
    <w:abstractNumId w:val="21"/>
  </w:num>
  <w:num w:numId="7" w16cid:durableId="2122913052">
    <w:abstractNumId w:val="24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1471629120">
    <w:abstractNumId w:val="18"/>
  </w:num>
  <w:num w:numId="14" w16cid:durableId="1584609224">
    <w:abstractNumId w:val="11"/>
  </w:num>
  <w:num w:numId="15" w16cid:durableId="1057629389">
    <w:abstractNumId w:val="22"/>
  </w:num>
  <w:num w:numId="16" w16cid:durableId="830486761">
    <w:abstractNumId w:val="19"/>
  </w:num>
  <w:num w:numId="17" w16cid:durableId="394160701">
    <w:abstractNumId w:val="14"/>
  </w:num>
  <w:num w:numId="18" w16cid:durableId="1422991458">
    <w:abstractNumId w:val="16"/>
  </w:num>
  <w:num w:numId="19" w16cid:durableId="131991183">
    <w:abstractNumId w:val="9"/>
  </w:num>
  <w:num w:numId="20" w16cid:durableId="1678582138">
    <w:abstractNumId w:val="29"/>
  </w:num>
  <w:num w:numId="21" w16cid:durableId="1850288947">
    <w:abstractNumId w:val="10"/>
  </w:num>
  <w:num w:numId="22" w16cid:durableId="1049692691">
    <w:abstractNumId w:val="17"/>
  </w:num>
  <w:num w:numId="23" w16cid:durableId="299190033">
    <w:abstractNumId w:val="20"/>
  </w:num>
  <w:num w:numId="24" w16cid:durableId="1284117440">
    <w:abstractNumId w:val="26"/>
  </w:num>
  <w:num w:numId="25" w16cid:durableId="1213691924">
    <w:abstractNumId w:val="25"/>
  </w:num>
  <w:num w:numId="26" w16cid:durableId="785808029">
    <w:abstractNumId w:val="8"/>
  </w:num>
  <w:num w:numId="27" w16cid:durableId="1775780060">
    <w:abstractNumId w:val="12"/>
  </w:num>
  <w:num w:numId="28" w16cid:durableId="1247881666">
    <w:abstractNumId w:val="30"/>
  </w:num>
  <w:num w:numId="29" w16cid:durableId="51928670">
    <w:abstractNumId w:val="13"/>
  </w:num>
  <w:num w:numId="30" w16cid:durableId="694305153">
    <w:abstractNumId w:val="7"/>
  </w:num>
  <w:num w:numId="31" w16cid:durableId="389503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0486"/>
    <w:rsid w:val="00012C28"/>
    <w:rsid w:val="00015FD4"/>
    <w:rsid w:val="0002077D"/>
    <w:rsid w:val="0002121F"/>
    <w:rsid w:val="0002256A"/>
    <w:rsid w:val="00025BE1"/>
    <w:rsid w:val="00026162"/>
    <w:rsid w:val="0002634A"/>
    <w:rsid w:val="00032CFF"/>
    <w:rsid w:val="00034327"/>
    <w:rsid w:val="00047292"/>
    <w:rsid w:val="00052269"/>
    <w:rsid w:val="0005728B"/>
    <w:rsid w:val="0007148D"/>
    <w:rsid w:val="00073AC6"/>
    <w:rsid w:val="00075654"/>
    <w:rsid w:val="00081390"/>
    <w:rsid w:val="000814E5"/>
    <w:rsid w:val="0008356F"/>
    <w:rsid w:val="00084399"/>
    <w:rsid w:val="000869AA"/>
    <w:rsid w:val="00090E09"/>
    <w:rsid w:val="00095AF9"/>
    <w:rsid w:val="000A11D3"/>
    <w:rsid w:val="000A183F"/>
    <w:rsid w:val="000A262F"/>
    <w:rsid w:val="000A45EB"/>
    <w:rsid w:val="000A50E0"/>
    <w:rsid w:val="000B0EDD"/>
    <w:rsid w:val="000C57A5"/>
    <w:rsid w:val="000C63A7"/>
    <w:rsid w:val="000C6C73"/>
    <w:rsid w:val="000C7066"/>
    <w:rsid w:val="000C752B"/>
    <w:rsid w:val="000D3A25"/>
    <w:rsid w:val="000E100D"/>
    <w:rsid w:val="000E57C1"/>
    <w:rsid w:val="000E67F0"/>
    <w:rsid w:val="000F2A96"/>
    <w:rsid w:val="000F776F"/>
    <w:rsid w:val="001011CD"/>
    <w:rsid w:val="00105DA7"/>
    <w:rsid w:val="00106786"/>
    <w:rsid w:val="00112559"/>
    <w:rsid w:val="00113A4F"/>
    <w:rsid w:val="00123AFC"/>
    <w:rsid w:val="00124CC4"/>
    <w:rsid w:val="0012719B"/>
    <w:rsid w:val="0013382E"/>
    <w:rsid w:val="0013740F"/>
    <w:rsid w:val="001407E2"/>
    <w:rsid w:val="00141CA3"/>
    <w:rsid w:val="0014261D"/>
    <w:rsid w:val="00146BC9"/>
    <w:rsid w:val="00151421"/>
    <w:rsid w:val="00153566"/>
    <w:rsid w:val="00153B3F"/>
    <w:rsid w:val="00160BC8"/>
    <w:rsid w:val="00162450"/>
    <w:rsid w:val="00162F57"/>
    <w:rsid w:val="00163787"/>
    <w:rsid w:val="00166584"/>
    <w:rsid w:val="001713F1"/>
    <w:rsid w:val="001722BF"/>
    <w:rsid w:val="00174967"/>
    <w:rsid w:val="0018029F"/>
    <w:rsid w:val="00187633"/>
    <w:rsid w:val="001909D1"/>
    <w:rsid w:val="00193434"/>
    <w:rsid w:val="00196F5C"/>
    <w:rsid w:val="001A2241"/>
    <w:rsid w:val="001A4DFA"/>
    <w:rsid w:val="001A762B"/>
    <w:rsid w:val="001C2A16"/>
    <w:rsid w:val="001C58F4"/>
    <w:rsid w:val="001C7905"/>
    <w:rsid w:val="001D028C"/>
    <w:rsid w:val="001D2EE2"/>
    <w:rsid w:val="001D4208"/>
    <w:rsid w:val="001D481B"/>
    <w:rsid w:val="001D4D1B"/>
    <w:rsid w:val="001D5350"/>
    <w:rsid w:val="001D78FE"/>
    <w:rsid w:val="001E1297"/>
    <w:rsid w:val="001E54EB"/>
    <w:rsid w:val="001F0BB7"/>
    <w:rsid w:val="00202329"/>
    <w:rsid w:val="00205EF2"/>
    <w:rsid w:val="0021708C"/>
    <w:rsid w:val="002206CD"/>
    <w:rsid w:val="00220896"/>
    <w:rsid w:val="00223D5E"/>
    <w:rsid w:val="00226573"/>
    <w:rsid w:val="00231620"/>
    <w:rsid w:val="002317C9"/>
    <w:rsid w:val="002348A0"/>
    <w:rsid w:val="002451D0"/>
    <w:rsid w:val="00245B3D"/>
    <w:rsid w:val="0025102F"/>
    <w:rsid w:val="00266D7B"/>
    <w:rsid w:val="00277EAC"/>
    <w:rsid w:val="00277FF6"/>
    <w:rsid w:val="00291368"/>
    <w:rsid w:val="002936D2"/>
    <w:rsid w:val="00296941"/>
    <w:rsid w:val="002A4797"/>
    <w:rsid w:val="002A4CD9"/>
    <w:rsid w:val="002A745B"/>
    <w:rsid w:val="002B17D0"/>
    <w:rsid w:val="002B707B"/>
    <w:rsid w:val="002B75B2"/>
    <w:rsid w:val="002C07F8"/>
    <w:rsid w:val="002C5EE2"/>
    <w:rsid w:val="002D54E6"/>
    <w:rsid w:val="002D634B"/>
    <w:rsid w:val="002D7B68"/>
    <w:rsid w:val="002E2A05"/>
    <w:rsid w:val="002E55C8"/>
    <w:rsid w:val="002E64D7"/>
    <w:rsid w:val="002E68F4"/>
    <w:rsid w:val="002F71F8"/>
    <w:rsid w:val="00300D11"/>
    <w:rsid w:val="003022D5"/>
    <w:rsid w:val="00303641"/>
    <w:rsid w:val="0030484F"/>
    <w:rsid w:val="003060A0"/>
    <w:rsid w:val="00307DBB"/>
    <w:rsid w:val="00311A3D"/>
    <w:rsid w:val="00312718"/>
    <w:rsid w:val="00313CB7"/>
    <w:rsid w:val="00314A0F"/>
    <w:rsid w:val="00314E6A"/>
    <w:rsid w:val="003212A9"/>
    <w:rsid w:val="003229AB"/>
    <w:rsid w:val="003274C5"/>
    <w:rsid w:val="0033108C"/>
    <w:rsid w:val="00331C4A"/>
    <w:rsid w:val="0033631B"/>
    <w:rsid w:val="00336E29"/>
    <w:rsid w:val="00342ECD"/>
    <w:rsid w:val="00343DE9"/>
    <w:rsid w:val="00344618"/>
    <w:rsid w:val="00346267"/>
    <w:rsid w:val="0036001A"/>
    <w:rsid w:val="003616BD"/>
    <w:rsid w:val="00363D0E"/>
    <w:rsid w:val="00367F4F"/>
    <w:rsid w:val="00371593"/>
    <w:rsid w:val="0037195E"/>
    <w:rsid w:val="00377CC1"/>
    <w:rsid w:val="003830F9"/>
    <w:rsid w:val="00386540"/>
    <w:rsid w:val="00390428"/>
    <w:rsid w:val="00395D20"/>
    <w:rsid w:val="00397D8C"/>
    <w:rsid w:val="003A09FD"/>
    <w:rsid w:val="003A2452"/>
    <w:rsid w:val="003A362C"/>
    <w:rsid w:val="003A542E"/>
    <w:rsid w:val="003A7132"/>
    <w:rsid w:val="003B7CB7"/>
    <w:rsid w:val="003C7EEB"/>
    <w:rsid w:val="003E227F"/>
    <w:rsid w:val="003E3B58"/>
    <w:rsid w:val="003E4B3C"/>
    <w:rsid w:val="003E6232"/>
    <w:rsid w:val="003F3DE5"/>
    <w:rsid w:val="003F4677"/>
    <w:rsid w:val="00406E47"/>
    <w:rsid w:val="0040734C"/>
    <w:rsid w:val="00412B92"/>
    <w:rsid w:val="004161E2"/>
    <w:rsid w:val="00417600"/>
    <w:rsid w:val="004341F5"/>
    <w:rsid w:val="00442439"/>
    <w:rsid w:val="00444E4E"/>
    <w:rsid w:val="0044790B"/>
    <w:rsid w:val="00454891"/>
    <w:rsid w:val="0045526D"/>
    <w:rsid w:val="00460966"/>
    <w:rsid w:val="00461F2C"/>
    <w:rsid w:val="004628AD"/>
    <w:rsid w:val="0046433B"/>
    <w:rsid w:val="004740C9"/>
    <w:rsid w:val="00481BF9"/>
    <w:rsid w:val="004824CA"/>
    <w:rsid w:val="00485258"/>
    <w:rsid w:val="00487D6E"/>
    <w:rsid w:val="004922E0"/>
    <w:rsid w:val="004A21C0"/>
    <w:rsid w:val="004A2A07"/>
    <w:rsid w:val="004A5DBD"/>
    <w:rsid w:val="004A7DBF"/>
    <w:rsid w:val="004B114C"/>
    <w:rsid w:val="004B2BCC"/>
    <w:rsid w:val="004B70EF"/>
    <w:rsid w:val="004B7DC7"/>
    <w:rsid w:val="004C458A"/>
    <w:rsid w:val="004D1A51"/>
    <w:rsid w:val="004D5510"/>
    <w:rsid w:val="004E3016"/>
    <w:rsid w:val="004E5713"/>
    <w:rsid w:val="004F0FDA"/>
    <w:rsid w:val="004F5FE1"/>
    <w:rsid w:val="004F752B"/>
    <w:rsid w:val="00502433"/>
    <w:rsid w:val="00506203"/>
    <w:rsid w:val="005076E3"/>
    <w:rsid w:val="005158DE"/>
    <w:rsid w:val="00517F32"/>
    <w:rsid w:val="00520B52"/>
    <w:rsid w:val="00520DC8"/>
    <w:rsid w:val="005228E0"/>
    <w:rsid w:val="005232BD"/>
    <w:rsid w:val="00523AD5"/>
    <w:rsid w:val="00523C0B"/>
    <w:rsid w:val="005254C5"/>
    <w:rsid w:val="0052575D"/>
    <w:rsid w:val="005273AC"/>
    <w:rsid w:val="00527CE9"/>
    <w:rsid w:val="00527DF5"/>
    <w:rsid w:val="00527FF9"/>
    <w:rsid w:val="00532CA8"/>
    <w:rsid w:val="0053479B"/>
    <w:rsid w:val="00536406"/>
    <w:rsid w:val="005438D0"/>
    <w:rsid w:val="005503BF"/>
    <w:rsid w:val="00557168"/>
    <w:rsid w:val="005720DC"/>
    <w:rsid w:val="00587AB5"/>
    <w:rsid w:val="005926D5"/>
    <w:rsid w:val="00593670"/>
    <w:rsid w:val="005A0D39"/>
    <w:rsid w:val="005A118B"/>
    <w:rsid w:val="005A2089"/>
    <w:rsid w:val="005B089F"/>
    <w:rsid w:val="005B16D8"/>
    <w:rsid w:val="005B1D7D"/>
    <w:rsid w:val="005B3CC6"/>
    <w:rsid w:val="005B7160"/>
    <w:rsid w:val="005C6DC6"/>
    <w:rsid w:val="005C7FC5"/>
    <w:rsid w:val="005D2320"/>
    <w:rsid w:val="005E0CC0"/>
    <w:rsid w:val="005E47C3"/>
    <w:rsid w:val="005E4E62"/>
    <w:rsid w:val="005F07E0"/>
    <w:rsid w:val="005F148F"/>
    <w:rsid w:val="005F2C3B"/>
    <w:rsid w:val="005F5A5F"/>
    <w:rsid w:val="005F6947"/>
    <w:rsid w:val="005F6A8E"/>
    <w:rsid w:val="00600AC2"/>
    <w:rsid w:val="00600E7D"/>
    <w:rsid w:val="0060192B"/>
    <w:rsid w:val="00603239"/>
    <w:rsid w:val="00603DAB"/>
    <w:rsid w:val="006071C2"/>
    <w:rsid w:val="00607304"/>
    <w:rsid w:val="00607FF2"/>
    <w:rsid w:val="0062152E"/>
    <w:rsid w:val="00622BF4"/>
    <w:rsid w:val="00623C6B"/>
    <w:rsid w:val="00624707"/>
    <w:rsid w:val="00626947"/>
    <w:rsid w:val="0063163A"/>
    <w:rsid w:val="00633228"/>
    <w:rsid w:val="0064207C"/>
    <w:rsid w:val="00642304"/>
    <w:rsid w:val="00642978"/>
    <w:rsid w:val="00653D89"/>
    <w:rsid w:val="00655169"/>
    <w:rsid w:val="00656A35"/>
    <w:rsid w:val="006607A2"/>
    <w:rsid w:val="00670F95"/>
    <w:rsid w:val="00677A29"/>
    <w:rsid w:val="00677D05"/>
    <w:rsid w:val="00681413"/>
    <w:rsid w:val="00681683"/>
    <w:rsid w:val="00682D20"/>
    <w:rsid w:val="00682D46"/>
    <w:rsid w:val="00685A37"/>
    <w:rsid w:val="006918A0"/>
    <w:rsid w:val="00693EF1"/>
    <w:rsid w:val="00697E8D"/>
    <w:rsid w:val="006A05A8"/>
    <w:rsid w:val="006A3A84"/>
    <w:rsid w:val="006A5C61"/>
    <w:rsid w:val="006B0E5D"/>
    <w:rsid w:val="006D65F9"/>
    <w:rsid w:val="006E2406"/>
    <w:rsid w:val="006E2FD0"/>
    <w:rsid w:val="006E754B"/>
    <w:rsid w:val="006E77CB"/>
    <w:rsid w:val="006F64D2"/>
    <w:rsid w:val="0070263A"/>
    <w:rsid w:val="0070353C"/>
    <w:rsid w:val="00707B60"/>
    <w:rsid w:val="00717736"/>
    <w:rsid w:val="00717BC9"/>
    <w:rsid w:val="0072051F"/>
    <w:rsid w:val="00722376"/>
    <w:rsid w:val="0072448F"/>
    <w:rsid w:val="00725CEE"/>
    <w:rsid w:val="00730A9E"/>
    <w:rsid w:val="00731BC9"/>
    <w:rsid w:val="00731ECC"/>
    <w:rsid w:val="00733F61"/>
    <w:rsid w:val="00763D45"/>
    <w:rsid w:val="00764412"/>
    <w:rsid w:val="00767FB2"/>
    <w:rsid w:val="00771503"/>
    <w:rsid w:val="00773365"/>
    <w:rsid w:val="00773A40"/>
    <w:rsid w:val="00775E6A"/>
    <w:rsid w:val="00785959"/>
    <w:rsid w:val="00785EF5"/>
    <w:rsid w:val="00792842"/>
    <w:rsid w:val="00794868"/>
    <w:rsid w:val="00796324"/>
    <w:rsid w:val="007975E0"/>
    <w:rsid w:val="007A2ED6"/>
    <w:rsid w:val="007A31CF"/>
    <w:rsid w:val="007A778A"/>
    <w:rsid w:val="007B4B24"/>
    <w:rsid w:val="007C0770"/>
    <w:rsid w:val="007C4BFB"/>
    <w:rsid w:val="007D0988"/>
    <w:rsid w:val="007D5C90"/>
    <w:rsid w:val="007E11E2"/>
    <w:rsid w:val="007E2B6D"/>
    <w:rsid w:val="007E6097"/>
    <w:rsid w:val="007F2239"/>
    <w:rsid w:val="007F3A2F"/>
    <w:rsid w:val="007F4959"/>
    <w:rsid w:val="007F61F2"/>
    <w:rsid w:val="007F6D34"/>
    <w:rsid w:val="00801A5B"/>
    <w:rsid w:val="00802250"/>
    <w:rsid w:val="00805EB9"/>
    <w:rsid w:val="00807603"/>
    <w:rsid w:val="008109E8"/>
    <w:rsid w:val="0081556D"/>
    <w:rsid w:val="008171B5"/>
    <w:rsid w:val="008201F9"/>
    <w:rsid w:val="00824939"/>
    <w:rsid w:val="00824A53"/>
    <w:rsid w:val="00825570"/>
    <w:rsid w:val="00830564"/>
    <w:rsid w:val="008310A5"/>
    <w:rsid w:val="00832140"/>
    <w:rsid w:val="00834884"/>
    <w:rsid w:val="00835BA1"/>
    <w:rsid w:val="00842F40"/>
    <w:rsid w:val="008474A3"/>
    <w:rsid w:val="008511A2"/>
    <w:rsid w:val="00851D1B"/>
    <w:rsid w:val="00857DD6"/>
    <w:rsid w:val="00860C29"/>
    <w:rsid w:val="0086258F"/>
    <w:rsid w:val="00871B32"/>
    <w:rsid w:val="008734BF"/>
    <w:rsid w:val="00882028"/>
    <w:rsid w:val="0088382D"/>
    <w:rsid w:val="00884396"/>
    <w:rsid w:val="00896A37"/>
    <w:rsid w:val="00897627"/>
    <w:rsid w:val="008A4F75"/>
    <w:rsid w:val="008A60DE"/>
    <w:rsid w:val="008A7864"/>
    <w:rsid w:val="008B15F6"/>
    <w:rsid w:val="008B31DE"/>
    <w:rsid w:val="008B59DB"/>
    <w:rsid w:val="008C025C"/>
    <w:rsid w:val="008C0BC7"/>
    <w:rsid w:val="008C596F"/>
    <w:rsid w:val="008D0BC7"/>
    <w:rsid w:val="008D51D3"/>
    <w:rsid w:val="008E39EF"/>
    <w:rsid w:val="008E46A3"/>
    <w:rsid w:val="008E6C9A"/>
    <w:rsid w:val="008F4D82"/>
    <w:rsid w:val="008F5D80"/>
    <w:rsid w:val="00904836"/>
    <w:rsid w:val="00905913"/>
    <w:rsid w:val="00911F16"/>
    <w:rsid w:val="009144E4"/>
    <w:rsid w:val="00914DF9"/>
    <w:rsid w:val="00921A7E"/>
    <w:rsid w:val="009232BD"/>
    <w:rsid w:val="009258A7"/>
    <w:rsid w:val="00930BDD"/>
    <w:rsid w:val="00931FA0"/>
    <w:rsid w:val="00935674"/>
    <w:rsid w:val="00935E29"/>
    <w:rsid w:val="00947EA3"/>
    <w:rsid w:val="0095226C"/>
    <w:rsid w:val="009560C2"/>
    <w:rsid w:val="009602AA"/>
    <w:rsid w:val="0096189F"/>
    <w:rsid w:val="009671B4"/>
    <w:rsid w:val="00970F73"/>
    <w:rsid w:val="00971DD3"/>
    <w:rsid w:val="00973B5F"/>
    <w:rsid w:val="00977F01"/>
    <w:rsid w:val="009833DB"/>
    <w:rsid w:val="00986597"/>
    <w:rsid w:val="00986EA1"/>
    <w:rsid w:val="009874B1"/>
    <w:rsid w:val="009877B8"/>
    <w:rsid w:val="00993A43"/>
    <w:rsid w:val="00997A99"/>
    <w:rsid w:val="009A31C6"/>
    <w:rsid w:val="009A39AC"/>
    <w:rsid w:val="009A5847"/>
    <w:rsid w:val="009A6441"/>
    <w:rsid w:val="009A6878"/>
    <w:rsid w:val="009B056E"/>
    <w:rsid w:val="009B1461"/>
    <w:rsid w:val="009B4CF7"/>
    <w:rsid w:val="009B6CED"/>
    <w:rsid w:val="009B7CD8"/>
    <w:rsid w:val="009C4510"/>
    <w:rsid w:val="009D0D15"/>
    <w:rsid w:val="009D2FFC"/>
    <w:rsid w:val="009D53B6"/>
    <w:rsid w:val="009D7694"/>
    <w:rsid w:val="009E29E2"/>
    <w:rsid w:val="009E7702"/>
    <w:rsid w:val="009F1906"/>
    <w:rsid w:val="009F74DB"/>
    <w:rsid w:val="00A01AF2"/>
    <w:rsid w:val="00A070F4"/>
    <w:rsid w:val="00A12975"/>
    <w:rsid w:val="00A13602"/>
    <w:rsid w:val="00A154BD"/>
    <w:rsid w:val="00A16ACD"/>
    <w:rsid w:val="00A20586"/>
    <w:rsid w:val="00A225AC"/>
    <w:rsid w:val="00A247F7"/>
    <w:rsid w:val="00A249E0"/>
    <w:rsid w:val="00A3036E"/>
    <w:rsid w:val="00A30619"/>
    <w:rsid w:val="00A37EA1"/>
    <w:rsid w:val="00A40942"/>
    <w:rsid w:val="00A4362F"/>
    <w:rsid w:val="00A45D3F"/>
    <w:rsid w:val="00A468F2"/>
    <w:rsid w:val="00A478C2"/>
    <w:rsid w:val="00A47C6A"/>
    <w:rsid w:val="00A544B3"/>
    <w:rsid w:val="00A60018"/>
    <w:rsid w:val="00A60CF1"/>
    <w:rsid w:val="00A62311"/>
    <w:rsid w:val="00A64E53"/>
    <w:rsid w:val="00A64EFD"/>
    <w:rsid w:val="00A82D6A"/>
    <w:rsid w:val="00A844E4"/>
    <w:rsid w:val="00A90F00"/>
    <w:rsid w:val="00A92BB6"/>
    <w:rsid w:val="00A97397"/>
    <w:rsid w:val="00AA0F62"/>
    <w:rsid w:val="00AA1B3B"/>
    <w:rsid w:val="00AA417C"/>
    <w:rsid w:val="00AA4D9E"/>
    <w:rsid w:val="00AA4F64"/>
    <w:rsid w:val="00AB01C6"/>
    <w:rsid w:val="00AB050D"/>
    <w:rsid w:val="00AB0B12"/>
    <w:rsid w:val="00AB23EF"/>
    <w:rsid w:val="00AB561A"/>
    <w:rsid w:val="00AB5AB6"/>
    <w:rsid w:val="00AD0056"/>
    <w:rsid w:val="00AD183E"/>
    <w:rsid w:val="00AD2142"/>
    <w:rsid w:val="00AD33D9"/>
    <w:rsid w:val="00AE3D25"/>
    <w:rsid w:val="00AE4755"/>
    <w:rsid w:val="00AE5B32"/>
    <w:rsid w:val="00AF2665"/>
    <w:rsid w:val="00AF351B"/>
    <w:rsid w:val="00AF3D79"/>
    <w:rsid w:val="00AF5400"/>
    <w:rsid w:val="00AF79F5"/>
    <w:rsid w:val="00AF7D9F"/>
    <w:rsid w:val="00B00195"/>
    <w:rsid w:val="00B0162B"/>
    <w:rsid w:val="00B02091"/>
    <w:rsid w:val="00B03EC9"/>
    <w:rsid w:val="00B05DA3"/>
    <w:rsid w:val="00B06268"/>
    <w:rsid w:val="00B127BE"/>
    <w:rsid w:val="00B12B70"/>
    <w:rsid w:val="00B13D3D"/>
    <w:rsid w:val="00B174C1"/>
    <w:rsid w:val="00B17800"/>
    <w:rsid w:val="00B1782B"/>
    <w:rsid w:val="00B2369C"/>
    <w:rsid w:val="00B2433A"/>
    <w:rsid w:val="00B24466"/>
    <w:rsid w:val="00B25B28"/>
    <w:rsid w:val="00B306BA"/>
    <w:rsid w:val="00B41CAC"/>
    <w:rsid w:val="00B4677C"/>
    <w:rsid w:val="00B47B6D"/>
    <w:rsid w:val="00B50F30"/>
    <w:rsid w:val="00B53C7D"/>
    <w:rsid w:val="00B56BE2"/>
    <w:rsid w:val="00B63964"/>
    <w:rsid w:val="00B70296"/>
    <w:rsid w:val="00B726AE"/>
    <w:rsid w:val="00B745A1"/>
    <w:rsid w:val="00B83440"/>
    <w:rsid w:val="00B875E8"/>
    <w:rsid w:val="00B87685"/>
    <w:rsid w:val="00B94572"/>
    <w:rsid w:val="00B9466D"/>
    <w:rsid w:val="00B95FD2"/>
    <w:rsid w:val="00B97788"/>
    <w:rsid w:val="00BA3582"/>
    <w:rsid w:val="00BB2379"/>
    <w:rsid w:val="00BB54CA"/>
    <w:rsid w:val="00BB64FD"/>
    <w:rsid w:val="00BC1CFD"/>
    <w:rsid w:val="00BC35C3"/>
    <w:rsid w:val="00BC6214"/>
    <w:rsid w:val="00BC7A9A"/>
    <w:rsid w:val="00BE3661"/>
    <w:rsid w:val="00BE3F01"/>
    <w:rsid w:val="00BE53D7"/>
    <w:rsid w:val="00BE61FD"/>
    <w:rsid w:val="00BE7AB2"/>
    <w:rsid w:val="00BF0228"/>
    <w:rsid w:val="00C03434"/>
    <w:rsid w:val="00C06D0B"/>
    <w:rsid w:val="00C1340D"/>
    <w:rsid w:val="00C171BC"/>
    <w:rsid w:val="00C20EA4"/>
    <w:rsid w:val="00C22DB2"/>
    <w:rsid w:val="00C24582"/>
    <w:rsid w:val="00C278EF"/>
    <w:rsid w:val="00C27949"/>
    <w:rsid w:val="00C27A73"/>
    <w:rsid w:val="00C32B09"/>
    <w:rsid w:val="00C36A67"/>
    <w:rsid w:val="00C43BCA"/>
    <w:rsid w:val="00C45475"/>
    <w:rsid w:val="00C46141"/>
    <w:rsid w:val="00C477BB"/>
    <w:rsid w:val="00C50B00"/>
    <w:rsid w:val="00C50ED4"/>
    <w:rsid w:val="00C5175E"/>
    <w:rsid w:val="00C53AB4"/>
    <w:rsid w:val="00C55377"/>
    <w:rsid w:val="00C61082"/>
    <w:rsid w:val="00C61274"/>
    <w:rsid w:val="00C6177B"/>
    <w:rsid w:val="00C676D1"/>
    <w:rsid w:val="00C70BDD"/>
    <w:rsid w:val="00C7218E"/>
    <w:rsid w:val="00C73A2B"/>
    <w:rsid w:val="00C7690F"/>
    <w:rsid w:val="00C81756"/>
    <w:rsid w:val="00C96008"/>
    <w:rsid w:val="00CA45CB"/>
    <w:rsid w:val="00CB40B2"/>
    <w:rsid w:val="00CB62D3"/>
    <w:rsid w:val="00CC1B6A"/>
    <w:rsid w:val="00CC2718"/>
    <w:rsid w:val="00CC5FC2"/>
    <w:rsid w:val="00CD0C4F"/>
    <w:rsid w:val="00CD0C9F"/>
    <w:rsid w:val="00CD22B0"/>
    <w:rsid w:val="00CD61A6"/>
    <w:rsid w:val="00CD7AE9"/>
    <w:rsid w:val="00CD7E4A"/>
    <w:rsid w:val="00CD7FFE"/>
    <w:rsid w:val="00CE0712"/>
    <w:rsid w:val="00CF0A14"/>
    <w:rsid w:val="00CF41FA"/>
    <w:rsid w:val="00D016D3"/>
    <w:rsid w:val="00D0181A"/>
    <w:rsid w:val="00D0296B"/>
    <w:rsid w:val="00D03F24"/>
    <w:rsid w:val="00D0519D"/>
    <w:rsid w:val="00D109B2"/>
    <w:rsid w:val="00D20076"/>
    <w:rsid w:val="00D2023D"/>
    <w:rsid w:val="00D230B5"/>
    <w:rsid w:val="00D24CF3"/>
    <w:rsid w:val="00D27390"/>
    <w:rsid w:val="00D27BEE"/>
    <w:rsid w:val="00D27DCB"/>
    <w:rsid w:val="00D31217"/>
    <w:rsid w:val="00D426D7"/>
    <w:rsid w:val="00D47180"/>
    <w:rsid w:val="00D61594"/>
    <w:rsid w:val="00D62638"/>
    <w:rsid w:val="00D63FDB"/>
    <w:rsid w:val="00D67F4E"/>
    <w:rsid w:val="00D75110"/>
    <w:rsid w:val="00D764A7"/>
    <w:rsid w:val="00D83085"/>
    <w:rsid w:val="00D83811"/>
    <w:rsid w:val="00D83E30"/>
    <w:rsid w:val="00DA3667"/>
    <w:rsid w:val="00DA4477"/>
    <w:rsid w:val="00DA4796"/>
    <w:rsid w:val="00DA6644"/>
    <w:rsid w:val="00DA7F89"/>
    <w:rsid w:val="00DB077D"/>
    <w:rsid w:val="00DB3A83"/>
    <w:rsid w:val="00DB561C"/>
    <w:rsid w:val="00DB603F"/>
    <w:rsid w:val="00DC2092"/>
    <w:rsid w:val="00DC6F13"/>
    <w:rsid w:val="00DD101B"/>
    <w:rsid w:val="00DD2314"/>
    <w:rsid w:val="00DD5C05"/>
    <w:rsid w:val="00DE1E20"/>
    <w:rsid w:val="00DE3A5B"/>
    <w:rsid w:val="00DE5A3C"/>
    <w:rsid w:val="00DF0C5B"/>
    <w:rsid w:val="00DF25BA"/>
    <w:rsid w:val="00DF6567"/>
    <w:rsid w:val="00E01B6C"/>
    <w:rsid w:val="00E0466C"/>
    <w:rsid w:val="00E1517F"/>
    <w:rsid w:val="00E207CA"/>
    <w:rsid w:val="00E3266A"/>
    <w:rsid w:val="00E34C1A"/>
    <w:rsid w:val="00E35802"/>
    <w:rsid w:val="00E434FA"/>
    <w:rsid w:val="00E440EA"/>
    <w:rsid w:val="00E47E75"/>
    <w:rsid w:val="00E500C9"/>
    <w:rsid w:val="00E51A3F"/>
    <w:rsid w:val="00E52759"/>
    <w:rsid w:val="00E543DA"/>
    <w:rsid w:val="00E56D24"/>
    <w:rsid w:val="00E62C72"/>
    <w:rsid w:val="00E64C9D"/>
    <w:rsid w:val="00E659D9"/>
    <w:rsid w:val="00E77CEE"/>
    <w:rsid w:val="00E81BAC"/>
    <w:rsid w:val="00E84655"/>
    <w:rsid w:val="00E9134D"/>
    <w:rsid w:val="00E9225E"/>
    <w:rsid w:val="00E94725"/>
    <w:rsid w:val="00E95CA5"/>
    <w:rsid w:val="00E9673A"/>
    <w:rsid w:val="00EA2754"/>
    <w:rsid w:val="00EA459E"/>
    <w:rsid w:val="00EA6A78"/>
    <w:rsid w:val="00EB4B09"/>
    <w:rsid w:val="00EC35E5"/>
    <w:rsid w:val="00EC3A00"/>
    <w:rsid w:val="00EC79F4"/>
    <w:rsid w:val="00ED1331"/>
    <w:rsid w:val="00ED2E7D"/>
    <w:rsid w:val="00ED506E"/>
    <w:rsid w:val="00ED7559"/>
    <w:rsid w:val="00EE4B4D"/>
    <w:rsid w:val="00EF0F59"/>
    <w:rsid w:val="00EF176D"/>
    <w:rsid w:val="00EF2187"/>
    <w:rsid w:val="00EF2702"/>
    <w:rsid w:val="00EF3150"/>
    <w:rsid w:val="00EF43EC"/>
    <w:rsid w:val="00EF500A"/>
    <w:rsid w:val="00F0176B"/>
    <w:rsid w:val="00F1094C"/>
    <w:rsid w:val="00F10C8B"/>
    <w:rsid w:val="00F132D8"/>
    <w:rsid w:val="00F2159D"/>
    <w:rsid w:val="00F25B4D"/>
    <w:rsid w:val="00F25B88"/>
    <w:rsid w:val="00F339E3"/>
    <w:rsid w:val="00F36685"/>
    <w:rsid w:val="00F367D3"/>
    <w:rsid w:val="00F37D95"/>
    <w:rsid w:val="00F4109D"/>
    <w:rsid w:val="00F42AA8"/>
    <w:rsid w:val="00F43A97"/>
    <w:rsid w:val="00F46F0B"/>
    <w:rsid w:val="00F55B61"/>
    <w:rsid w:val="00F60BD3"/>
    <w:rsid w:val="00F668D6"/>
    <w:rsid w:val="00F724AF"/>
    <w:rsid w:val="00F74BF8"/>
    <w:rsid w:val="00F80D99"/>
    <w:rsid w:val="00F80DF6"/>
    <w:rsid w:val="00F91752"/>
    <w:rsid w:val="00F9322A"/>
    <w:rsid w:val="00F9335C"/>
    <w:rsid w:val="00F93A01"/>
    <w:rsid w:val="00F94F8A"/>
    <w:rsid w:val="00F96959"/>
    <w:rsid w:val="00FA0786"/>
    <w:rsid w:val="00FA26B2"/>
    <w:rsid w:val="00FB5990"/>
    <w:rsid w:val="00FB66C6"/>
    <w:rsid w:val="00FB77B1"/>
    <w:rsid w:val="00FC0652"/>
    <w:rsid w:val="00FC258F"/>
    <w:rsid w:val="00FC4BE3"/>
    <w:rsid w:val="00FC583F"/>
    <w:rsid w:val="00FD0838"/>
    <w:rsid w:val="00FD09DD"/>
    <w:rsid w:val="00FD2AD3"/>
    <w:rsid w:val="00FE192A"/>
    <w:rsid w:val="00FE7D4E"/>
    <w:rsid w:val="00FF0AEC"/>
    <w:rsid w:val="00FF293E"/>
    <w:rsid w:val="00FF3ED3"/>
    <w:rsid w:val="00FF453D"/>
    <w:rsid w:val="00FF4D19"/>
    <w:rsid w:val="00FF69FC"/>
    <w:rsid w:val="04E5B04C"/>
    <w:rsid w:val="05B28EBD"/>
    <w:rsid w:val="05C281C7"/>
    <w:rsid w:val="062C2802"/>
    <w:rsid w:val="080717AA"/>
    <w:rsid w:val="0864329B"/>
    <w:rsid w:val="0875BE36"/>
    <w:rsid w:val="08E6F6E8"/>
    <w:rsid w:val="09664620"/>
    <w:rsid w:val="09E6F0B9"/>
    <w:rsid w:val="0AC7F960"/>
    <w:rsid w:val="0D5156F5"/>
    <w:rsid w:val="0F3B81A8"/>
    <w:rsid w:val="11C1BA89"/>
    <w:rsid w:val="15A66B2F"/>
    <w:rsid w:val="16B0311C"/>
    <w:rsid w:val="16B0A558"/>
    <w:rsid w:val="176D88C7"/>
    <w:rsid w:val="18A60729"/>
    <w:rsid w:val="1B1649F6"/>
    <w:rsid w:val="1B1D1FEC"/>
    <w:rsid w:val="1B742704"/>
    <w:rsid w:val="1C8E9B7D"/>
    <w:rsid w:val="1F681592"/>
    <w:rsid w:val="20F9D2C2"/>
    <w:rsid w:val="24176BAE"/>
    <w:rsid w:val="25B6EAA8"/>
    <w:rsid w:val="27461065"/>
    <w:rsid w:val="27536D95"/>
    <w:rsid w:val="27C757BE"/>
    <w:rsid w:val="2821260B"/>
    <w:rsid w:val="295E93C4"/>
    <w:rsid w:val="29F27C28"/>
    <w:rsid w:val="2AF9E3D9"/>
    <w:rsid w:val="2B65539B"/>
    <w:rsid w:val="2CAC2D05"/>
    <w:rsid w:val="2D6F2CF2"/>
    <w:rsid w:val="2DF10D25"/>
    <w:rsid w:val="2E67729B"/>
    <w:rsid w:val="30C9B4C6"/>
    <w:rsid w:val="321BD5AC"/>
    <w:rsid w:val="32B8F81C"/>
    <w:rsid w:val="33845FF3"/>
    <w:rsid w:val="338C5F57"/>
    <w:rsid w:val="3725C8EA"/>
    <w:rsid w:val="37BC0012"/>
    <w:rsid w:val="37C776C2"/>
    <w:rsid w:val="38BB8C72"/>
    <w:rsid w:val="38D15896"/>
    <w:rsid w:val="3A114BBA"/>
    <w:rsid w:val="3AE6378B"/>
    <w:rsid w:val="3B6CE31B"/>
    <w:rsid w:val="3E2144B3"/>
    <w:rsid w:val="425CEC51"/>
    <w:rsid w:val="43E245FF"/>
    <w:rsid w:val="43F0BA6C"/>
    <w:rsid w:val="4439F097"/>
    <w:rsid w:val="451E8F2D"/>
    <w:rsid w:val="45AA63C3"/>
    <w:rsid w:val="464ACE2A"/>
    <w:rsid w:val="4691013D"/>
    <w:rsid w:val="4A126F53"/>
    <w:rsid w:val="4AA2EC46"/>
    <w:rsid w:val="4C875464"/>
    <w:rsid w:val="4DF4BF69"/>
    <w:rsid w:val="4E68937B"/>
    <w:rsid w:val="5116E0D8"/>
    <w:rsid w:val="55DABD12"/>
    <w:rsid w:val="5BADA7D5"/>
    <w:rsid w:val="5E26FEC4"/>
    <w:rsid w:val="5EB5499E"/>
    <w:rsid w:val="5F1C44CA"/>
    <w:rsid w:val="607AFABE"/>
    <w:rsid w:val="65F96EF5"/>
    <w:rsid w:val="69C9EE28"/>
    <w:rsid w:val="6AEC3034"/>
    <w:rsid w:val="6B5ACFE3"/>
    <w:rsid w:val="6B7ED674"/>
    <w:rsid w:val="6D077358"/>
    <w:rsid w:val="6E51D3E3"/>
    <w:rsid w:val="6EC96D49"/>
    <w:rsid w:val="7077C43B"/>
    <w:rsid w:val="72600569"/>
    <w:rsid w:val="7C0BD4F5"/>
    <w:rsid w:val="7CF37705"/>
    <w:rsid w:val="7D15B905"/>
    <w:rsid w:val="7D76EAB2"/>
    <w:rsid w:val="7EC0A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F5253FCC-31C4-47D9-B14D-DF9FC08A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500C9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0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0C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0C9"/>
    <w:rPr>
      <w:b/>
      <w:bCs/>
      <w:color w:val="4A4A49"/>
      <w:sz w:val="20"/>
      <w:szCs w:val="20"/>
    </w:rPr>
  </w:style>
  <w:style w:type="character" w:customStyle="1" w:styleId="ui-provider">
    <w:name w:val="ui-provider"/>
    <w:basedOn w:val="Carpredefinitoparagrafo"/>
    <w:rsid w:val="00F93A01"/>
  </w:style>
  <w:style w:type="table" w:customStyle="1" w:styleId="Tabellenraster1">
    <w:name w:val="Tabellenraster1"/>
    <w:basedOn w:val="Tabellanormale"/>
    <w:next w:val="Grigliatabella"/>
    <w:uiPriority w:val="59"/>
    <w:rsid w:val="004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sid w:val="00C45475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A245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0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4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hyperlink" Target="http://www.linkedin.com/company/schaeffler" TargetMode="External"/><Relationship Id="rId26" Type="http://schemas.openxmlformats.org/officeDocument/2006/relationships/hyperlink" Target="https://www.youtube.com/user/SchaefflerGloba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aeffler.com" TargetMode="External"/><Relationship Id="rId20" Type="http://schemas.openxmlformats.org/officeDocument/2006/relationships/hyperlink" Target="https://twitter.com/schaefflergrou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s.schaeffler.de/en/plp/ToroidalRollerBearing?sort=relevance&amp;productGroup=%2FROTARY%2FRollingBearings%2FRollerBearings" TargetMode="External"/><Relationship Id="rId24" Type="http://schemas.openxmlformats.org/officeDocument/2006/relationships/hyperlink" Target="https://www.instagram.com/schaefflergroup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aniela.zucchetti@schaeffler.com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yperlink" Target="https://www.facebook.com/SchaefflerGroup" TargetMode="External"/><Relationship Id="rId27" Type="http://schemas.openxmlformats.org/officeDocument/2006/relationships/image" Target="media/image9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569A8-53EB-4076-A4DB-DBCC1F9C0F14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340B344F-AF6E-447D-93B0-8F8860764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1311E-7CB4-465E-BE98-9B94CEA47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2</cp:revision>
  <cp:lastPrinted>2026-02-09T15:38:00Z</cp:lastPrinted>
  <dcterms:created xsi:type="dcterms:W3CDTF">2026-05-25T15:13:00Z</dcterms:created>
  <dcterms:modified xsi:type="dcterms:W3CDTF">2026-05-25T15:13:00Z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0x0101002706170F1EC3AA48B77CCF8D58F498A6</vt:lpwstr>
  </property>
  <property fmtid="{D5CDD505-2E9C-101B-9397-08002B2CF9AE}" pid="4" name="_dlc_DocIdItemGuid">
    <vt:lpwstr>193deb7e-c3a9-4e5c-a021-2f90f1fc10ed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5cddfefb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INTERNAL</vt:lpwstr>
  </property>
  <property fmtid="{D5CDD505-2E9C-101B-9397-08002B2CF9AE}" pid="9" name="MSIP_Label_bcfbc8fb-1e4e-4e6e-b34d-32d1589d0b9e_Enabled">
    <vt:lpwstr>true</vt:lpwstr>
  </property>
  <property fmtid="{D5CDD505-2E9C-101B-9397-08002B2CF9AE}" pid="10" name="MSIP_Label_bcfbc8fb-1e4e-4e6e-b34d-32d1589d0b9e_SetDate">
    <vt:lpwstr>2026-01-23T10:32:15Z</vt:lpwstr>
  </property>
  <property fmtid="{D5CDD505-2E9C-101B-9397-08002B2CF9AE}" pid="11" name="MSIP_Label_bcfbc8fb-1e4e-4e6e-b34d-32d1589d0b9e_Method">
    <vt:lpwstr>Privileged</vt:lpwstr>
  </property>
  <property fmtid="{D5CDD505-2E9C-101B-9397-08002B2CF9AE}" pid="12" name="MSIP_Label_bcfbc8fb-1e4e-4e6e-b34d-32d1589d0b9e_Name">
    <vt:lpwstr>No visual marking - Public</vt:lpwstr>
  </property>
  <property fmtid="{D5CDD505-2E9C-101B-9397-08002B2CF9AE}" pid="13" name="MSIP_Label_bcfbc8fb-1e4e-4e6e-b34d-32d1589d0b9e_SiteId">
    <vt:lpwstr>67416604-6509-4014-9859-45e709f53d3f</vt:lpwstr>
  </property>
  <property fmtid="{D5CDD505-2E9C-101B-9397-08002B2CF9AE}" pid="14" name="MSIP_Label_bcfbc8fb-1e4e-4e6e-b34d-32d1589d0b9e_ActionId">
    <vt:lpwstr>247535ee-d7a9-456b-96ad-4e1f8b2dc187</vt:lpwstr>
  </property>
  <property fmtid="{D5CDD505-2E9C-101B-9397-08002B2CF9AE}" pid="15" name="MSIP_Label_bcfbc8fb-1e4e-4e6e-b34d-32d1589d0b9e_ContentBits">
    <vt:lpwstr>0</vt:lpwstr>
  </property>
  <property fmtid="{D5CDD505-2E9C-101B-9397-08002B2CF9AE}" pid="16" name="MSIP_Label_bcfbc8fb-1e4e-4e6e-b34d-32d1589d0b9e_Tag">
    <vt:lpwstr>10, 0, 1, 1</vt:lpwstr>
  </property>
  <property fmtid="{D5CDD505-2E9C-101B-9397-08002B2CF9AE}" pid="17" name="MSIP_Label_f33c2d95-ffb8-4f09-8d49-eacb0a6220f7_ContentBits">
    <vt:lpwstr>2</vt:lpwstr>
  </property>
  <property fmtid="{D5CDD505-2E9C-101B-9397-08002B2CF9AE}" pid="18" name="MSIP_Label_f33c2d95-ffb8-4f09-8d49-eacb0a6220f7_Enabled">
    <vt:lpwstr>true</vt:lpwstr>
  </property>
  <property fmtid="{D5CDD505-2E9C-101B-9397-08002B2CF9AE}" pid="19" name="MSIP_Label_f33c2d95-ffb8-4f09-8d49-eacb0a6220f7_SetDate">
    <vt:lpwstr>2026-01-19T11:10:07Z</vt:lpwstr>
  </property>
  <property fmtid="{D5CDD505-2E9C-101B-9397-08002B2CF9AE}" pid="20" name="MSIP_Label_f33c2d95-ffb8-4f09-8d49-eacb0a6220f7_SiteId">
    <vt:lpwstr>67416604-6509-4014-9859-45e709f53d3f</vt:lpwstr>
  </property>
  <property fmtid="{D5CDD505-2E9C-101B-9397-08002B2CF9AE}" pid="21" name="MSIP_Label_f33c2d95-ffb8-4f09-8d49-eacb0a6220f7_ActionId">
    <vt:lpwstr>2d3db21e-3480-4c2f-a447-0c8cefafdce4</vt:lpwstr>
  </property>
  <property fmtid="{D5CDD505-2E9C-101B-9397-08002B2CF9AE}" pid="22" name="MSIP_Label_f33c2d95-ffb8-4f09-8d49-eacb0a6220f7_Method">
    <vt:lpwstr>Privileged</vt:lpwstr>
  </property>
  <property fmtid="{D5CDD505-2E9C-101B-9397-08002B2CF9AE}" pid="23" name="MSIP_Label_f33c2d95-ffb8-4f09-8d49-eacb0a6220f7_Tag">
    <vt:lpwstr>50, 0, 1, 1</vt:lpwstr>
  </property>
  <property fmtid="{D5CDD505-2E9C-101B-9397-08002B2CF9AE}" pid="24" name="MSIP_Label_f33c2d95-ffb8-4f09-8d49-eacb0a6220f7_Name">
    <vt:lpwstr>Internal</vt:lpwstr>
  </property>
</Properties>
</file>