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8130C0F" w:rsidR="008F33D9" w:rsidRPr="00CC6F54" w:rsidRDefault="008F33D9" w:rsidP="008B10C4">
      <w:pPr>
        <w:rPr>
          <w:rFonts w:ascii="Poppins" w:eastAsia="Poppins" w:hAnsi="Poppins" w:cs="Poppins"/>
          <w:i/>
          <w:iCs/>
          <w:sz w:val="20"/>
          <w:szCs w:val="20"/>
          <w:highlight w:val="yellow"/>
        </w:rPr>
      </w:pPr>
    </w:p>
    <w:p w14:paraId="76E3811C" w14:textId="1C6A140E" w:rsidR="00EF67CD" w:rsidRPr="00CC6F54" w:rsidRDefault="004809A4">
      <w:pPr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>
        <w:rPr>
          <w:rFonts w:ascii="Poppins" w:eastAsia="Poppins" w:hAnsi="Poppins" w:cs="Poppins"/>
          <w:b/>
          <w:bCs/>
          <w:sz w:val="24"/>
          <w:szCs w:val="24"/>
        </w:rPr>
        <w:t xml:space="preserve">Assaggi Inaspettati: Guida ai </w:t>
      </w:r>
      <w:r w:rsidR="00816A90">
        <w:rPr>
          <w:rFonts w:ascii="Poppins" w:eastAsia="Poppins" w:hAnsi="Poppins" w:cs="Poppins"/>
          <w:b/>
          <w:bCs/>
          <w:sz w:val="24"/>
          <w:szCs w:val="24"/>
        </w:rPr>
        <w:t xml:space="preserve">Piatti Iconici </w:t>
      </w:r>
      <w:r>
        <w:rPr>
          <w:rFonts w:ascii="Poppins" w:eastAsia="Poppins" w:hAnsi="Poppins" w:cs="Poppins"/>
          <w:b/>
          <w:bCs/>
          <w:sz w:val="24"/>
          <w:szCs w:val="24"/>
        </w:rPr>
        <w:t xml:space="preserve">e </w:t>
      </w:r>
      <w:r w:rsidR="00816A90">
        <w:rPr>
          <w:rFonts w:ascii="Poppins" w:eastAsia="Poppins" w:hAnsi="Poppins" w:cs="Poppins"/>
          <w:b/>
          <w:bCs/>
          <w:sz w:val="24"/>
          <w:szCs w:val="24"/>
        </w:rPr>
        <w:t xml:space="preserve">ai Sapori Audaci </w:t>
      </w:r>
      <w:r>
        <w:rPr>
          <w:rFonts w:ascii="Poppins" w:eastAsia="Poppins" w:hAnsi="Poppins" w:cs="Poppins"/>
          <w:b/>
          <w:bCs/>
          <w:sz w:val="24"/>
          <w:szCs w:val="24"/>
        </w:rPr>
        <w:t xml:space="preserve">di Aruba </w:t>
      </w:r>
    </w:p>
    <w:p w14:paraId="5CAA5740" w14:textId="31D3EDE0" w:rsidR="00EF67CD" w:rsidRPr="001A200B" w:rsidRDefault="004809A4" w:rsidP="001A7E87">
      <w:pPr>
        <w:jc w:val="center"/>
        <w:rPr>
          <w:rFonts w:ascii="Poppins" w:eastAsia="Poppins" w:hAnsi="Poppins" w:cs="Poppins"/>
          <w:i/>
          <w:iCs/>
          <w:sz w:val="20"/>
          <w:szCs w:val="20"/>
        </w:rPr>
      </w:pPr>
      <w:r w:rsidRPr="001A200B">
        <w:rPr>
          <w:rFonts w:ascii="Poppins" w:eastAsia="Poppins" w:hAnsi="Poppins" w:cs="Poppins"/>
          <w:i/>
          <w:iCs/>
          <w:sz w:val="20"/>
          <w:szCs w:val="20"/>
        </w:rPr>
        <w:t xml:space="preserve">Dal </w:t>
      </w:r>
      <w:r w:rsidR="00596A89" w:rsidRPr="001A200B">
        <w:rPr>
          <w:rFonts w:ascii="Poppins" w:eastAsia="Poppins" w:hAnsi="Poppins" w:cs="Poppins"/>
          <w:i/>
          <w:iCs/>
          <w:sz w:val="20"/>
          <w:szCs w:val="20"/>
        </w:rPr>
        <w:t>Keshi Yena</w:t>
      </w:r>
      <w:r w:rsidRPr="001A200B">
        <w:rPr>
          <w:rFonts w:ascii="Poppins" w:eastAsia="Poppins" w:hAnsi="Poppins" w:cs="Poppins"/>
          <w:i/>
          <w:iCs/>
          <w:sz w:val="20"/>
          <w:szCs w:val="20"/>
        </w:rPr>
        <w:t xml:space="preserve">— </w:t>
      </w:r>
      <w:r w:rsidR="00596A89" w:rsidRPr="001A200B">
        <w:rPr>
          <w:rFonts w:ascii="Poppins" w:eastAsia="Poppins" w:hAnsi="Poppins" w:cs="Poppins"/>
          <w:i/>
          <w:iCs/>
          <w:sz w:val="20"/>
          <w:szCs w:val="20"/>
        </w:rPr>
        <w:t>formaggio ripieno ereditato dai coloni olandesi</w:t>
      </w:r>
      <w:r w:rsidRPr="001A200B">
        <w:rPr>
          <w:rFonts w:ascii="Poppins" w:eastAsia="Poppins" w:hAnsi="Poppins" w:cs="Poppins"/>
          <w:i/>
          <w:iCs/>
          <w:sz w:val="20"/>
          <w:szCs w:val="20"/>
        </w:rPr>
        <w:t xml:space="preserve"> — al </w:t>
      </w:r>
      <w:r w:rsidR="001A200B" w:rsidRPr="001A200B">
        <w:rPr>
          <w:rFonts w:ascii="Poppins" w:eastAsia="Poppins" w:hAnsi="Poppins" w:cs="Poppins"/>
          <w:i/>
          <w:iCs/>
          <w:sz w:val="20"/>
          <w:szCs w:val="20"/>
        </w:rPr>
        <w:t>C</w:t>
      </w:r>
      <w:r w:rsidRPr="001A200B">
        <w:rPr>
          <w:rFonts w:ascii="Poppins" w:eastAsia="Poppins" w:hAnsi="Poppins" w:cs="Poppins"/>
          <w:i/>
          <w:iCs/>
          <w:sz w:val="20"/>
          <w:szCs w:val="20"/>
        </w:rPr>
        <w:t xml:space="preserve">alco </w:t>
      </w:r>
      <w:r w:rsidR="001A200B" w:rsidRPr="001A200B">
        <w:rPr>
          <w:rFonts w:ascii="Poppins" w:eastAsia="Poppins" w:hAnsi="Poppins" w:cs="Poppins"/>
          <w:i/>
          <w:iCs/>
          <w:sz w:val="20"/>
          <w:szCs w:val="20"/>
        </w:rPr>
        <w:t>S</w:t>
      </w:r>
      <w:r w:rsidRPr="001A200B">
        <w:rPr>
          <w:rFonts w:ascii="Poppins" w:eastAsia="Poppins" w:hAnsi="Poppins" w:cs="Poppins"/>
          <w:i/>
          <w:iCs/>
          <w:sz w:val="20"/>
          <w:szCs w:val="20"/>
        </w:rPr>
        <w:t>toba,</w:t>
      </w:r>
      <w:r w:rsidR="00596A89" w:rsidRPr="001A200B">
        <w:rPr>
          <w:rFonts w:ascii="Poppins" w:eastAsia="Poppins" w:hAnsi="Poppins" w:cs="Poppins"/>
          <w:i/>
          <w:iCs/>
          <w:sz w:val="20"/>
          <w:szCs w:val="20"/>
        </w:rPr>
        <w:t xml:space="preserve"> </w:t>
      </w:r>
      <w:r w:rsidR="00E50269">
        <w:rPr>
          <w:rFonts w:ascii="Poppins" w:eastAsia="Poppins" w:hAnsi="Poppins" w:cs="Poppins"/>
          <w:i/>
          <w:iCs/>
          <w:sz w:val="20"/>
          <w:szCs w:val="20"/>
        </w:rPr>
        <w:t xml:space="preserve">un </w:t>
      </w:r>
      <w:r w:rsidR="00596A89" w:rsidRPr="001A200B">
        <w:rPr>
          <w:rFonts w:ascii="Poppins" w:eastAsia="Poppins" w:hAnsi="Poppins" w:cs="Poppins"/>
          <w:i/>
          <w:iCs/>
          <w:sz w:val="20"/>
          <w:szCs w:val="20"/>
        </w:rPr>
        <w:t>raro</w:t>
      </w:r>
      <w:r w:rsidRPr="001A200B">
        <w:rPr>
          <w:rFonts w:ascii="Poppins" w:eastAsia="Poppins" w:hAnsi="Poppins" w:cs="Poppins"/>
          <w:i/>
          <w:iCs/>
          <w:sz w:val="20"/>
          <w:szCs w:val="20"/>
        </w:rPr>
        <w:t xml:space="preserve"> stufato di mare: </w:t>
      </w:r>
      <w:r w:rsidR="000D3253" w:rsidRPr="001A200B">
        <w:rPr>
          <w:rFonts w:ascii="Poppins" w:eastAsia="Poppins" w:hAnsi="Poppins" w:cs="Poppins"/>
          <w:i/>
          <w:iCs/>
          <w:sz w:val="20"/>
          <w:szCs w:val="20"/>
        </w:rPr>
        <w:t>sull’isola più felice dei Caraibi la cucina racconta cinque secoli di incontri, migrazioni e contaminazioni</w:t>
      </w:r>
      <w:r w:rsidRPr="001A200B">
        <w:rPr>
          <w:rFonts w:ascii="Poppins" w:eastAsia="Poppins" w:hAnsi="Poppins" w:cs="Poppins"/>
          <w:i/>
          <w:iCs/>
          <w:sz w:val="20"/>
          <w:szCs w:val="20"/>
        </w:rPr>
        <w:t>.</w:t>
      </w:r>
    </w:p>
    <w:p w14:paraId="5917A2E9" w14:textId="15066770" w:rsidR="00816A90" w:rsidRDefault="00D90D9F" w:rsidP="001A7E87">
      <w:pPr>
        <w:jc w:val="center"/>
        <w:rPr>
          <w:rFonts w:ascii="Poppins" w:eastAsia="Poppins" w:hAnsi="Poppins" w:cs="Poppins"/>
          <w:sz w:val="20"/>
          <w:szCs w:val="20"/>
        </w:rPr>
      </w:pPr>
      <w:r>
        <w:rPr>
          <w:noProof/>
        </w:rPr>
        <w:drawing>
          <wp:inline distT="0" distB="0" distL="0" distR="0" wp14:anchorId="31BAE285" wp14:editId="76870944">
            <wp:extent cx="3675375" cy="2447925"/>
            <wp:effectExtent l="0" t="0" r="1905" b="0"/>
            <wp:docPr id="9524460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460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87557" cy="245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0080" w14:textId="4510A85D" w:rsidR="0001456D" w:rsidRPr="001A7E87" w:rsidRDefault="0001456D" w:rsidP="00D15F09">
      <w:pPr>
        <w:jc w:val="center"/>
        <w:rPr>
          <w:rFonts w:ascii="Poppins" w:hAnsi="Poppins" w:cs="Poppins"/>
          <w:bCs/>
          <w:i/>
          <w:iCs/>
          <w:sz w:val="12"/>
          <w:szCs w:val="12"/>
          <w:lang w:eastAsia="ja-JP"/>
        </w:rPr>
      </w:pPr>
      <w:hyperlink r:id="rId9" w:history="1">
        <w:r w:rsidRPr="008C084F">
          <w:rPr>
            <w:rStyle w:val="Collegamentoipertestuale"/>
            <w:rFonts w:ascii="Poppins" w:hAnsi="Poppins" w:cs="Poppins"/>
            <w:bCs/>
            <w:i/>
            <w:iCs/>
            <w:sz w:val="12"/>
            <w:szCs w:val="12"/>
            <w:lang w:eastAsia="ja-JP"/>
          </w:rPr>
          <w:t>Scarica la galleria immagini qui</w:t>
        </w:r>
      </w:hyperlink>
      <w:r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 – © Aruba Tourism Authority </w:t>
      </w:r>
      <w:r w:rsidR="00D15F09"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o </w:t>
      </w:r>
      <w:r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>Credits in descrizione del file</w:t>
      </w:r>
    </w:p>
    <w:p w14:paraId="66DAD310" w14:textId="77777777" w:rsidR="0001456D" w:rsidRPr="00436A64" w:rsidRDefault="0001456D">
      <w:pPr>
        <w:rPr>
          <w:rFonts w:ascii="Poppins" w:eastAsia="Poppins" w:hAnsi="Poppins" w:cs="Poppins"/>
          <w:sz w:val="6"/>
          <w:szCs w:val="6"/>
        </w:rPr>
      </w:pPr>
    </w:p>
    <w:p w14:paraId="7CB73B8C" w14:textId="082278B1" w:rsidR="00DB22DE" w:rsidRDefault="008B10C4" w:rsidP="00CA64E3">
      <w:pPr>
        <w:jc w:val="both"/>
        <w:rPr>
          <w:rFonts w:ascii="Poppins" w:eastAsia="Poppins" w:hAnsi="Poppins" w:cs="Poppins"/>
          <w:sz w:val="20"/>
          <w:szCs w:val="20"/>
        </w:rPr>
      </w:pPr>
      <w:r w:rsidRPr="00CC6F54">
        <w:rPr>
          <w:rFonts w:ascii="Poppins" w:eastAsia="Poppins" w:hAnsi="Poppins" w:cs="Poppins"/>
          <w:b/>
          <w:bCs/>
          <w:sz w:val="20"/>
          <w:szCs w:val="20"/>
        </w:rPr>
        <w:t xml:space="preserve">Aruba, </w:t>
      </w:r>
      <w:r w:rsidR="00DB22DE">
        <w:rPr>
          <w:rFonts w:ascii="Poppins" w:eastAsia="Poppins" w:hAnsi="Poppins" w:cs="Poppins"/>
          <w:b/>
          <w:bCs/>
          <w:sz w:val="20"/>
          <w:szCs w:val="20"/>
        </w:rPr>
        <w:t>Maggio</w:t>
      </w:r>
      <w:r w:rsidRPr="00CC6F54">
        <w:rPr>
          <w:rFonts w:ascii="Poppins" w:eastAsia="Poppins" w:hAnsi="Poppins" w:cs="Poppins"/>
          <w:b/>
          <w:bCs/>
          <w:sz w:val="20"/>
          <w:szCs w:val="20"/>
        </w:rPr>
        <w:t xml:space="preserve"> 2026 </w:t>
      </w:r>
      <w:r w:rsidR="00D24335" w:rsidRPr="00CC6F54">
        <w:rPr>
          <w:rFonts w:ascii="Poppins" w:eastAsia="Poppins" w:hAnsi="Poppins" w:cs="Poppins"/>
          <w:b/>
          <w:bCs/>
          <w:sz w:val="20"/>
          <w:szCs w:val="20"/>
        </w:rPr>
        <w:t>–</w:t>
      </w:r>
      <w:r w:rsidRPr="00CC6F54">
        <w:rPr>
          <w:rFonts w:ascii="Poppins" w:eastAsia="Poppins" w:hAnsi="Poppins" w:cs="Poppins"/>
          <w:sz w:val="20"/>
          <w:szCs w:val="20"/>
        </w:rPr>
        <w:t xml:space="preserve"> </w:t>
      </w:r>
      <w:r w:rsidR="004809A4" w:rsidRPr="004809A4">
        <w:rPr>
          <w:rFonts w:ascii="Poppins" w:eastAsia="Poppins" w:hAnsi="Poppins" w:cs="Poppins"/>
          <w:sz w:val="20"/>
          <w:szCs w:val="20"/>
        </w:rPr>
        <w:t>Si arriva ad Aruba per</w:t>
      </w:r>
      <w:r w:rsidR="004809A4">
        <w:rPr>
          <w:rFonts w:ascii="Poppins" w:eastAsia="Poppins" w:hAnsi="Poppins" w:cs="Poppins"/>
          <w:sz w:val="20"/>
          <w:szCs w:val="20"/>
        </w:rPr>
        <w:t xml:space="preserve"> rallentare e godersi</w:t>
      </w:r>
      <w:r w:rsidR="004809A4" w:rsidRPr="004809A4">
        <w:rPr>
          <w:rFonts w:ascii="Poppins" w:eastAsia="Poppins" w:hAnsi="Poppins" w:cs="Poppins"/>
          <w:sz w:val="20"/>
          <w:szCs w:val="20"/>
        </w:rPr>
        <w:t xml:space="preserve"> le</w:t>
      </w:r>
      <w:r w:rsidR="004809A4">
        <w:rPr>
          <w:rFonts w:ascii="Poppins" w:eastAsia="Poppins" w:hAnsi="Poppins" w:cs="Poppins"/>
          <w:sz w:val="20"/>
          <w:szCs w:val="20"/>
        </w:rPr>
        <w:t xml:space="preserve"> sue</w:t>
      </w:r>
      <w:r w:rsidR="004809A4" w:rsidRPr="004809A4">
        <w:rPr>
          <w:rFonts w:ascii="Poppins" w:eastAsia="Poppins" w:hAnsi="Poppins" w:cs="Poppins"/>
          <w:sz w:val="20"/>
          <w:szCs w:val="20"/>
        </w:rPr>
        <w:t xml:space="preserve"> spiagge bianche e il mare turchese. Si riparte con </w:t>
      </w:r>
      <w:r w:rsidR="00596A89">
        <w:rPr>
          <w:rFonts w:ascii="Poppins" w:eastAsia="Poppins" w:hAnsi="Poppins" w:cs="Poppins"/>
          <w:sz w:val="20"/>
          <w:szCs w:val="20"/>
        </w:rPr>
        <w:t>una nuova passione</w:t>
      </w:r>
      <w:r w:rsidR="004809A4" w:rsidRPr="004809A4">
        <w:rPr>
          <w:rFonts w:ascii="Poppins" w:eastAsia="Poppins" w:hAnsi="Poppins" w:cs="Poppins"/>
          <w:sz w:val="20"/>
          <w:szCs w:val="20"/>
        </w:rPr>
        <w:t xml:space="preserve"> culinaria del tutto imprevista. </w:t>
      </w:r>
      <w:r w:rsidR="00596A89" w:rsidRPr="00596A89">
        <w:rPr>
          <w:rFonts w:ascii="Poppins" w:eastAsia="Poppins" w:hAnsi="Poppins" w:cs="Poppins"/>
          <w:sz w:val="20"/>
          <w:szCs w:val="20"/>
        </w:rPr>
        <w:t xml:space="preserve">Perché dietro l’immagine da cartolina della One Happy Island si </w:t>
      </w:r>
      <w:r w:rsidR="000D3253">
        <w:rPr>
          <w:rFonts w:ascii="Poppins" w:eastAsia="Poppins" w:hAnsi="Poppins" w:cs="Poppins"/>
          <w:sz w:val="20"/>
          <w:szCs w:val="20"/>
        </w:rPr>
        <w:t>trova</w:t>
      </w:r>
      <w:r w:rsidR="00596A89" w:rsidRPr="00596A89">
        <w:rPr>
          <w:rFonts w:ascii="Poppins" w:eastAsia="Poppins" w:hAnsi="Poppins" w:cs="Poppins"/>
          <w:sz w:val="20"/>
          <w:szCs w:val="20"/>
        </w:rPr>
        <w:t xml:space="preserve"> una scena gastronomica sorprendente, stratificata, profondamente identitaria. Un mosaico di influenze olandesi, caraibiche, sudamericane e africane che prende forma in piatti intensi, ingredienti inattesi e storie di resilienza</w:t>
      </w:r>
      <w:r w:rsidR="000D3253">
        <w:rPr>
          <w:rFonts w:ascii="Poppins" w:eastAsia="Poppins" w:hAnsi="Poppins" w:cs="Poppins"/>
          <w:sz w:val="20"/>
          <w:szCs w:val="20"/>
        </w:rPr>
        <w:t xml:space="preserve">. </w:t>
      </w:r>
    </w:p>
    <w:p w14:paraId="4BB5D300" w14:textId="77777777" w:rsidR="00596A89" w:rsidRPr="00436A64" w:rsidRDefault="00596A89" w:rsidP="00CA64E3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0A79C3EC" w14:textId="7D373B24" w:rsidR="00CC6F54" w:rsidRDefault="001A200B" w:rsidP="00CA64E3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>
        <w:rPr>
          <w:rFonts w:ascii="Poppins" w:eastAsia="Poppins" w:hAnsi="Poppins" w:cs="Poppins"/>
          <w:b/>
          <w:bCs/>
          <w:sz w:val="20"/>
          <w:szCs w:val="20"/>
        </w:rPr>
        <w:t xml:space="preserve">Il Lato Autentico della Tavola Arubana </w:t>
      </w:r>
    </w:p>
    <w:p w14:paraId="47797E1A" w14:textId="68DDB2A9" w:rsidR="000D3253" w:rsidRDefault="000D3253" w:rsidP="006A12CE">
      <w:pPr>
        <w:jc w:val="both"/>
        <w:rPr>
          <w:rFonts w:ascii="Poppins" w:eastAsia="Poppins" w:hAnsi="Poppins" w:cs="Poppins"/>
          <w:sz w:val="20"/>
          <w:szCs w:val="20"/>
        </w:rPr>
      </w:pPr>
      <w:r w:rsidRPr="000D3253">
        <w:rPr>
          <w:rFonts w:ascii="Poppins" w:eastAsia="Poppins" w:hAnsi="Poppins" w:cs="Poppins"/>
          <w:sz w:val="20"/>
          <w:szCs w:val="20"/>
        </w:rPr>
        <w:t xml:space="preserve">Tra i simboli della tradizione locale c’è il </w:t>
      </w:r>
      <w:r w:rsidRPr="000D3253">
        <w:rPr>
          <w:rFonts w:ascii="Poppins" w:eastAsia="Poppins" w:hAnsi="Poppins" w:cs="Poppins"/>
          <w:b/>
          <w:bCs/>
          <w:sz w:val="20"/>
          <w:szCs w:val="20"/>
        </w:rPr>
        <w:t>Keshi Yena</w:t>
      </w:r>
      <w:r w:rsidRPr="000D3253">
        <w:rPr>
          <w:rFonts w:ascii="Poppins" w:eastAsia="Poppins" w:hAnsi="Poppins" w:cs="Poppins"/>
          <w:sz w:val="20"/>
          <w:szCs w:val="20"/>
        </w:rPr>
        <w:t xml:space="preserve">, il celebre formaggio ripieno nato durante la dominazione olandese. Tra XVII e XVIII secolo i coloni consumavano Gouda ed Edam svuotandoli dall’interno; le </w:t>
      </w:r>
      <w:r w:rsidR="009C6F76">
        <w:rPr>
          <w:rFonts w:ascii="Poppins" w:eastAsia="Poppins" w:hAnsi="Poppins" w:cs="Poppins"/>
          <w:sz w:val="20"/>
          <w:szCs w:val="20"/>
        </w:rPr>
        <w:t>forme</w:t>
      </w:r>
      <w:r w:rsidRPr="000D3253">
        <w:rPr>
          <w:rFonts w:ascii="Poppins" w:eastAsia="Poppins" w:hAnsi="Poppins" w:cs="Poppins"/>
          <w:sz w:val="20"/>
          <w:szCs w:val="20"/>
        </w:rPr>
        <w:t xml:space="preserve"> venivano recuperate dagli abitanti dell’isola e farcite con pollo speziato, pomodori, olive, capperi, cipolle e uvetta, poi cotte in forno fino a fondersi.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="004809A4" w:rsidRPr="004809A4">
        <w:rPr>
          <w:rFonts w:ascii="Poppins" w:eastAsia="Poppins" w:hAnsi="Poppins" w:cs="Poppins"/>
          <w:sz w:val="20"/>
          <w:szCs w:val="20"/>
        </w:rPr>
        <w:t>Da piatto di sopravvivenza a simbolo dell’identità arubana: il Keshi Yena è oggi servito nei ristoranti più raffinati dell’isola, ma la sua anima è rimasta quella di un piatto popolare, generoso, fatto di recupero e ingegno.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0D3253">
        <w:rPr>
          <w:rFonts w:ascii="Poppins" w:eastAsia="Poppins" w:hAnsi="Poppins" w:cs="Poppins"/>
          <w:sz w:val="20"/>
          <w:szCs w:val="20"/>
        </w:rPr>
        <w:t>Più difficile da trovare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0D3253">
        <w:rPr>
          <w:rFonts w:ascii="Poppins" w:eastAsia="Poppins" w:hAnsi="Poppins" w:cs="Poppins"/>
          <w:sz w:val="20"/>
          <w:szCs w:val="20"/>
        </w:rPr>
        <w:t xml:space="preserve">è il </w:t>
      </w:r>
      <w:r w:rsidRPr="000D3253">
        <w:rPr>
          <w:rFonts w:ascii="Poppins" w:eastAsia="Poppins" w:hAnsi="Poppins" w:cs="Poppins"/>
          <w:b/>
          <w:bCs/>
          <w:sz w:val="20"/>
          <w:szCs w:val="20"/>
        </w:rPr>
        <w:t>Calco Stoba</w:t>
      </w:r>
      <w:r w:rsidRPr="000D3253">
        <w:rPr>
          <w:rFonts w:ascii="Poppins" w:eastAsia="Poppins" w:hAnsi="Poppins" w:cs="Poppins"/>
          <w:sz w:val="20"/>
          <w:szCs w:val="20"/>
        </w:rPr>
        <w:t>, stufato preparato con una conchiglia di mare molto amata</w:t>
      </w:r>
      <w:r w:rsidR="009C6F76">
        <w:rPr>
          <w:rFonts w:ascii="Poppins" w:eastAsia="Poppins" w:hAnsi="Poppins" w:cs="Poppins"/>
          <w:sz w:val="20"/>
          <w:szCs w:val="20"/>
        </w:rPr>
        <w:t xml:space="preserve"> </w:t>
      </w:r>
      <w:r w:rsidRPr="000D3253">
        <w:rPr>
          <w:rFonts w:ascii="Poppins" w:eastAsia="Poppins" w:hAnsi="Poppins" w:cs="Poppins"/>
          <w:sz w:val="20"/>
          <w:szCs w:val="20"/>
        </w:rPr>
        <w:t>dagli abitanti dell’isola e quasi sconosciuta ai visitatori. La polpa viene cotta lentamente con vino bianco, aceto, peperoni e cipolle, oppure in salsa di pomodoro. Compare raramente nei menu</w:t>
      </w:r>
      <w:r>
        <w:rPr>
          <w:rFonts w:ascii="Poppins" w:eastAsia="Poppins" w:hAnsi="Poppins" w:cs="Poppins"/>
          <w:sz w:val="20"/>
          <w:szCs w:val="20"/>
        </w:rPr>
        <w:t xml:space="preserve"> più</w:t>
      </w:r>
      <w:r w:rsidRPr="000D3253">
        <w:rPr>
          <w:rFonts w:ascii="Poppins" w:eastAsia="Poppins" w:hAnsi="Poppins" w:cs="Poppins"/>
          <w:sz w:val="20"/>
          <w:szCs w:val="20"/>
        </w:rPr>
        <w:t xml:space="preserve"> turistici: chi lo assaggia scopre una delle espressioni più genuine della cucina arubana.</w:t>
      </w:r>
    </w:p>
    <w:p w14:paraId="1EF50F8E" w14:textId="77777777" w:rsidR="006A12CE" w:rsidRPr="001A200B" w:rsidRDefault="006A12CE" w:rsidP="006A12CE">
      <w:pPr>
        <w:jc w:val="both"/>
        <w:rPr>
          <w:rFonts w:ascii="Poppins" w:eastAsia="Poppins" w:hAnsi="Poppins" w:cs="Poppins"/>
          <w:b/>
          <w:bCs/>
          <w:sz w:val="16"/>
          <w:szCs w:val="16"/>
        </w:rPr>
      </w:pPr>
    </w:p>
    <w:p w14:paraId="6D224D9C" w14:textId="36C82B80" w:rsidR="006A12CE" w:rsidRPr="001A200B" w:rsidRDefault="001A200B" w:rsidP="006A12CE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1A200B">
        <w:rPr>
          <w:rFonts w:ascii="Poppins" w:eastAsia="Poppins" w:hAnsi="Poppins" w:cs="Poppins"/>
          <w:b/>
          <w:bCs/>
          <w:sz w:val="20"/>
          <w:szCs w:val="20"/>
        </w:rPr>
        <w:t>Il Carattere dell’Isola, in Salsa Piccante</w:t>
      </w:r>
    </w:p>
    <w:p w14:paraId="138DCF89" w14:textId="6D22886B" w:rsidR="006A12CE" w:rsidRDefault="000D3253" w:rsidP="006A12CE">
      <w:pPr>
        <w:jc w:val="both"/>
        <w:rPr>
          <w:rFonts w:ascii="Poppins" w:eastAsia="Poppins" w:hAnsi="Poppins" w:cs="Poppins"/>
          <w:sz w:val="20"/>
          <w:szCs w:val="20"/>
        </w:rPr>
      </w:pPr>
      <w:r w:rsidRPr="000D3253">
        <w:rPr>
          <w:rFonts w:ascii="Poppins" w:eastAsia="Poppins" w:hAnsi="Poppins" w:cs="Poppins"/>
          <w:sz w:val="20"/>
          <w:szCs w:val="20"/>
        </w:rPr>
        <w:t xml:space="preserve">Anche gli ingredienti raccontano il carattere dell’isola. Il peperoncino </w:t>
      </w:r>
      <w:r w:rsidRPr="000D3253">
        <w:rPr>
          <w:rFonts w:ascii="Poppins" w:eastAsia="Poppins" w:hAnsi="Poppins" w:cs="Poppins"/>
          <w:b/>
          <w:bCs/>
          <w:sz w:val="20"/>
          <w:szCs w:val="20"/>
        </w:rPr>
        <w:t>Madame Jeanette</w:t>
      </w:r>
      <w:r w:rsidRPr="000D3253">
        <w:rPr>
          <w:rFonts w:ascii="Poppins" w:eastAsia="Poppins" w:hAnsi="Poppins" w:cs="Poppins"/>
          <w:sz w:val="20"/>
          <w:szCs w:val="20"/>
        </w:rPr>
        <w:t xml:space="preserve">, importato dal Suriname ma ormai diventato </w:t>
      </w:r>
      <w:r>
        <w:rPr>
          <w:rFonts w:ascii="Poppins" w:eastAsia="Poppins" w:hAnsi="Poppins" w:cs="Poppins"/>
          <w:sz w:val="20"/>
          <w:szCs w:val="20"/>
        </w:rPr>
        <w:t>essenziale nella gastronomia</w:t>
      </w:r>
      <w:r w:rsidRPr="000D3253">
        <w:rPr>
          <w:rFonts w:ascii="Poppins" w:eastAsia="Poppins" w:hAnsi="Poppins" w:cs="Poppins"/>
          <w:sz w:val="20"/>
          <w:szCs w:val="20"/>
        </w:rPr>
        <w:t xml:space="preserve"> locale, ha la potenza di un habanero ma una sorprendente nota dolce. È alla base delle salse piccanti artigianali prodotte ad Aruba e accompagna pesce fritto, carni alla griglia e pastechi. Tra queste, la più iconica è la </w:t>
      </w:r>
      <w:r w:rsidRPr="000D3253">
        <w:rPr>
          <w:rFonts w:ascii="Poppins" w:eastAsia="Poppins" w:hAnsi="Poppins" w:cs="Poppins"/>
          <w:b/>
          <w:bCs/>
          <w:sz w:val="20"/>
          <w:szCs w:val="20"/>
        </w:rPr>
        <w:t>Pica de Papaya</w:t>
      </w:r>
      <w:r w:rsidRPr="000D3253">
        <w:rPr>
          <w:rFonts w:ascii="Poppins" w:eastAsia="Poppins" w:hAnsi="Poppins" w:cs="Poppins"/>
          <w:sz w:val="20"/>
          <w:szCs w:val="20"/>
        </w:rPr>
        <w:t>, preparata con papaya verde, spezie e peperoncino</w:t>
      </w:r>
      <w:r>
        <w:rPr>
          <w:rFonts w:ascii="Poppins" w:eastAsia="Poppins" w:hAnsi="Poppins" w:cs="Poppins"/>
          <w:sz w:val="20"/>
          <w:szCs w:val="20"/>
        </w:rPr>
        <w:t xml:space="preserve"> della varietà Madame Jeanette</w:t>
      </w:r>
      <w:r w:rsidRPr="000D3253">
        <w:rPr>
          <w:rFonts w:ascii="Poppins" w:eastAsia="Poppins" w:hAnsi="Poppins" w:cs="Poppins"/>
          <w:sz w:val="20"/>
          <w:szCs w:val="20"/>
        </w:rPr>
        <w:t>: fresca, vegetale,</w:t>
      </w:r>
      <w:r>
        <w:rPr>
          <w:rFonts w:ascii="Poppins" w:eastAsia="Poppins" w:hAnsi="Poppins" w:cs="Poppins"/>
          <w:sz w:val="20"/>
          <w:szCs w:val="20"/>
        </w:rPr>
        <w:t xml:space="preserve"> bilanciata e</w:t>
      </w:r>
      <w:r w:rsidRPr="000D3253">
        <w:rPr>
          <w:rFonts w:ascii="Poppins" w:eastAsia="Poppins" w:hAnsi="Poppins" w:cs="Poppins"/>
          <w:sz w:val="20"/>
          <w:szCs w:val="20"/>
        </w:rPr>
        <w:t xml:space="preserve"> intensa, è diventata uno dei souvenir gastronomici più ricercati </w:t>
      </w:r>
      <w:r w:rsidR="001A200B">
        <w:rPr>
          <w:rFonts w:ascii="Poppins" w:eastAsia="Poppins" w:hAnsi="Poppins" w:cs="Poppins"/>
          <w:sz w:val="20"/>
          <w:szCs w:val="20"/>
        </w:rPr>
        <w:t>dagli ospiti</w:t>
      </w:r>
      <w:r>
        <w:rPr>
          <w:rFonts w:ascii="Poppins" w:eastAsia="Poppins" w:hAnsi="Poppins" w:cs="Poppins"/>
          <w:sz w:val="20"/>
          <w:szCs w:val="20"/>
        </w:rPr>
        <w:t xml:space="preserve"> e i </w:t>
      </w:r>
      <w:r w:rsidR="006A12CE" w:rsidRPr="006A12CE">
        <w:rPr>
          <w:rFonts w:ascii="Poppins" w:eastAsia="Poppins" w:hAnsi="Poppins" w:cs="Poppins"/>
          <w:sz w:val="20"/>
          <w:szCs w:val="20"/>
        </w:rPr>
        <w:t>brand artigianali la producono a mano in piccole seri</w:t>
      </w:r>
      <w:r w:rsidR="006A12CE">
        <w:rPr>
          <w:rFonts w:ascii="Poppins" w:eastAsia="Poppins" w:hAnsi="Poppins" w:cs="Poppins"/>
          <w:sz w:val="20"/>
          <w:szCs w:val="20"/>
        </w:rPr>
        <w:t>e e curiose</w:t>
      </w:r>
      <w:r w:rsidR="006A12CE" w:rsidRPr="006A12CE">
        <w:rPr>
          <w:rFonts w:ascii="Poppins" w:eastAsia="Poppins" w:hAnsi="Poppins" w:cs="Poppins"/>
          <w:sz w:val="20"/>
          <w:szCs w:val="20"/>
        </w:rPr>
        <w:t xml:space="preserve"> varianti</w:t>
      </w:r>
      <w:r w:rsidR="006A12CE">
        <w:rPr>
          <w:rFonts w:ascii="Poppins" w:eastAsia="Poppins" w:hAnsi="Poppins" w:cs="Poppins"/>
          <w:sz w:val="20"/>
          <w:szCs w:val="20"/>
        </w:rPr>
        <w:t xml:space="preserve">. </w:t>
      </w:r>
    </w:p>
    <w:p w14:paraId="77E1D8FD" w14:textId="77777777" w:rsidR="006A12CE" w:rsidRDefault="006A12CE" w:rsidP="006A12CE">
      <w:pPr>
        <w:jc w:val="both"/>
        <w:rPr>
          <w:rFonts w:ascii="Poppins" w:eastAsia="Poppins" w:hAnsi="Poppins" w:cs="Poppins"/>
          <w:sz w:val="20"/>
          <w:szCs w:val="20"/>
        </w:rPr>
      </w:pPr>
    </w:p>
    <w:p w14:paraId="4218B19B" w14:textId="3A58D989" w:rsidR="006A12CE" w:rsidRPr="001A200B" w:rsidRDefault="001A200B" w:rsidP="006A12CE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1A200B">
        <w:rPr>
          <w:rFonts w:ascii="Poppins" w:eastAsia="Poppins" w:hAnsi="Poppins" w:cs="Poppins"/>
          <w:b/>
          <w:bCs/>
          <w:sz w:val="20"/>
          <w:szCs w:val="20"/>
        </w:rPr>
        <w:t>Le Nuove Frontiere del Gusto ad Aruba</w:t>
      </w:r>
    </w:p>
    <w:p w14:paraId="1EB78DC8" w14:textId="74A8BC8D" w:rsidR="00596A89" w:rsidRDefault="000D3253" w:rsidP="000D3253">
      <w:pPr>
        <w:jc w:val="both"/>
        <w:rPr>
          <w:rFonts w:ascii="Poppins" w:eastAsia="Poppins" w:hAnsi="Poppins" w:cs="Poppins"/>
          <w:sz w:val="20"/>
          <w:szCs w:val="20"/>
        </w:rPr>
      </w:pPr>
      <w:r w:rsidRPr="000D3253">
        <w:rPr>
          <w:rFonts w:ascii="Poppins" w:eastAsia="Poppins" w:hAnsi="Poppins" w:cs="Poppins"/>
          <w:sz w:val="20"/>
          <w:szCs w:val="20"/>
        </w:rPr>
        <w:t xml:space="preserve">La scena culinaria arubana guarda anche al futuro. Ad Oranjestad, la capitale, Rachel Peterson ha fondato </w:t>
      </w:r>
      <w:r w:rsidRPr="000D3253">
        <w:rPr>
          <w:rFonts w:ascii="Poppins" w:eastAsia="Poppins" w:hAnsi="Poppins" w:cs="Poppins"/>
          <w:b/>
          <w:bCs/>
          <w:sz w:val="20"/>
          <w:szCs w:val="20"/>
        </w:rPr>
        <w:t>Farm a Cure Fungi</w:t>
      </w:r>
      <w:r w:rsidRPr="000D3253">
        <w:rPr>
          <w:rFonts w:ascii="Poppins" w:eastAsia="Poppins" w:hAnsi="Poppins" w:cs="Poppins"/>
          <w:sz w:val="20"/>
          <w:szCs w:val="20"/>
        </w:rPr>
        <w:t>, laboratorio specializzato nella coltivazione idroponica di funghi gourmet come Pleurotus rosa e pioppini, oggi molto richiesti dagli chef locali. In un’isola dal clima arido e con limitate possibilità agricole, il progetto rappresenta una piccola rivoluzione silenziosa.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0D3253">
        <w:rPr>
          <w:rFonts w:ascii="Poppins" w:eastAsia="Poppins" w:hAnsi="Poppins" w:cs="Poppins"/>
          <w:sz w:val="20"/>
          <w:szCs w:val="20"/>
        </w:rPr>
        <w:t xml:space="preserve">La stessa sfida anima </w:t>
      </w:r>
      <w:r w:rsidRPr="000D3253">
        <w:rPr>
          <w:rFonts w:ascii="Poppins" w:eastAsia="Poppins" w:hAnsi="Poppins" w:cs="Poppins"/>
          <w:b/>
          <w:bCs/>
          <w:sz w:val="20"/>
          <w:szCs w:val="20"/>
        </w:rPr>
        <w:t>Alto Vista Winery</w:t>
      </w:r>
      <w:r w:rsidRPr="000D3253">
        <w:rPr>
          <w:rFonts w:ascii="Poppins" w:eastAsia="Poppins" w:hAnsi="Poppins" w:cs="Poppins"/>
          <w:sz w:val="20"/>
          <w:szCs w:val="20"/>
        </w:rPr>
        <w:t xml:space="preserve">, prima cantina dell’isola fondata da David Kock. In un territorio segnato da sole, </w:t>
      </w:r>
      <w:r w:rsidR="001A200B">
        <w:rPr>
          <w:rFonts w:ascii="Poppins" w:eastAsia="Poppins" w:hAnsi="Poppins" w:cs="Poppins"/>
          <w:sz w:val="20"/>
          <w:szCs w:val="20"/>
        </w:rPr>
        <w:t>alisei</w:t>
      </w:r>
      <w:r w:rsidRPr="000D3253">
        <w:rPr>
          <w:rFonts w:ascii="Poppins" w:eastAsia="Poppins" w:hAnsi="Poppins" w:cs="Poppins"/>
          <w:sz w:val="20"/>
          <w:szCs w:val="20"/>
        </w:rPr>
        <w:t xml:space="preserve"> e scarsissime </w:t>
      </w:r>
      <w:r w:rsidR="001A200B">
        <w:rPr>
          <w:rFonts w:ascii="Poppins" w:eastAsia="Poppins" w:hAnsi="Poppins" w:cs="Poppins"/>
          <w:sz w:val="20"/>
          <w:szCs w:val="20"/>
        </w:rPr>
        <w:t>precipitazioni</w:t>
      </w:r>
      <w:r w:rsidRPr="000D3253">
        <w:rPr>
          <w:rFonts w:ascii="Poppins" w:eastAsia="Poppins" w:hAnsi="Poppins" w:cs="Poppins"/>
          <w:sz w:val="20"/>
          <w:szCs w:val="20"/>
        </w:rPr>
        <w:t>, la tenuta produce due vendemmie l’anno di French Colombard, Chenin Blanc, Syrah e Tempranillo grazie a tecniche vitivinicole avanzate e sostenibili. Accanto ai vigneti nasce anche il Red Star Rum, distillato artigianale ottenuto dalla canna da zucchero coltivata in loco e ispirato alla stella rossa della bandiera arubana.</w:t>
      </w:r>
    </w:p>
    <w:p w14:paraId="1F1BA007" w14:textId="77777777" w:rsidR="0039776B" w:rsidRDefault="0039776B" w:rsidP="004809A4">
      <w:pPr>
        <w:jc w:val="both"/>
        <w:rPr>
          <w:rFonts w:ascii="Poppins" w:eastAsia="Poppins" w:hAnsi="Poppins" w:cs="Poppins"/>
          <w:sz w:val="20"/>
          <w:szCs w:val="20"/>
        </w:rPr>
      </w:pPr>
    </w:p>
    <w:p w14:paraId="7D66F6FB" w14:textId="4CB5909F" w:rsidR="0039776B" w:rsidRPr="0039776B" w:rsidRDefault="0039776B" w:rsidP="0039776B">
      <w:pPr>
        <w:jc w:val="both"/>
        <w:rPr>
          <w:rFonts w:ascii="Poppins" w:eastAsia="Poppins" w:hAnsi="Poppins" w:cs="Poppins"/>
          <w:sz w:val="20"/>
          <w:szCs w:val="20"/>
        </w:rPr>
      </w:pPr>
      <w:r>
        <w:rPr>
          <w:rFonts w:ascii="Poppins" w:eastAsia="Poppins" w:hAnsi="Poppins" w:cs="Poppins"/>
          <w:sz w:val="20"/>
          <w:szCs w:val="20"/>
        </w:rPr>
        <w:t xml:space="preserve">Ad </w:t>
      </w:r>
      <w:r w:rsidRPr="0039776B">
        <w:rPr>
          <w:rFonts w:ascii="Poppins" w:eastAsia="Poppins" w:hAnsi="Poppins" w:cs="Poppins"/>
          <w:sz w:val="20"/>
          <w:szCs w:val="20"/>
        </w:rPr>
        <w:t>Aruba c</w:t>
      </w:r>
      <w:r>
        <w:rPr>
          <w:rFonts w:ascii="Poppins" w:eastAsia="Poppins" w:hAnsi="Poppins" w:cs="Poppins"/>
          <w:sz w:val="20"/>
          <w:szCs w:val="20"/>
        </w:rPr>
        <w:t>onvivono oltre</w:t>
      </w:r>
      <w:r w:rsidRPr="0039776B">
        <w:rPr>
          <w:rFonts w:ascii="Poppins" w:eastAsia="Poppins" w:hAnsi="Poppins" w:cs="Poppins"/>
          <w:sz w:val="20"/>
          <w:szCs w:val="20"/>
        </w:rPr>
        <w:t xml:space="preserve"> cento nazionalità e la sua cucina ne è lo specchio più fedele. Il festival </w:t>
      </w:r>
      <w:r w:rsidRPr="001A200B">
        <w:rPr>
          <w:rFonts w:ascii="Poppins" w:eastAsia="Poppins" w:hAnsi="Poppins" w:cs="Poppins"/>
          <w:b/>
          <w:bCs/>
          <w:sz w:val="20"/>
          <w:szCs w:val="20"/>
        </w:rPr>
        <w:t>Autentico Aruba Culinary Festival</w:t>
      </w:r>
      <w:r w:rsidRPr="0039776B">
        <w:rPr>
          <w:rFonts w:ascii="Poppins" w:eastAsia="Poppins" w:hAnsi="Poppins" w:cs="Poppins"/>
          <w:sz w:val="20"/>
          <w:szCs w:val="20"/>
        </w:rPr>
        <w:t xml:space="preserve"> — </w:t>
      </w:r>
      <w:r w:rsidR="001A200B">
        <w:rPr>
          <w:rFonts w:ascii="Poppins" w:eastAsia="Poppins" w:hAnsi="Poppins" w:cs="Poppins"/>
          <w:sz w:val="20"/>
          <w:szCs w:val="20"/>
        </w:rPr>
        <w:t>prossimo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39776B">
        <w:rPr>
          <w:rFonts w:ascii="Poppins" w:eastAsia="Poppins" w:hAnsi="Poppins" w:cs="Poppins"/>
          <w:sz w:val="20"/>
          <w:szCs w:val="20"/>
        </w:rPr>
        <w:t xml:space="preserve">alla </w:t>
      </w:r>
      <w:r>
        <w:rPr>
          <w:rFonts w:ascii="Poppins" w:eastAsia="Poppins" w:hAnsi="Poppins" w:cs="Poppins"/>
          <w:sz w:val="20"/>
          <w:szCs w:val="20"/>
        </w:rPr>
        <w:t>terza</w:t>
      </w:r>
      <w:r w:rsidRPr="0039776B">
        <w:rPr>
          <w:rFonts w:ascii="Poppins" w:eastAsia="Poppins" w:hAnsi="Poppins" w:cs="Poppins"/>
          <w:sz w:val="20"/>
          <w:szCs w:val="20"/>
        </w:rPr>
        <w:t xml:space="preserve"> edizione e considerato </w:t>
      </w:r>
      <w:r w:rsidR="00E50269">
        <w:rPr>
          <w:rFonts w:ascii="Poppins" w:eastAsia="Poppins" w:hAnsi="Poppins" w:cs="Poppins"/>
          <w:sz w:val="20"/>
          <w:szCs w:val="20"/>
        </w:rPr>
        <w:t>uno dei</w:t>
      </w:r>
      <w:r w:rsidRPr="0039776B">
        <w:rPr>
          <w:rFonts w:ascii="Poppins" w:eastAsia="Poppins" w:hAnsi="Poppins" w:cs="Poppins"/>
          <w:sz w:val="20"/>
          <w:szCs w:val="20"/>
        </w:rPr>
        <w:t xml:space="preserve"> più important</w:t>
      </w:r>
      <w:r w:rsidR="00E50269">
        <w:rPr>
          <w:rFonts w:ascii="Poppins" w:eastAsia="Poppins" w:hAnsi="Poppins" w:cs="Poppins"/>
          <w:sz w:val="20"/>
          <w:szCs w:val="20"/>
        </w:rPr>
        <w:t>i</w:t>
      </w:r>
      <w:r w:rsidRPr="0039776B">
        <w:rPr>
          <w:rFonts w:ascii="Poppins" w:eastAsia="Poppins" w:hAnsi="Poppins" w:cs="Poppins"/>
          <w:sz w:val="20"/>
          <w:szCs w:val="20"/>
        </w:rPr>
        <w:t xml:space="preserve"> dei Caraibi —</w:t>
      </w:r>
      <w:r w:rsidR="001A200B">
        <w:rPr>
          <w:rFonts w:ascii="Poppins" w:eastAsia="Poppins" w:hAnsi="Poppins" w:cs="Poppins"/>
          <w:sz w:val="20"/>
          <w:szCs w:val="20"/>
        </w:rPr>
        <w:t xml:space="preserve"> </w:t>
      </w:r>
      <w:r w:rsidRPr="0039776B">
        <w:rPr>
          <w:rFonts w:ascii="Poppins" w:eastAsia="Poppins" w:hAnsi="Poppins" w:cs="Poppins"/>
          <w:sz w:val="20"/>
          <w:szCs w:val="20"/>
        </w:rPr>
        <w:t xml:space="preserve">per una settimana </w:t>
      </w:r>
      <w:r w:rsidR="001A200B">
        <w:rPr>
          <w:rFonts w:ascii="Poppins" w:eastAsia="Poppins" w:hAnsi="Poppins" w:cs="Poppins"/>
          <w:sz w:val="20"/>
          <w:szCs w:val="20"/>
        </w:rPr>
        <w:t>trasforma</w:t>
      </w:r>
      <w:r w:rsidR="001A200B" w:rsidRPr="0039776B">
        <w:rPr>
          <w:rFonts w:ascii="Poppins" w:eastAsia="Poppins" w:hAnsi="Poppins" w:cs="Poppins"/>
          <w:sz w:val="20"/>
          <w:szCs w:val="20"/>
        </w:rPr>
        <w:t xml:space="preserve"> </w:t>
      </w:r>
      <w:r w:rsidRPr="0039776B">
        <w:rPr>
          <w:rFonts w:ascii="Poppins" w:eastAsia="Poppins" w:hAnsi="Poppins" w:cs="Poppins"/>
          <w:sz w:val="20"/>
          <w:szCs w:val="20"/>
        </w:rPr>
        <w:t xml:space="preserve">la destinazione in una mappa di sapori, con chef locali e nomi internazionali che </w:t>
      </w:r>
      <w:r>
        <w:rPr>
          <w:rFonts w:ascii="Poppins" w:eastAsia="Poppins" w:hAnsi="Poppins" w:cs="Poppins"/>
          <w:sz w:val="20"/>
          <w:szCs w:val="20"/>
        </w:rPr>
        <w:t>celebrano</w:t>
      </w:r>
      <w:r w:rsidRPr="0039776B">
        <w:rPr>
          <w:rFonts w:ascii="Poppins" w:eastAsia="Poppins" w:hAnsi="Poppins" w:cs="Poppins"/>
          <w:sz w:val="20"/>
          <w:szCs w:val="20"/>
        </w:rPr>
        <w:t xml:space="preserve"> questa ricchezza multiculturale.</w:t>
      </w:r>
    </w:p>
    <w:p w14:paraId="2CC16174" w14:textId="6C7A0BD6" w:rsidR="0039776B" w:rsidRDefault="0039776B" w:rsidP="0039776B">
      <w:pPr>
        <w:jc w:val="both"/>
        <w:rPr>
          <w:rFonts w:ascii="Poppins" w:eastAsia="Poppins" w:hAnsi="Poppins" w:cs="Poppins"/>
          <w:sz w:val="20"/>
          <w:szCs w:val="20"/>
        </w:rPr>
      </w:pPr>
      <w:r w:rsidRPr="0039776B">
        <w:rPr>
          <w:rFonts w:ascii="Poppins" w:eastAsia="Poppins" w:hAnsi="Poppins" w:cs="Poppins"/>
          <w:sz w:val="20"/>
          <w:szCs w:val="20"/>
        </w:rPr>
        <w:t xml:space="preserve">Esplorare la cucina autentica di Aruba significa uscire dal perimetro dei resort, sedersi </w:t>
      </w:r>
      <w:r w:rsidR="001A200B">
        <w:rPr>
          <w:rFonts w:ascii="Poppins" w:eastAsia="Poppins" w:hAnsi="Poppins" w:cs="Poppins"/>
          <w:sz w:val="20"/>
          <w:szCs w:val="20"/>
        </w:rPr>
        <w:t>insieme ai</w:t>
      </w:r>
      <w:r>
        <w:rPr>
          <w:rFonts w:ascii="Poppins" w:eastAsia="Poppins" w:hAnsi="Poppins" w:cs="Poppins"/>
          <w:sz w:val="20"/>
          <w:szCs w:val="20"/>
        </w:rPr>
        <w:t xml:space="preserve"> suoi abitanti</w:t>
      </w:r>
      <w:r w:rsidRPr="0039776B">
        <w:rPr>
          <w:rFonts w:ascii="Poppins" w:eastAsia="Poppins" w:hAnsi="Poppins" w:cs="Poppins"/>
          <w:sz w:val="20"/>
          <w:szCs w:val="20"/>
        </w:rPr>
        <w:t xml:space="preserve">, chiedere </w:t>
      </w:r>
      <w:r w:rsidR="001A200B">
        <w:rPr>
          <w:rFonts w:ascii="Poppins" w:eastAsia="Poppins" w:hAnsi="Poppins" w:cs="Poppins"/>
          <w:sz w:val="20"/>
          <w:szCs w:val="20"/>
        </w:rPr>
        <w:t>il piatto</w:t>
      </w:r>
      <w:r w:rsidRPr="0039776B">
        <w:rPr>
          <w:rFonts w:ascii="Poppins" w:eastAsia="Poppins" w:hAnsi="Poppins" w:cs="Poppins"/>
          <w:sz w:val="20"/>
          <w:szCs w:val="20"/>
        </w:rPr>
        <w:t xml:space="preserve"> del giorno e lasciarsi </w:t>
      </w:r>
      <w:r w:rsidR="001A200B">
        <w:rPr>
          <w:rFonts w:ascii="Poppins" w:eastAsia="Poppins" w:hAnsi="Poppins" w:cs="Poppins"/>
          <w:sz w:val="20"/>
          <w:szCs w:val="20"/>
        </w:rPr>
        <w:t>stupire</w:t>
      </w:r>
      <w:r w:rsidRPr="0039776B">
        <w:rPr>
          <w:rFonts w:ascii="Poppins" w:eastAsia="Poppins" w:hAnsi="Poppins" w:cs="Poppins"/>
          <w:sz w:val="20"/>
          <w:szCs w:val="20"/>
        </w:rPr>
        <w:t xml:space="preserve">. </w:t>
      </w:r>
      <w:r w:rsidR="001A200B" w:rsidRPr="001A200B">
        <w:rPr>
          <w:rFonts w:ascii="Poppins" w:eastAsia="Poppins" w:hAnsi="Poppins" w:cs="Poppins"/>
          <w:sz w:val="20"/>
          <w:szCs w:val="20"/>
        </w:rPr>
        <w:t>Perché, spesso, i ricordi più intensi di un viaggio nascono proprio a tavola</w:t>
      </w:r>
      <w:r w:rsidRPr="0039776B">
        <w:rPr>
          <w:rFonts w:ascii="Poppins" w:eastAsia="Poppins" w:hAnsi="Poppins" w:cs="Poppins"/>
          <w:sz w:val="20"/>
          <w:szCs w:val="20"/>
        </w:rPr>
        <w:t>.</w:t>
      </w:r>
    </w:p>
    <w:p w14:paraId="2888B1D8" w14:textId="77777777" w:rsidR="0039776B" w:rsidRDefault="0039776B" w:rsidP="004809A4">
      <w:pPr>
        <w:jc w:val="both"/>
        <w:rPr>
          <w:rFonts w:ascii="Poppins" w:eastAsia="Poppins" w:hAnsi="Poppins" w:cs="Poppins"/>
          <w:sz w:val="20"/>
          <w:szCs w:val="20"/>
        </w:rPr>
      </w:pPr>
    </w:p>
    <w:p w14:paraId="73410621" w14:textId="77777777" w:rsidR="00E50269" w:rsidRDefault="00E50269" w:rsidP="004809A4">
      <w:pPr>
        <w:jc w:val="both"/>
        <w:rPr>
          <w:rFonts w:ascii="Poppins" w:eastAsia="Poppins" w:hAnsi="Poppins" w:cs="Poppins"/>
          <w:sz w:val="20"/>
          <w:szCs w:val="20"/>
        </w:rPr>
      </w:pPr>
    </w:p>
    <w:p w14:paraId="2AE0FA94" w14:textId="4460A891" w:rsidR="00597911" w:rsidRPr="00CC6F54" w:rsidRDefault="00597911" w:rsidP="00597911">
      <w:pPr>
        <w:jc w:val="right"/>
        <w:rPr>
          <w:rFonts w:ascii="Poppins" w:eastAsia="Poppins" w:hAnsi="Poppins" w:cs="Poppins"/>
          <w:sz w:val="20"/>
          <w:szCs w:val="20"/>
        </w:rPr>
      </w:pPr>
      <w:r w:rsidRPr="00CC6F54">
        <w:rPr>
          <w:rFonts w:ascii="Poppins" w:eastAsia="Poppins" w:hAnsi="Poppins" w:cs="Poppins"/>
          <w:sz w:val="20"/>
          <w:szCs w:val="20"/>
        </w:rPr>
        <w:t xml:space="preserve">Maggiori </w:t>
      </w:r>
      <w:r w:rsidR="00D24335" w:rsidRPr="00CC6F54">
        <w:rPr>
          <w:rFonts w:ascii="Poppins" w:eastAsia="Poppins" w:hAnsi="Poppins" w:cs="Poppins"/>
          <w:sz w:val="20"/>
          <w:szCs w:val="20"/>
        </w:rPr>
        <w:t xml:space="preserve">Informazioni </w:t>
      </w:r>
      <w:r w:rsidR="004D5018" w:rsidRPr="00CC6F54">
        <w:rPr>
          <w:rFonts w:ascii="Poppins" w:eastAsia="Poppins" w:hAnsi="Poppins" w:cs="Poppins"/>
          <w:sz w:val="20"/>
          <w:szCs w:val="20"/>
        </w:rPr>
        <w:t>su</w:t>
      </w:r>
      <w:r w:rsidRPr="00CC6F54">
        <w:rPr>
          <w:rFonts w:ascii="Poppins" w:eastAsia="Poppins" w:hAnsi="Poppins" w:cs="Poppins"/>
          <w:sz w:val="20"/>
          <w:szCs w:val="20"/>
        </w:rPr>
        <w:t xml:space="preserve"> Aruba:</w:t>
      </w:r>
    </w:p>
    <w:p w14:paraId="03AB68D2" w14:textId="27C7785E" w:rsidR="004D5018" w:rsidRPr="00CC6F54" w:rsidRDefault="004D5018" w:rsidP="00597911">
      <w:pPr>
        <w:jc w:val="right"/>
        <w:rPr>
          <w:rFonts w:ascii="Poppins" w:eastAsia="Poppins" w:hAnsi="Poppins" w:cs="Poppins"/>
          <w:b/>
          <w:bCs/>
          <w:sz w:val="20"/>
          <w:szCs w:val="20"/>
        </w:rPr>
      </w:pPr>
      <w:hyperlink r:id="rId10" w:history="1">
        <w:r w:rsidRPr="00CC6F54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>www.aruba.com</w:t>
        </w:r>
      </w:hyperlink>
    </w:p>
    <w:p w14:paraId="2C03B80C" w14:textId="77777777" w:rsidR="00597911" w:rsidRPr="00CC6F54" w:rsidRDefault="00597911" w:rsidP="00597911">
      <w:pPr>
        <w:jc w:val="right"/>
        <w:rPr>
          <w:rFonts w:ascii="Poppins" w:eastAsia="Poppins" w:hAnsi="Poppins" w:cs="Poppins"/>
          <w:i/>
          <w:iCs/>
          <w:sz w:val="20"/>
          <w:szCs w:val="20"/>
        </w:rPr>
      </w:pPr>
      <w:r w:rsidRPr="00CC6F54">
        <w:rPr>
          <w:rFonts w:ascii="Poppins" w:eastAsia="Poppins" w:hAnsi="Poppins" w:cs="Poppins"/>
          <w:i/>
          <w:iCs/>
          <w:sz w:val="20"/>
          <w:szCs w:val="20"/>
        </w:rPr>
        <w:t>Global Tourist - Ufficio del Turismo di ARUBA in Italia</w:t>
      </w:r>
    </w:p>
    <w:p w14:paraId="0000001E" w14:textId="59FDFF34" w:rsidR="008F33D9" w:rsidRPr="008B2950" w:rsidRDefault="00597911" w:rsidP="008B2950">
      <w:pPr>
        <w:jc w:val="right"/>
        <w:rPr>
          <w:rFonts w:ascii="Poppins" w:eastAsia="Poppins" w:hAnsi="Poppins" w:cs="Poppins"/>
          <w:i/>
          <w:iCs/>
          <w:sz w:val="20"/>
          <w:szCs w:val="20"/>
          <w:lang w:val="en-US"/>
        </w:rPr>
      </w:pPr>
      <w:r w:rsidRPr="00CC6F54">
        <w:rPr>
          <w:rFonts w:ascii="Poppins" w:eastAsia="Poppins" w:hAnsi="Poppins" w:cs="Poppins"/>
          <w:i/>
          <w:iCs/>
          <w:sz w:val="20"/>
          <w:szCs w:val="20"/>
        </w:rPr>
        <w:t xml:space="preserve">Tel: 011 – 4546557 - Email: </w:t>
      </w:r>
      <w:hyperlink r:id="rId11" w:history="1">
        <w:r w:rsidR="004D5018" w:rsidRPr="00CC6F54">
          <w:rPr>
            <w:rStyle w:val="Collegamentoipertestuale"/>
            <w:rFonts w:ascii="Poppins" w:eastAsia="Poppins" w:hAnsi="Poppins" w:cs="Poppins"/>
            <w:i/>
            <w:iCs/>
            <w:sz w:val="20"/>
            <w:szCs w:val="20"/>
          </w:rPr>
          <w:t>aruba@globaltourist.it</w:t>
        </w:r>
      </w:hyperlink>
    </w:p>
    <w:sectPr w:rsidR="008F33D9" w:rsidRPr="008B2950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B1F0F" w14:textId="77777777" w:rsidR="00175A13" w:rsidRPr="00CC6F54" w:rsidRDefault="00175A13">
      <w:pPr>
        <w:spacing w:line="240" w:lineRule="auto"/>
      </w:pPr>
      <w:r w:rsidRPr="00CC6F54">
        <w:separator/>
      </w:r>
    </w:p>
  </w:endnote>
  <w:endnote w:type="continuationSeparator" w:id="0">
    <w:p w14:paraId="2753F0E5" w14:textId="77777777" w:rsidR="00175A13" w:rsidRPr="00CC6F54" w:rsidRDefault="00175A13">
      <w:pPr>
        <w:spacing w:line="240" w:lineRule="auto"/>
      </w:pPr>
      <w:r w:rsidRPr="00CC6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63AF2037-1958-436A-A034-88C6BA6A3993}"/>
    <w:embedBold r:id="rId2" w:fontKey="{7E3753AF-030E-4028-96DC-9170ACD4B6A3}"/>
    <w:embedItalic r:id="rId3" w:fontKey="{E23C69D8-086F-4C47-9F8D-7A63CD701F89}"/>
    <w:embedBoldItalic r:id="rId4" w:fontKey="{6943B99E-04BE-41BD-8F3D-75F3662D444F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5" w:fontKey="{9642A134-A8CA-4250-A35F-556BC57B26FC}"/>
    <w:embedBold r:id="rId6" w:fontKey="{383A2AEE-F275-480A-82F9-BA64B9698F12}"/>
    <w:embedItalic r:id="rId7" w:fontKey="{7CA003A3-B4D4-421A-820C-072962CE8C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8C11B5F-1FCB-4258-85B5-B5F2A982F3E4}"/>
    <w:embedBold r:id="rId9" w:fontKey="{26EE827E-83EE-406B-979A-3180A1035EE1}"/>
    <w:embedItalic r:id="rId10" w:fontKey="{85FA4902-E288-4D92-9BF4-A7F2B9F923B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70E603F9-37CF-477F-9FAA-27C65701FD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BCDA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b/>
        <w:bCs/>
        <w:sz w:val="16"/>
        <w:szCs w:val="16"/>
      </w:rPr>
      <w:t>Global Tourist</w:t>
    </w:r>
  </w:p>
  <w:p w14:paraId="44DDF5D3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i/>
        <w:iCs/>
        <w:sz w:val="16"/>
        <w:szCs w:val="16"/>
      </w:rPr>
    </w:pPr>
    <w:r w:rsidRPr="00CC6F54">
      <w:rPr>
        <w:rFonts w:ascii="Montserrat" w:hAnsi="Montserrat" w:cstheme="minorHAnsi"/>
        <w:i/>
        <w:iCs/>
        <w:sz w:val="16"/>
        <w:szCs w:val="16"/>
      </w:rPr>
      <w:t>Agenzia di Pubbliche Relazioni in Italia</w:t>
    </w:r>
  </w:p>
  <w:p w14:paraId="122C7872" w14:textId="67124D50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 xml:space="preserve">Via </w:t>
    </w:r>
    <w:r w:rsidR="00B82840" w:rsidRPr="00CC6F54">
      <w:rPr>
        <w:rFonts w:ascii="Montserrat" w:hAnsi="Montserrat" w:cstheme="minorHAnsi"/>
        <w:sz w:val="16"/>
        <w:szCs w:val="16"/>
      </w:rPr>
      <w:t>Luigi Cibrario 11</w:t>
    </w:r>
    <w:r w:rsidRPr="00CC6F54">
      <w:rPr>
        <w:rFonts w:ascii="Montserrat" w:hAnsi="Montserrat" w:cstheme="minorHAnsi"/>
        <w:sz w:val="16"/>
        <w:szCs w:val="16"/>
      </w:rPr>
      <w:t xml:space="preserve"> - Torino (TO) - Italia</w:t>
    </w:r>
  </w:p>
  <w:p w14:paraId="4F156A41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 xml:space="preserve">T: +39 011 4546557 | E: </w:t>
    </w:r>
    <w:hyperlink r:id="rId1" w:history="1">
      <w:r w:rsidRPr="00CC6F54">
        <w:rPr>
          <w:rStyle w:val="Collegamentoipertestuale"/>
          <w:rFonts w:ascii="Montserrat" w:hAnsi="Montserrat" w:cstheme="minorHAnsi"/>
          <w:sz w:val="16"/>
          <w:szCs w:val="16"/>
        </w:rPr>
        <w:t>aruba@globaltourist.it</w:t>
      </w:r>
    </w:hyperlink>
  </w:p>
  <w:p w14:paraId="039A2C57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>www.globaltourist.it | FB &amp; IG: @GlobalTourist.it</w:t>
    </w:r>
  </w:p>
  <w:p w14:paraId="147C0FDF" w14:textId="77777777" w:rsidR="00597911" w:rsidRPr="00CC6F54" w:rsidRDefault="00597911">
    <w:pPr>
      <w:pStyle w:val="Pidipagina"/>
      <w:rPr>
        <w:rFonts w:ascii="Montserrat" w:hAnsi="Montserra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F54C" w14:textId="77777777" w:rsidR="00175A13" w:rsidRPr="00CC6F54" w:rsidRDefault="00175A13">
      <w:pPr>
        <w:spacing w:line="240" w:lineRule="auto"/>
      </w:pPr>
      <w:r w:rsidRPr="00CC6F54">
        <w:separator/>
      </w:r>
    </w:p>
  </w:footnote>
  <w:footnote w:type="continuationSeparator" w:id="0">
    <w:p w14:paraId="6A628708" w14:textId="77777777" w:rsidR="00175A13" w:rsidRPr="00CC6F54" w:rsidRDefault="00175A13">
      <w:pPr>
        <w:spacing w:line="240" w:lineRule="auto"/>
      </w:pPr>
      <w:r w:rsidRPr="00CC6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545D9D75" w:rsidR="008F33D9" w:rsidRPr="00CC6F54" w:rsidRDefault="00597911">
    <w:pPr>
      <w:rPr>
        <w:i/>
        <w:iCs/>
        <w:sz w:val="18"/>
        <w:szCs w:val="18"/>
      </w:rPr>
    </w:pPr>
    <w:r w:rsidRPr="00CC6F54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66E6F77" wp14:editId="571A25ED">
          <wp:simplePos x="0" y="0"/>
          <wp:positionH relativeFrom="column">
            <wp:posOffset>4772025</wp:posOffset>
          </wp:positionH>
          <wp:positionV relativeFrom="paragraph">
            <wp:posOffset>-265430</wp:posOffset>
          </wp:positionV>
          <wp:extent cx="1083945" cy="720090"/>
          <wp:effectExtent l="0" t="0" r="1905" b="3810"/>
          <wp:wrapTight wrapText="bothSides">
            <wp:wrapPolygon edited="0">
              <wp:start x="7213" y="0"/>
              <wp:lineTo x="1518" y="0"/>
              <wp:lineTo x="0" y="1714"/>
              <wp:lineTo x="0" y="14286"/>
              <wp:lineTo x="10250" y="18286"/>
              <wp:lineTo x="9490" y="20000"/>
              <wp:lineTo x="9490" y="21143"/>
              <wp:lineTo x="18221" y="21143"/>
              <wp:lineTo x="18601" y="18857"/>
              <wp:lineTo x="21258" y="17714"/>
              <wp:lineTo x="21258" y="14286"/>
              <wp:lineTo x="17462" y="9143"/>
              <wp:lineTo x="17842" y="6286"/>
              <wp:lineTo x="15944" y="2857"/>
              <wp:lineTo x="12148" y="0"/>
              <wp:lineTo x="7213" y="0"/>
            </wp:wrapPolygon>
          </wp:wrapTight>
          <wp:docPr id="1571332508" name="Immagine 1571332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" b="202"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6F54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2A31C5E" wp14:editId="268423C8">
          <wp:simplePos x="0" y="0"/>
          <wp:positionH relativeFrom="column">
            <wp:posOffset>0</wp:posOffset>
          </wp:positionH>
          <wp:positionV relativeFrom="paragraph">
            <wp:posOffset>152400</wp:posOffset>
          </wp:positionV>
          <wp:extent cx="1695450" cy="302260"/>
          <wp:effectExtent l="0" t="0" r="0" b="2540"/>
          <wp:wrapTight wrapText="bothSides">
            <wp:wrapPolygon edited="0">
              <wp:start x="1456" y="0"/>
              <wp:lineTo x="728" y="6807"/>
              <wp:lineTo x="728" y="16336"/>
              <wp:lineTo x="1456" y="20420"/>
              <wp:lineTo x="12620" y="20420"/>
              <wp:lineTo x="21357" y="17697"/>
              <wp:lineTo x="21357" y="2723"/>
              <wp:lineTo x="18688" y="0"/>
              <wp:lineTo x="1456" y="0"/>
            </wp:wrapPolygon>
          </wp:wrapTight>
          <wp:docPr id="1947420401" name="Immagine 1947420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24FD9"/>
    <w:multiLevelType w:val="multilevel"/>
    <w:tmpl w:val="FA04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F7A56"/>
    <w:multiLevelType w:val="multilevel"/>
    <w:tmpl w:val="6F908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07917220">
    <w:abstractNumId w:val="1"/>
  </w:num>
  <w:num w:numId="2" w16cid:durableId="195821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D9"/>
    <w:rsid w:val="0001456D"/>
    <w:rsid w:val="000241E6"/>
    <w:rsid w:val="000D3253"/>
    <w:rsid w:val="0014016D"/>
    <w:rsid w:val="00166C64"/>
    <w:rsid w:val="00175A13"/>
    <w:rsid w:val="00196651"/>
    <w:rsid w:val="001A200B"/>
    <w:rsid w:val="001A61E0"/>
    <w:rsid w:val="001A7E87"/>
    <w:rsid w:val="001B0542"/>
    <w:rsid w:val="001B5F14"/>
    <w:rsid w:val="001D12B7"/>
    <w:rsid w:val="001E526A"/>
    <w:rsid w:val="00201E2C"/>
    <w:rsid w:val="00240562"/>
    <w:rsid w:val="0027114A"/>
    <w:rsid w:val="0029080A"/>
    <w:rsid w:val="002A17EE"/>
    <w:rsid w:val="002B5087"/>
    <w:rsid w:val="002B7315"/>
    <w:rsid w:val="002C4EF6"/>
    <w:rsid w:val="00303AF1"/>
    <w:rsid w:val="0031789A"/>
    <w:rsid w:val="00361906"/>
    <w:rsid w:val="0039776B"/>
    <w:rsid w:val="003C556D"/>
    <w:rsid w:val="00436A64"/>
    <w:rsid w:val="004750D1"/>
    <w:rsid w:val="004809A4"/>
    <w:rsid w:val="004A62B3"/>
    <w:rsid w:val="004D5018"/>
    <w:rsid w:val="004F2253"/>
    <w:rsid w:val="004F7833"/>
    <w:rsid w:val="005475C1"/>
    <w:rsid w:val="00572AB0"/>
    <w:rsid w:val="00596A89"/>
    <w:rsid w:val="00597911"/>
    <w:rsid w:val="005A7AC2"/>
    <w:rsid w:val="005C2A16"/>
    <w:rsid w:val="005C6511"/>
    <w:rsid w:val="005D71F9"/>
    <w:rsid w:val="00672BEA"/>
    <w:rsid w:val="006A12CE"/>
    <w:rsid w:val="006D6767"/>
    <w:rsid w:val="006E45DF"/>
    <w:rsid w:val="006E6878"/>
    <w:rsid w:val="00736A63"/>
    <w:rsid w:val="007A37A5"/>
    <w:rsid w:val="00805458"/>
    <w:rsid w:val="00816A90"/>
    <w:rsid w:val="0085355D"/>
    <w:rsid w:val="00870442"/>
    <w:rsid w:val="00885994"/>
    <w:rsid w:val="008B10C4"/>
    <w:rsid w:val="008B2950"/>
    <w:rsid w:val="008C084F"/>
    <w:rsid w:val="008F33D9"/>
    <w:rsid w:val="009A2CAE"/>
    <w:rsid w:val="009A79E3"/>
    <w:rsid w:val="009A7E49"/>
    <w:rsid w:val="009B3538"/>
    <w:rsid w:val="009C6F76"/>
    <w:rsid w:val="009D3270"/>
    <w:rsid w:val="009D4B38"/>
    <w:rsid w:val="00A00916"/>
    <w:rsid w:val="00A023D1"/>
    <w:rsid w:val="00A34D15"/>
    <w:rsid w:val="00A4268F"/>
    <w:rsid w:val="00A90FEF"/>
    <w:rsid w:val="00AD7D9E"/>
    <w:rsid w:val="00B0045F"/>
    <w:rsid w:val="00B1068A"/>
    <w:rsid w:val="00B24091"/>
    <w:rsid w:val="00B45FAF"/>
    <w:rsid w:val="00B53807"/>
    <w:rsid w:val="00B56C06"/>
    <w:rsid w:val="00B731B1"/>
    <w:rsid w:val="00B82218"/>
    <w:rsid w:val="00B82840"/>
    <w:rsid w:val="00BC26EB"/>
    <w:rsid w:val="00C050A0"/>
    <w:rsid w:val="00C165D6"/>
    <w:rsid w:val="00C2431A"/>
    <w:rsid w:val="00C46C8A"/>
    <w:rsid w:val="00C632FA"/>
    <w:rsid w:val="00C66EDF"/>
    <w:rsid w:val="00C70474"/>
    <w:rsid w:val="00CA64E3"/>
    <w:rsid w:val="00CB14D6"/>
    <w:rsid w:val="00CC6F54"/>
    <w:rsid w:val="00CD2345"/>
    <w:rsid w:val="00D15F09"/>
    <w:rsid w:val="00D24335"/>
    <w:rsid w:val="00D44783"/>
    <w:rsid w:val="00D90D9F"/>
    <w:rsid w:val="00DB0185"/>
    <w:rsid w:val="00DB22DE"/>
    <w:rsid w:val="00DB7C25"/>
    <w:rsid w:val="00DC142B"/>
    <w:rsid w:val="00DD4112"/>
    <w:rsid w:val="00DF7ACB"/>
    <w:rsid w:val="00E12339"/>
    <w:rsid w:val="00E50269"/>
    <w:rsid w:val="00EF67CD"/>
    <w:rsid w:val="00F47594"/>
    <w:rsid w:val="00FE0927"/>
    <w:rsid w:val="00FE45C2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AB8B0"/>
  <w15:docId w15:val="{972FC4D9-2A29-40F2-BBB8-22BA9656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35"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59791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11"/>
  </w:style>
  <w:style w:type="paragraph" w:styleId="Pidipagina">
    <w:name w:val="footer"/>
    <w:basedOn w:val="Normale"/>
    <w:link w:val="PidipaginaCarattere"/>
    <w:unhideWhenUsed/>
    <w:rsid w:val="0059791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11"/>
  </w:style>
  <w:style w:type="character" w:styleId="Collegamentoipertestuale">
    <w:name w:val="Hyperlink"/>
    <w:uiPriority w:val="99"/>
    <w:rsid w:val="0059791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45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56D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A17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uba@globaltourist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rub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d.aruba.com/web/fe3615530bfb4db8/cs---taste-of-unexpected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uba@globaltourist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bwCaU6+szNHHNChuuDRpP6EWg==">CgMxLjA4AHIhMTN4c0xMNmNSOU9TZ1pVRVlPczNLTkFfaDlzQ3NVd0Fo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Tripadvisor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Johnson</dc:creator>
  <cp:lastModifiedBy>Serena Novero</cp:lastModifiedBy>
  <cp:revision>25</cp:revision>
  <dcterms:created xsi:type="dcterms:W3CDTF">2026-01-20T13:24:00Z</dcterms:created>
  <dcterms:modified xsi:type="dcterms:W3CDTF">2026-05-19T13:47:00Z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06586b7c-de88-49b2-b1ea-2e713051e35f</vt:lpwstr>
  </property>
</Properties>
</file>