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FC28" w14:textId="3B070057" w:rsidR="005F6188" w:rsidRPr="008135D9" w:rsidRDefault="00A9637C" w:rsidP="006E7267">
      <w:pPr>
        <w:spacing w:after="0"/>
        <w:rPr>
          <w:rFonts w:cs="Tahoma"/>
          <w:b/>
          <w:bCs/>
          <w:color w:val="FFFFFF" w:themeColor="background1"/>
          <w:sz w:val="28"/>
          <w:szCs w:val="28"/>
        </w:rPr>
      </w:pPr>
      <w:r w:rsidRPr="008135D9">
        <w:rPr>
          <w:rFonts w:cs="Tahoma"/>
          <w:b/>
          <w:noProof/>
          <w:color w:val="FFFFFF" w:themeColor="background1"/>
          <w:sz w:val="28"/>
          <w:szCs w:val="28"/>
          <w:lang w:eastAsia="es-ES"/>
        </w:rPr>
        <mc:AlternateContent>
          <mc:Choice Requires="wps">
            <w:drawing>
              <wp:anchor distT="0" distB="0" distL="114300" distR="114300" simplePos="0" relativeHeight="251651584" behindDoc="1" locked="0" layoutInCell="1" allowOverlap="1" wp14:anchorId="1684AEDD" wp14:editId="7FBCEADD">
                <wp:simplePos x="0" y="0"/>
                <wp:positionH relativeFrom="column">
                  <wp:posOffset>-3810</wp:posOffset>
                </wp:positionH>
                <wp:positionV relativeFrom="paragraph">
                  <wp:posOffset>238760</wp:posOffset>
                </wp:positionV>
                <wp:extent cx="5420995" cy="275590"/>
                <wp:effectExtent l="0" t="0" r="8255" b="0"/>
                <wp:wrapNone/>
                <wp:docPr id="7"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0995" cy="275590"/>
                        </a:xfrm>
                        <a:prstGeom prst="rect">
                          <a:avLst/>
                        </a:prstGeom>
                        <a:solidFill>
                          <a:srgbClr val="50BE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428D6" id="7 Rectángulo" o:spid="_x0000_s1026" style="position:absolute;margin-left:-.3pt;margin-top:18.8pt;width:426.85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" fillcolor="#50bee0" stroked="f" strokeweight="1pt"/>
            </w:pict>
          </mc:Fallback>
        </mc:AlternateContent>
      </w:r>
    </w:p>
    <w:p w14:paraId="74B31DA1" w14:textId="2B92A65E" w:rsidR="00336EE5" w:rsidRPr="008135D9" w:rsidRDefault="008135D9" w:rsidP="00B50AC0">
      <w:pPr>
        <w:spacing w:after="0"/>
        <w:jc w:val="center"/>
        <w:rPr>
          <w:rFonts w:cs="Tahoma"/>
          <w:b/>
          <w:bCs/>
          <w:color w:val="FFFFFF" w:themeColor="background1"/>
          <w:sz w:val="28"/>
          <w:szCs w:val="28"/>
        </w:rPr>
      </w:pPr>
      <w:r w:rsidRPr="008135D9">
        <w:rPr>
          <w:rFonts w:cs="Tahoma"/>
          <w:b/>
          <w:color w:val="FFFFFF" w:themeColor="background1"/>
          <w:sz w:val="28"/>
          <w:szCs w:val="28"/>
          <w:lang w:eastAsia="es-ES"/>
        </w:rPr>
        <w:t>Comunicato stampa</w:t>
      </w:r>
    </w:p>
    <w:p w14:paraId="64BE0BA3" w14:textId="77777777" w:rsidR="00505A7C" w:rsidRPr="008135D9" w:rsidRDefault="00505A7C" w:rsidP="00B50AC0">
      <w:pPr>
        <w:spacing w:after="0"/>
        <w:jc w:val="both"/>
        <w:rPr>
          <w:rFonts w:ascii="Aptos" w:eastAsia="Aptos" w:hAnsi="Aptos" w:cs="Aptos"/>
          <w:b/>
          <w:bCs/>
        </w:rPr>
      </w:pPr>
    </w:p>
    <w:p w14:paraId="7C47F2F7" w14:textId="7189F5AC" w:rsidR="008135D9" w:rsidRPr="008135D9" w:rsidRDefault="008135D9" w:rsidP="00B50AC0">
      <w:pPr>
        <w:contextualSpacing/>
        <w:jc w:val="center"/>
        <w:rPr>
          <w:b/>
          <w:bCs/>
          <w:sz w:val="48"/>
          <w:szCs w:val="48"/>
        </w:rPr>
      </w:pPr>
      <w:r w:rsidRPr="008135D9">
        <w:rPr>
          <w:b/>
          <w:bCs/>
          <w:sz w:val="48"/>
          <w:szCs w:val="48"/>
        </w:rPr>
        <w:t>DR. FINANZA APRE IN ITALIA</w:t>
      </w:r>
    </w:p>
    <w:p w14:paraId="6F40DAF9" w14:textId="77777777" w:rsidR="008135D9" w:rsidRPr="008135D9" w:rsidRDefault="008135D9" w:rsidP="00B50AC0">
      <w:pPr>
        <w:contextualSpacing/>
        <w:jc w:val="center"/>
      </w:pPr>
    </w:p>
    <w:p w14:paraId="261D7C5E" w14:textId="23A4E8DD" w:rsidR="008135D9" w:rsidRPr="00D80586" w:rsidRDefault="008135D9" w:rsidP="00B50AC0">
      <w:pPr>
        <w:contextualSpacing/>
        <w:jc w:val="center"/>
        <w:rPr>
          <w:i/>
          <w:iCs/>
        </w:rPr>
      </w:pPr>
      <w:r w:rsidRPr="008135D9">
        <w:rPr>
          <w:i/>
          <w:iCs/>
        </w:rPr>
        <w:t xml:space="preserve">Nata nel </w:t>
      </w:r>
      <w:r w:rsidR="00885187" w:rsidRPr="008135D9">
        <w:rPr>
          <w:i/>
          <w:iCs/>
        </w:rPr>
        <w:t>201</w:t>
      </w:r>
      <w:r w:rsidR="00885187">
        <w:rPr>
          <w:i/>
          <w:iCs/>
        </w:rPr>
        <w:t>4</w:t>
      </w:r>
      <w:r w:rsidR="00885187" w:rsidRPr="008135D9">
        <w:rPr>
          <w:i/>
          <w:iCs/>
        </w:rPr>
        <w:t xml:space="preserve"> </w:t>
      </w:r>
      <w:r w:rsidRPr="00D80586">
        <w:rPr>
          <w:i/>
          <w:iCs/>
        </w:rPr>
        <w:t xml:space="preserve">in Portogallo e leader nell’intermediazione finanziaria digitale nel mercato lusitano, Dr. Finanza sceglie l’Italia come seconda tappa dell’espansione internazionale, </w:t>
      </w:r>
      <w:r w:rsidRPr="00D80586">
        <w:rPr>
          <w:i/>
          <w:iCs/>
        </w:rPr>
        <w:br/>
        <w:t xml:space="preserve">dopo lo sbarco in Spagna </w:t>
      </w:r>
      <w:r w:rsidR="007E703C" w:rsidRPr="00D80586">
        <w:rPr>
          <w:i/>
          <w:iCs/>
        </w:rPr>
        <w:t>lo scorso</w:t>
      </w:r>
      <w:r w:rsidRPr="00D80586">
        <w:rPr>
          <w:i/>
          <w:iCs/>
        </w:rPr>
        <w:t xml:space="preserve"> novembre.</w:t>
      </w:r>
    </w:p>
    <w:p w14:paraId="5438EA01" w14:textId="77777777" w:rsidR="008135D9" w:rsidRPr="00D80586" w:rsidRDefault="008135D9" w:rsidP="00B50AC0">
      <w:pPr>
        <w:contextualSpacing/>
        <w:jc w:val="center"/>
        <w:rPr>
          <w:i/>
          <w:iCs/>
        </w:rPr>
      </w:pPr>
    </w:p>
    <w:p w14:paraId="2676099F" w14:textId="6046A1CB" w:rsidR="008135D9" w:rsidRPr="008135D9" w:rsidRDefault="00693713" w:rsidP="00B50AC0">
      <w:pPr>
        <w:contextualSpacing/>
        <w:jc w:val="center"/>
        <w:rPr>
          <w:i/>
          <w:iCs/>
        </w:rPr>
      </w:pPr>
      <w:r w:rsidRPr="00D80586">
        <w:rPr>
          <w:i/>
          <w:iCs/>
        </w:rPr>
        <w:t xml:space="preserve">Nel 2025, in Portogallo, l'azienda ha ricevuto oltre 200.000 richieste di consulenza e ha </w:t>
      </w:r>
      <w:r w:rsidR="00CB04BB" w:rsidRPr="00D80586">
        <w:rPr>
          <w:i/>
          <w:iCs/>
        </w:rPr>
        <w:t>gestito</w:t>
      </w:r>
      <w:r w:rsidRPr="00D80586">
        <w:rPr>
          <w:i/>
          <w:iCs/>
        </w:rPr>
        <w:t xml:space="preserve"> più di </w:t>
      </w:r>
      <w:r w:rsidR="00CB04BB" w:rsidRPr="00D80586">
        <w:rPr>
          <w:i/>
          <w:iCs/>
        </w:rPr>
        <w:t>10</w:t>
      </w:r>
      <w:r w:rsidRPr="00D80586">
        <w:rPr>
          <w:i/>
          <w:iCs/>
        </w:rPr>
        <w:t>0.000 pratiche finanziarie, tra cui crediti, assicurazioni e operazioni immobiliari</w:t>
      </w:r>
      <w:r w:rsidR="007E703C" w:rsidRPr="00D80586">
        <w:rPr>
          <w:i/>
          <w:iCs/>
        </w:rPr>
        <w:t>.</w:t>
      </w:r>
    </w:p>
    <w:p w14:paraId="195BE9C3" w14:textId="77777777" w:rsidR="008135D9" w:rsidRPr="008135D9" w:rsidRDefault="008135D9" w:rsidP="00B50AC0">
      <w:pPr>
        <w:contextualSpacing/>
        <w:jc w:val="center"/>
        <w:rPr>
          <w:i/>
          <w:iCs/>
        </w:rPr>
      </w:pPr>
    </w:p>
    <w:p w14:paraId="76239EE0" w14:textId="635F921B" w:rsidR="008135D9" w:rsidRPr="008135D9" w:rsidRDefault="008135D9" w:rsidP="00B50AC0">
      <w:pPr>
        <w:contextualSpacing/>
        <w:jc w:val="center"/>
        <w:rPr>
          <w:i/>
          <w:iCs/>
        </w:rPr>
      </w:pPr>
      <w:r w:rsidRPr="008135D9">
        <w:rPr>
          <w:i/>
          <w:iCs/>
        </w:rPr>
        <w:t>Obiettivo per il nostro Paese</w:t>
      </w:r>
      <w:r w:rsidR="00D80586">
        <w:rPr>
          <w:i/>
          <w:iCs/>
        </w:rPr>
        <w:t xml:space="preserve"> nel 2030</w:t>
      </w:r>
      <w:r w:rsidRPr="008135D9">
        <w:rPr>
          <w:i/>
          <w:iCs/>
        </w:rPr>
        <w:t xml:space="preserve">: </w:t>
      </w:r>
      <w:r w:rsidR="00693713" w:rsidRPr="00CB04BB">
        <w:rPr>
          <w:i/>
          <w:iCs/>
        </w:rPr>
        <w:t xml:space="preserve">80.000 </w:t>
      </w:r>
      <w:r w:rsidRPr="00CB04BB">
        <w:rPr>
          <w:i/>
          <w:iCs/>
        </w:rPr>
        <w:t xml:space="preserve">clienti assistiti e </w:t>
      </w:r>
      <w:r w:rsidR="00E30BA1">
        <w:rPr>
          <w:i/>
          <w:iCs/>
        </w:rPr>
        <w:t>10</w:t>
      </w:r>
      <w:r w:rsidR="00D230FC" w:rsidRPr="00CB04BB">
        <w:rPr>
          <w:i/>
          <w:iCs/>
        </w:rPr>
        <w:t xml:space="preserve"> </w:t>
      </w:r>
      <w:r w:rsidRPr="00CB04BB">
        <w:rPr>
          <w:i/>
          <w:iCs/>
        </w:rPr>
        <w:t>milioni di</w:t>
      </w:r>
      <w:r w:rsidRPr="008135D9">
        <w:rPr>
          <w:i/>
          <w:iCs/>
        </w:rPr>
        <w:t xml:space="preserve"> fatturato</w:t>
      </w:r>
      <w:r w:rsidR="00D80586">
        <w:rPr>
          <w:i/>
          <w:iCs/>
        </w:rPr>
        <w:t>.</w:t>
      </w:r>
    </w:p>
    <w:p w14:paraId="4F92EAB0" w14:textId="77777777" w:rsidR="008135D9" w:rsidRPr="008135D9" w:rsidRDefault="008135D9" w:rsidP="00B50AC0">
      <w:pPr>
        <w:contextualSpacing/>
      </w:pPr>
    </w:p>
    <w:p w14:paraId="524250C1" w14:textId="21AA7B93" w:rsidR="008135D9" w:rsidRPr="008135D9" w:rsidRDefault="008135D9" w:rsidP="00B50AC0">
      <w:pPr>
        <w:spacing w:after="0"/>
        <w:contextualSpacing/>
        <w:jc w:val="both"/>
      </w:pPr>
      <w:r w:rsidRPr="008135D9">
        <w:rPr>
          <w:b/>
          <w:bCs/>
        </w:rPr>
        <w:t>Milano, 1</w:t>
      </w:r>
      <w:r w:rsidR="007E703C">
        <w:rPr>
          <w:b/>
          <w:bCs/>
        </w:rPr>
        <w:t>5</w:t>
      </w:r>
      <w:r w:rsidRPr="008135D9">
        <w:rPr>
          <w:b/>
          <w:bCs/>
        </w:rPr>
        <w:t xml:space="preserve"> aprile 2026</w:t>
      </w:r>
      <w:r w:rsidRPr="008135D9">
        <w:t xml:space="preserve"> – Aiutare le famiglie nella scelta del mutuo più adatto alla propria situazione, attraverso decisioni economiche chiare e consapevoli. È con questo obiettivo che </w:t>
      </w:r>
      <w:r w:rsidRPr="008135D9">
        <w:rPr>
          <w:b/>
          <w:bCs/>
        </w:rPr>
        <w:t>Dr. Finanza, fintech portoghese specializzata in benessere finanziario e intermediazione del credito</w:t>
      </w:r>
      <w:r w:rsidRPr="008135D9">
        <w:t>, debutta ufficialmente sul mercato italiano. L’azienda opererà nel nostro Paese focalizzandosi sull’</w:t>
      </w:r>
      <w:r w:rsidRPr="008135D9">
        <w:rPr>
          <w:b/>
          <w:bCs/>
        </w:rPr>
        <w:t xml:space="preserve">intermediazione dei mutui </w:t>
      </w:r>
      <w:r w:rsidRPr="008135D9">
        <w:t xml:space="preserve">e sul miglioramento dell’educazione finanziaria dei consumatori, attraverso un servizio </w:t>
      </w:r>
      <w:r w:rsidRPr="008135D9">
        <w:rPr>
          <w:b/>
          <w:bCs/>
        </w:rPr>
        <w:t>scrupoloso, indipendente e personalizzato</w:t>
      </w:r>
      <w:r w:rsidRPr="008135D9">
        <w:t xml:space="preserve"> per ogni famiglia. Il suo modello integra consulenza esperta, tecnologia ed educazione finanziaria.</w:t>
      </w:r>
    </w:p>
    <w:p w14:paraId="5520EEC1" w14:textId="77777777" w:rsidR="008135D9" w:rsidRPr="008135D9" w:rsidRDefault="008135D9" w:rsidP="00B50AC0">
      <w:pPr>
        <w:spacing w:after="0"/>
        <w:contextualSpacing/>
        <w:jc w:val="both"/>
      </w:pPr>
    </w:p>
    <w:p w14:paraId="6B743881" w14:textId="7DA39B4A" w:rsidR="008135D9" w:rsidRPr="008135D9" w:rsidRDefault="008135D9" w:rsidP="00B50AC0">
      <w:pPr>
        <w:spacing w:after="0"/>
        <w:contextualSpacing/>
        <w:jc w:val="both"/>
      </w:pPr>
      <w:r w:rsidRPr="008135D9">
        <w:t xml:space="preserve">La fintech vanta oltre dieci anni di esperienza maturata in Portogallo, dove rappresenta una realtà affermata che si avvale di </w:t>
      </w:r>
      <w:r w:rsidRPr="008135D9">
        <w:rPr>
          <w:b/>
          <w:bCs/>
        </w:rPr>
        <w:t>più di 300 specialisti</w:t>
      </w:r>
      <w:r w:rsidRPr="008135D9">
        <w:t xml:space="preserve"> </w:t>
      </w:r>
      <w:r w:rsidRPr="00D80586">
        <w:t xml:space="preserve">che, solo nel 2025 hanno </w:t>
      </w:r>
      <w:r w:rsidR="007E703C" w:rsidRPr="00D80586">
        <w:t>gestito</w:t>
      </w:r>
      <w:r w:rsidRPr="00D80586">
        <w:t xml:space="preserve"> oltre </w:t>
      </w:r>
      <w:r w:rsidR="00D230FC" w:rsidRPr="00D80586">
        <w:rPr>
          <w:b/>
          <w:bCs/>
        </w:rPr>
        <w:t>200</w:t>
      </w:r>
      <w:r w:rsidRPr="00D80586">
        <w:rPr>
          <w:b/>
          <w:bCs/>
        </w:rPr>
        <w:t xml:space="preserve">.000 </w:t>
      </w:r>
      <w:r w:rsidR="007E703C" w:rsidRPr="00D80586">
        <w:rPr>
          <w:b/>
          <w:bCs/>
        </w:rPr>
        <w:t>richieste</w:t>
      </w:r>
      <w:r w:rsidRPr="00D80586">
        <w:t xml:space="preserve"> e </w:t>
      </w:r>
      <w:r w:rsidRPr="00D80586">
        <w:rPr>
          <w:b/>
          <w:bCs/>
        </w:rPr>
        <w:t xml:space="preserve">più di </w:t>
      </w:r>
      <w:r w:rsidR="00CB04BB" w:rsidRPr="00D80586">
        <w:rPr>
          <w:b/>
          <w:bCs/>
        </w:rPr>
        <w:t>100</w:t>
      </w:r>
      <w:r w:rsidRPr="00D80586">
        <w:rPr>
          <w:b/>
          <w:bCs/>
        </w:rPr>
        <w:t>.000 pratiche finanziarie</w:t>
      </w:r>
      <w:r w:rsidR="00DD3CD0" w:rsidRPr="00D80586">
        <w:t>, tra cui crediti, assicurazioni e operazioni immobiliari</w:t>
      </w:r>
      <w:r w:rsidRPr="00D80586">
        <w:t>.</w:t>
      </w:r>
    </w:p>
    <w:p w14:paraId="6D564E7C" w14:textId="77777777" w:rsidR="003D4266" w:rsidRDefault="003D4266" w:rsidP="00B50AC0">
      <w:pPr>
        <w:spacing w:after="0"/>
        <w:contextualSpacing/>
        <w:jc w:val="both"/>
        <w:rPr>
          <w:b/>
          <w:bCs/>
        </w:rPr>
      </w:pPr>
    </w:p>
    <w:p w14:paraId="00AE9E0B" w14:textId="258CE939" w:rsidR="008135D9" w:rsidRPr="00A94530" w:rsidRDefault="008135D9" w:rsidP="00B50AC0">
      <w:pPr>
        <w:spacing w:after="0"/>
        <w:contextualSpacing/>
        <w:jc w:val="both"/>
      </w:pPr>
      <w:r w:rsidRPr="008135D9">
        <w:rPr>
          <w:b/>
          <w:bCs/>
        </w:rPr>
        <w:t>Gli obiettivi per l’Italia</w:t>
      </w:r>
    </w:p>
    <w:p w14:paraId="45F1B9ED" w14:textId="4FA76A10" w:rsidR="008135D9" w:rsidRPr="008135D9" w:rsidRDefault="008135D9" w:rsidP="00B50AC0">
      <w:pPr>
        <w:spacing w:after="0"/>
        <w:contextualSpacing/>
        <w:jc w:val="both"/>
      </w:pPr>
      <w:r w:rsidRPr="008135D9">
        <w:t xml:space="preserve">Per i prossimi anni, </w:t>
      </w:r>
      <w:r w:rsidR="003D4266">
        <w:t>la roadmap</w:t>
      </w:r>
      <w:r w:rsidRPr="008135D9">
        <w:t xml:space="preserve"> di Dr. Finanza </w:t>
      </w:r>
      <w:r w:rsidR="003D4266">
        <w:t>per l’</w:t>
      </w:r>
      <w:r w:rsidRPr="008135D9">
        <w:t xml:space="preserve">Italia </w:t>
      </w:r>
      <w:r>
        <w:t>preve</w:t>
      </w:r>
      <w:r w:rsidR="003D4266">
        <w:t>de</w:t>
      </w:r>
      <w:r w:rsidRPr="008135D9">
        <w:t xml:space="preserve"> la costruzione di una solida struttura operativa, la definizione di alleanze con attori chiave del settore e la divulgazione di contenuti e strumenti di educazione finanziaria, ambito in cui l’azienda è già un punto di riferimento in Portogallo.</w:t>
      </w:r>
    </w:p>
    <w:p w14:paraId="6576A033" w14:textId="77777777" w:rsidR="008135D9" w:rsidRPr="008135D9" w:rsidRDefault="008135D9" w:rsidP="00B50AC0">
      <w:pPr>
        <w:spacing w:after="0"/>
        <w:contextualSpacing/>
        <w:jc w:val="both"/>
      </w:pPr>
    </w:p>
    <w:p w14:paraId="6864EEA7" w14:textId="50066A65" w:rsidR="00D80586" w:rsidRDefault="00A72A3E" w:rsidP="00D80586">
      <w:pPr>
        <w:spacing w:after="0"/>
        <w:contextualSpacing/>
        <w:jc w:val="both"/>
      </w:pPr>
      <w:r>
        <w:t>Gli obiettivi</w:t>
      </w:r>
      <w:r w:rsidR="008135D9" w:rsidRPr="008135D9">
        <w:t xml:space="preserve"> </w:t>
      </w:r>
      <w:r w:rsidR="008135D9" w:rsidRPr="00D80586">
        <w:t xml:space="preserve">per il nostro Paese </w:t>
      </w:r>
      <w:r w:rsidR="00D80586" w:rsidRPr="00D80586">
        <w:rPr>
          <w:b/>
          <w:bCs/>
        </w:rPr>
        <w:t>nel</w:t>
      </w:r>
      <w:r w:rsidR="008135D9" w:rsidRPr="00D80586">
        <w:rPr>
          <w:b/>
          <w:bCs/>
        </w:rPr>
        <w:t xml:space="preserve"> </w:t>
      </w:r>
      <w:r w:rsidR="00DD3CD0" w:rsidRPr="00D80586">
        <w:rPr>
          <w:b/>
          <w:bCs/>
        </w:rPr>
        <w:t>2030</w:t>
      </w:r>
      <w:r w:rsidR="008135D9" w:rsidRPr="00D80586">
        <w:rPr>
          <w:b/>
          <w:bCs/>
        </w:rPr>
        <w:t xml:space="preserve"> </w:t>
      </w:r>
      <w:r>
        <w:rPr>
          <w:b/>
          <w:bCs/>
        </w:rPr>
        <w:t>sono</w:t>
      </w:r>
      <w:r w:rsidR="00352729">
        <w:rPr>
          <w:b/>
          <w:bCs/>
        </w:rPr>
        <w:t xml:space="preserve"> un fatturato di 10 milioni di euro</w:t>
      </w:r>
      <w:r w:rsidR="0074186D">
        <w:rPr>
          <w:b/>
          <w:bCs/>
        </w:rPr>
        <w:t xml:space="preserve"> e</w:t>
      </w:r>
      <w:r w:rsidR="008135D9" w:rsidRPr="00D80586">
        <w:rPr>
          <w:b/>
          <w:bCs/>
        </w:rPr>
        <w:t xml:space="preserve"> la gestione di </w:t>
      </w:r>
      <w:r w:rsidR="00DD3CD0" w:rsidRPr="00D80586">
        <w:rPr>
          <w:b/>
          <w:bCs/>
        </w:rPr>
        <w:t xml:space="preserve">80.000 </w:t>
      </w:r>
      <w:r w:rsidR="00D92301">
        <w:rPr>
          <w:b/>
          <w:bCs/>
        </w:rPr>
        <w:t>clienti</w:t>
      </w:r>
      <w:r w:rsidR="008135D9" w:rsidRPr="00D80586">
        <w:rPr>
          <w:b/>
          <w:bCs/>
        </w:rPr>
        <w:t xml:space="preserve"> per la </w:t>
      </w:r>
      <w:r w:rsidR="00CB04BB" w:rsidRPr="00D80586">
        <w:rPr>
          <w:b/>
          <w:bCs/>
        </w:rPr>
        <w:t>mediazione</w:t>
      </w:r>
      <w:r w:rsidR="008135D9" w:rsidRPr="00D80586">
        <w:rPr>
          <w:b/>
          <w:bCs/>
        </w:rPr>
        <w:t xml:space="preserve"> di </w:t>
      </w:r>
      <w:r w:rsidR="00DD3CD0" w:rsidRPr="00D80586">
        <w:rPr>
          <w:b/>
          <w:bCs/>
        </w:rPr>
        <w:t xml:space="preserve">4.000 </w:t>
      </w:r>
      <w:r w:rsidR="008135D9" w:rsidRPr="00D80586">
        <w:rPr>
          <w:b/>
          <w:bCs/>
        </w:rPr>
        <w:t>mutui</w:t>
      </w:r>
      <w:r w:rsidR="008135D9" w:rsidRPr="00D80586">
        <w:t>, ma</w:t>
      </w:r>
      <w:r w:rsidR="008135D9" w:rsidRPr="008135D9">
        <w:t xml:space="preserve"> anche il lancio dell’Academy, istituzione volta a offrire formazione certificata in finanza personale ad aziende, privati e anche ai bambini. Per il 2027, Dr. Finanza punta all’ampliamento dell’offerta con </w:t>
      </w:r>
      <w:r w:rsidR="008135D9" w:rsidRPr="008135D9">
        <w:lastRenderedPageBreak/>
        <w:t>assicurazioni e prodotti di risparmio e investimento, anche grazie all’apertura delle prime filiali fisiche.</w:t>
      </w:r>
    </w:p>
    <w:p w14:paraId="18449BB8" w14:textId="77777777" w:rsidR="00D80586" w:rsidRPr="00D80586" w:rsidRDefault="00D80586" w:rsidP="00D80586">
      <w:pPr>
        <w:spacing w:after="0"/>
        <w:contextualSpacing/>
        <w:jc w:val="both"/>
      </w:pPr>
    </w:p>
    <w:p w14:paraId="5BA4E89C" w14:textId="0FDB3AA1" w:rsidR="00115C7B" w:rsidRPr="00A94530" w:rsidRDefault="00115C7B" w:rsidP="00D80586">
      <w:pPr>
        <w:spacing w:after="160" w:line="278" w:lineRule="auto"/>
        <w:contextualSpacing/>
        <w:rPr>
          <w:b/>
          <w:bCs/>
        </w:rPr>
      </w:pPr>
      <w:r w:rsidRPr="008135D9">
        <w:rPr>
          <w:b/>
          <w:bCs/>
        </w:rPr>
        <w:t>L’approccio vincente: affiancamento costante, dal primo contatto alla firma</w:t>
      </w:r>
    </w:p>
    <w:p w14:paraId="607C8834" w14:textId="77777777" w:rsidR="00115C7B" w:rsidRPr="008135D9" w:rsidRDefault="00115C7B" w:rsidP="00B50AC0">
      <w:pPr>
        <w:contextualSpacing/>
        <w:jc w:val="both"/>
      </w:pPr>
      <w:r w:rsidRPr="008135D9">
        <w:t>Dr. Finanza guida il cliente lungo un percorso strutturato, chiaro e trasparente, adottando un metodo che richiama quello medico-specialistico: si parte da una fase di analisi preliminare, si prosegue con una valutazione approfondita della situazione finanziaria, fino ad arrivare alla definizione della soluzione più adeguata e alla sua concreta attuazione. Ogni passaggio è finalizzato a comprendere bisogni, obiettivi e sostenibilità, così da individuare il mutuo più coerente con il profilo del cliente.</w:t>
      </w:r>
    </w:p>
    <w:p w14:paraId="2482236F" w14:textId="77777777" w:rsidR="00115C7B" w:rsidRPr="008135D9" w:rsidRDefault="00115C7B" w:rsidP="00B50AC0">
      <w:pPr>
        <w:contextualSpacing/>
        <w:jc w:val="both"/>
      </w:pPr>
    </w:p>
    <w:p w14:paraId="2F962C6C" w14:textId="77777777" w:rsidR="00115C7B" w:rsidRPr="008135D9" w:rsidRDefault="00115C7B" w:rsidP="00B50AC0">
      <w:pPr>
        <w:contextualSpacing/>
        <w:jc w:val="both"/>
      </w:pPr>
      <w:r w:rsidRPr="008135D9">
        <w:t xml:space="preserve">I consulenti di Dr. Finanza non si limitano a presentare proposte, ma spiegano nel dettaglio condizioni, costi, rischi e impatti nel lungo periodo. Si occupano della negoziazione diretta con gli istituti di credito e affiancano il cliente fino alla sottoscrizione. Le piattaforme proprietarie di analisi e selezione di Dr. Finanza permettono inoltre di filtrare e confrontare le opzioni disponibili, individuando con precisione le soluzioni di mutuo più adatte a ciascun caso. </w:t>
      </w:r>
    </w:p>
    <w:p w14:paraId="2F32EF92" w14:textId="77777777" w:rsidR="00115C7B" w:rsidRPr="008135D9" w:rsidRDefault="00115C7B" w:rsidP="00B50AC0">
      <w:pPr>
        <w:contextualSpacing/>
        <w:jc w:val="both"/>
      </w:pPr>
    </w:p>
    <w:p w14:paraId="501D80B1" w14:textId="77777777" w:rsidR="00115C7B" w:rsidRPr="008135D9" w:rsidRDefault="00115C7B" w:rsidP="00B50AC0">
      <w:pPr>
        <w:contextualSpacing/>
        <w:jc w:val="both"/>
      </w:pPr>
      <w:r w:rsidRPr="00D80586">
        <w:rPr>
          <w:b/>
          <w:bCs/>
        </w:rPr>
        <w:t>Il co-CEO Nuno Leal</w:t>
      </w:r>
      <w:r w:rsidRPr="00D80586">
        <w:t xml:space="preserve"> sottolinea il valore del modello ibrido che caratterizza Dr. Finanza: “Il nostro lavoro è semplice</w:t>
      </w:r>
      <w:r w:rsidRPr="008135D9">
        <w:t>, ma profondo: trasformare la complessità finanziaria in chiarezza</w:t>
      </w:r>
      <w:r>
        <w:t>, affinché le famiglie possano compiere una scelta nella piena consapevolezza</w:t>
      </w:r>
      <w:r w:rsidRPr="008135D9">
        <w:t>. Abbiamo sviluppato e testato un modello che funziona, in grado di generare risultati reali”.</w:t>
      </w:r>
    </w:p>
    <w:p w14:paraId="16DED92D" w14:textId="77777777" w:rsidR="00115C7B" w:rsidRPr="008135D9" w:rsidRDefault="00115C7B" w:rsidP="00B50AC0">
      <w:pPr>
        <w:contextualSpacing/>
        <w:jc w:val="both"/>
      </w:pPr>
    </w:p>
    <w:p w14:paraId="7E3E42C6" w14:textId="1EEBBF2F" w:rsidR="00115C7B" w:rsidRDefault="00115C7B" w:rsidP="00B50AC0">
      <w:pPr>
        <w:contextualSpacing/>
        <w:jc w:val="both"/>
      </w:pPr>
      <w:r w:rsidRPr="00D80586">
        <w:rPr>
          <w:b/>
          <w:bCs/>
        </w:rPr>
        <w:t xml:space="preserve">Antonio Biffi, </w:t>
      </w:r>
      <w:r w:rsidR="007F750B" w:rsidRPr="00D80586">
        <w:rPr>
          <w:b/>
          <w:bCs/>
        </w:rPr>
        <w:t>Country Manager</w:t>
      </w:r>
      <w:r w:rsidRPr="00D80586">
        <w:rPr>
          <w:b/>
          <w:bCs/>
        </w:rPr>
        <w:t xml:space="preserve"> per l’Italia, </w:t>
      </w:r>
      <w:r w:rsidRPr="00D80586">
        <w:t>spiega qual è il contributo che la fintech intende portare all’ecosistema italiano: “Il nostro ruolo è ben definito: non siamo un istituto di credito, né un comparatore. Siamo altamente specializzati in intermediazione del credito e ci presentiamo al mercato italiano</w:t>
      </w:r>
      <w:r>
        <w:t xml:space="preserve"> con un duplice obiettivo: diventare partner </w:t>
      </w:r>
      <w:r w:rsidRPr="008135D9">
        <w:t>strategici degli istituti di credito</w:t>
      </w:r>
      <w:r>
        <w:t xml:space="preserve">, ma anche diffondere la cultura finanziaria, affinché ogni persona possa affrontare l’attivazione di un mutuo con adeguata competenza e consapevolezza. </w:t>
      </w:r>
    </w:p>
    <w:p w14:paraId="3594A54F" w14:textId="77777777" w:rsidR="00115C7B" w:rsidRPr="008135D9" w:rsidRDefault="00115C7B" w:rsidP="00B50AC0">
      <w:pPr>
        <w:contextualSpacing/>
        <w:jc w:val="both"/>
      </w:pPr>
      <w:r w:rsidRPr="008135D9">
        <w:t>Non vendiamo prodotti: consigliamo le persone e le assistiamo affinché diventino clienti preparati, qualificati e pronti a realizzare transazioni.”</w:t>
      </w:r>
    </w:p>
    <w:p w14:paraId="59BA503C" w14:textId="77777777" w:rsidR="00115C7B" w:rsidRDefault="00115C7B" w:rsidP="00B50AC0">
      <w:pPr>
        <w:spacing w:after="0"/>
        <w:contextualSpacing/>
        <w:jc w:val="both"/>
        <w:rPr>
          <w:b/>
          <w:bCs/>
        </w:rPr>
      </w:pPr>
    </w:p>
    <w:p w14:paraId="0F11ABF9" w14:textId="4AF9518C" w:rsidR="008135D9" w:rsidRPr="00A94530" w:rsidRDefault="008135D9" w:rsidP="00B50AC0">
      <w:pPr>
        <w:spacing w:after="0"/>
        <w:contextualSpacing/>
        <w:jc w:val="both"/>
        <w:rPr>
          <w:b/>
          <w:bCs/>
        </w:rPr>
      </w:pPr>
      <w:r w:rsidRPr="008135D9">
        <w:rPr>
          <w:b/>
          <w:bCs/>
        </w:rPr>
        <w:t>Perché l’Italia è un mercato su cui puntare?</w:t>
      </w:r>
    </w:p>
    <w:p w14:paraId="33FF372A" w14:textId="77777777" w:rsidR="008135D9" w:rsidRPr="008135D9" w:rsidRDefault="008135D9" w:rsidP="00B50AC0">
      <w:pPr>
        <w:spacing w:after="0"/>
        <w:contextualSpacing/>
        <w:jc w:val="both"/>
      </w:pPr>
      <w:r w:rsidRPr="008135D9">
        <w:t xml:space="preserve">Il mercato italiano dei mutui sta attraversando una fase di rinnovata espansione dopo il picco dei tassi registrato nel 2023, che aveva portato il costo medio dei nuovi mutui prima casa al 4,42%. </w:t>
      </w:r>
    </w:p>
    <w:p w14:paraId="60F41994" w14:textId="77777777" w:rsidR="008135D9" w:rsidRPr="008135D9" w:rsidRDefault="008135D9" w:rsidP="00B50AC0">
      <w:pPr>
        <w:spacing w:after="0"/>
        <w:contextualSpacing/>
        <w:jc w:val="both"/>
      </w:pPr>
      <w:r w:rsidRPr="008135D9">
        <w:t xml:space="preserve">Il progressivo calo del costo del credito nel biennio 2024–2025 – con un tasso medio sceso al 3,37% a dicembre 2025 – ha riattivato la domanda e riportato le famiglie in una vera e propria “shopping mode”, caratterizzata da maggiore ricerca, confronto delle offerte e richiesta di consulenza. </w:t>
      </w:r>
    </w:p>
    <w:p w14:paraId="7C80667C" w14:textId="77777777" w:rsidR="00D80586" w:rsidRDefault="008135D9" w:rsidP="00B50AC0">
      <w:pPr>
        <w:spacing w:after="0"/>
        <w:contextualSpacing/>
        <w:jc w:val="both"/>
      </w:pPr>
      <w:r w:rsidRPr="008135D9">
        <w:lastRenderedPageBreak/>
        <w:t xml:space="preserve">Nel 2024 le nuove erogazioni per l’acquisto dell’abitazione hanno superato i 44 miliardi di euro, valore in crescita rispetto ai 41 miliardi del 2023, mentre, nel 2026, il mercato immobiliare si prepara a superare i 170 miliardi di euro di fatturato (+8,4%), con compravendite di quasi 800.000 unità. </w:t>
      </w:r>
    </w:p>
    <w:p w14:paraId="485647D4" w14:textId="77777777" w:rsidR="00D80586" w:rsidRDefault="00D80586" w:rsidP="00B50AC0">
      <w:pPr>
        <w:spacing w:after="0"/>
        <w:contextualSpacing/>
        <w:jc w:val="both"/>
      </w:pPr>
    </w:p>
    <w:p w14:paraId="26ED3904" w14:textId="64E88C2B" w:rsidR="008135D9" w:rsidRPr="00385108" w:rsidRDefault="008135D9" w:rsidP="00B50AC0">
      <w:pPr>
        <w:spacing w:after="0"/>
        <w:contextualSpacing/>
        <w:jc w:val="both"/>
      </w:pPr>
      <w:r w:rsidRPr="008135D9">
        <w:t xml:space="preserve">In questo scenario, segnato da una forte preferenza per la stabilità – oltre il 90% delle nuove erogazioni è a tasso fisso – e da un ruolo sempre più centrale delle reti di intermediazione, che oggi governano circa il 37% del mercato, emerge con forza la necessità di modelli </w:t>
      </w:r>
      <w:r w:rsidRPr="00385108">
        <w:t xml:space="preserve">capaci di coniugare trasparenza, comparazione e accompagnamento qualificato. </w:t>
      </w:r>
    </w:p>
    <w:p w14:paraId="75B12272" w14:textId="77777777" w:rsidR="008135D9" w:rsidRDefault="008135D9" w:rsidP="00B50AC0">
      <w:pPr>
        <w:spacing w:after="0"/>
        <w:contextualSpacing/>
        <w:jc w:val="both"/>
      </w:pPr>
    </w:p>
    <w:p w14:paraId="0B82FCC7" w14:textId="5B1E00B3" w:rsidR="002668F5" w:rsidRPr="002668F5" w:rsidRDefault="002668F5" w:rsidP="00B50AC0">
      <w:pPr>
        <w:spacing w:after="0"/>
        <w:contextualSpacing/>
        <w:jc w:val="both"/>
        <w:rPr>
          <w:b/>
          <w:bCs/>
        </w:rPr>
      </w:pPr>
      <w:r w:rsidRPr="00D80586">
        <w:rPr>
          <w:b/>
          <w:bCs/>
        </w:rPr>
        <w:t>Italiani e mutui: l’indagine Lexis fotografa bisogni, difficoltà e nuove abitudini</w:t>
      </w:r>
    </w:p>
    <w:p w14:paraId="3EA22327" w14:textId="63E0DF69" w:rsidR="00D55256" w:rsidRPr="00385108" w:rsidRDefault="008135D9" w:rsidP="00B50AC0">
      <w:pPr>
        <w:spacing w:after="0"/>
        <w:contextualSpacing/>
        <w:jc w:val="both"/>
      </w:pPr>
      <w:bookmarkStart w:id="0" w:name="OLE_LINK1"/>
      <w:r w:rsidRPr="00385108">
        <w:t xml:space="preserve">Una condizione di mercato confermata anche </w:t>
      </w:r>
      <w:r w:rsidR="00115C7B" w:rsidRPr="00385108">
        <w:t>dall’</w:t>
      </w:r>
      <w:r w:rsidR="006F0302" w:rsidRPr="00385108">
        <w:rPr>
          <w:b/>
          <w:bCs/>
        </w:rPr>
        <w:t>indagine</w:t>
      </w:r>
      <w:r w:rsidRPr="00385108">
        <w:rPr>
          <w:b/>
          <w:bCs/>
        </w:rPr>
        <w:t xml:space="preserve"> </w:t>
      </w:r>
      <w:r w:rsidRPr="00385108">
        <w:t xml:space="preserve">condotta </w:t>
      </w:r>
      <w:r w:rsidR="00BD0A71" w:rsidRPr="00385108">
        <w:t>dall’istituto di ricerche di mercato</w:t>
      </w:r>
      <w:r w:rsidR="00BD0A71" w:rsidRPr="00385108">
        <w:rPr>
          <w:b/>
          <w:bCs/>
        </w:rPr>
        <w:t xml:space="preserve"> Lexis Ricerche </w:t>
      </w:r>
      <w:r w:rsidR="00BD0A71" w:rsidRPr="00385108">
        <w:t>per</w:t>
      </w:r>
      <w:r w:rsidR="00BD0A71" w:rsidRPr="00385108">
        <w:rPr>
          <w:b/>
          <w:bCs/>
        </w:rPr>
        <w:t xml:space="preserve"> Dr. Finanza</w:t>
      </w:r>
      <w:r w:rsidR="007C4016" w:rsidRPr="00385108">
        <w:rPr>
          <w:b/>
          <w:bCs/>
        </w:rPr>
        <w:t xml:space="preserve"> </w:t>
      </w:r>
      <w:r w:rsidR="007C4016" w:rsidRPr="00385108">
        <w:t>nei primi due mesi del 2026</w:t>
      </w:r>
      <w:r w:rsidR="00BD0A71" w:rsidRPr="00385108">
        <w:t>, su un campione mirato di</w:t>
      </w:r>
      <w:r w:rsidR="00BD0A71" w:rsidRPr="00385108">
        <w:rPr>
          <w:b/>
          <w:bCs/>
        </w:rPr>
        <w:t xml:space="preserve"> 2.3</w:t>
      </w:r>
      <w:r w:rsidR="007C4016" w:rsidRPr="00385108">
        <w:rPr>
          <w:b/>
          <w:bCs/>
        </w:rPr>
        <w:t>0</w:t>
      </w:r>
      <w:r w:rsidR="00BD0A71" w:rsidRPr="00385108">
        <w:rPr>
          <w:b/>
          <w:bCs/>
        </w:rPr>
        <w:t xml:space="preserve">0 italiani </w:t>
      </w:r>
      <w:r w:rsidR="00D55256" w:rsidRPr="00385108">
        <w:t>che hanno acceso un mutuo tra il 2020 e il 2025, o intendono farlo entro il 2027</w:t>
      </w:r>
      <w:r w:rsidR="006F0302" w:rsidRPr="00385108">
        <w:t>.</w:t>
      </w:r>
      <w:r w:rsidR="00D55256" w:rsidRPr="00385108">
        <w:t xml:space="preserve"> </w:t>
      </w:r>
    </w:p>
    <w:p w14:paraId="70473F15" w14:textId="6D2B5F6A" w:rsidR="00D55256" w:rsidRPr="00385108" w:rsidRDefault="00D55256" w:rsidP="00B50AC0">
      <w:pPr>
        <w:spacing w:after="0"/>
        <w:contextualSpacing/>
        <w:jc w:val="both"/>
      </w:pPr>
    </w:p>
    <w:p w14:paraId="55B11F35" w14:textId="50B1D34D" w:rsidR="00910387" w:rsidRPr="00385108" w:rsidRDefault="00D55256" w:rsidP="00B50AC0">
      <w:pPr>
        <w:spacing w:after="0"/>
        <w:contextualSpacing/>
        <w:jc w:val="both"/>
      </w:pPr>
      <w:r w:rsidRPr="00385108">
        <w:t>I risultati della ricerca</w:t>
      </w:r>
      <w:r w:rsidR="008135D9" w:rsidRPr="00385108">
        <w:t xml:space="preserve"> evidenzia</w:t>
      </w:r>
      <w:r w:rsidRPr="00385108">
        <w:t>no</w:t>
      </w:r>
      <w:r w:rsidR="008135D9" w:rsidRPr="00385108">
        <w:t xml:space="preserve"> come il percorso di scelta del mutuo sia percepito come complesso: tra le principali difficoltà emergono </w:t>
      </w:r>
      <w:r w:rsidR="00910387" w:rsidRPr="00385108">
        <w:t xml:space="preserve">non solo quelle di tipo economico, ma anche cognitive e burocratiche: </w:t>
      </w:r>
      <w:r w:rsidR="008135D9" w:rsidRPr="00385108">
        <w:t>la comprensione di termini e condizioni (</w:t>
      </w:r>
      <w:r w:rsidR="00DB226A">
        <w:t>30</w:t>
      </w:r>
      <w:r w:rsidR="008135D9" w:rsidRPr="00385108">
        <w:t>%), la raccolta della documentazione necessaria (2</w:t>
      </w:r>
      <w:r w:rsidR="00DB226A">
        <w:t>0</w:t>
      </w:r>
      <w:r w:rsidR="008135D9" w:rsidRPr="00385108">
        <w:t>%) e il confronto tra le diverse offerte disponibili (2</w:t>
      </w:r>
      <w:r w:rsidR="00DB226A">
        <w:t>2</w:t>
      </w:r>
      <w:r w:rsidR="008135D9" w:rsidRPr="00385108">
        <w:t xml:space="preserve">%). </w:t>
      </w:r>
    </w:p>
    <w:p w14:paraId="6E9A1B48" w14:textId="1BEB55C9" w:rsidR="00BD0A71" w:rsidRPr="00385108" w:rsidRDefault="008135D9" w:rsidP="00B50AC0">
      <w:pPr>
        <w:spacing w:after="0"/>
        <w:contextualSpacing/>
        <w:jc w:val="both"/>
      </w:pPr>
      <w:r w:rsidRPr="00385108">
        <w:t xml:space="preserve">Allo stesso tempo, il processo decisionale si basa su un ecosistema informativo articolato – banche (61%), amici e conoscenti (34%) e siti di comparazione (24%) – e su un modello sempre più “ibrido”, in cui il 68% dei consumatori combina strumenti digitali per orientarsi e confrontare le opzioni con il supporto diretto di un consulente nelle fasi decisive. </w:t>
      </w:r>
      <w:bookmarkEnd w:id="0"/>
    </w:p>
    <w:p w14:paraId="07433CC1" w14:textId="77777777" w:rsidR="00D55256" w:rsidRPr="00385108" w:rsidRDefault="00D55256" w:rsidP="00B50AC0">
      <w:pPr>
        <w:spacing w:after="0"/>
        <w:contextualSpacing/>
        <w:jc w:val="both"/>
      </w:pPr>
    </w:p>
    <w:p w14:paraId="2647D568" w14:textId="52D95CB9" w:rsidR="00F776BF" w:rsidRDefault="00F776BF" w:rsidP="00A160F2">
      <w:pPr>
        <w:spacing w:after="0"/>
        <w:contextualSpacing/>
        <w:jc w:val="both"/>
      </w:pPr>
      <w:r w:rsidRPr="00385108">
        <w:t>Il bisogno di supporto e chiarezza si fa ancora più evidente guardando ai giovani tra i 18 e i 35 anni</w:t>
      </w:r>
      <w:r w:rsidR="00EB37EE" w:rsidRPr="00385108">
        <w:t xml:space="preserve">. </w:t>
      </w:r>
      <w:r w:rsidR="00B76D4E" w:rsidRPr="00385108">
        <w:t xml:space="preserve">Il 47% dei giovani percepisce le condizioni contrattuali come difficili da leggere e comprendere. </w:t>
      </w:r>
      <w:r w:rsidR="00EB37EE" w:rsidRPr="00385108">
        <w:t>Non è</w:t>
      </w:r>
      <w:r w:rsidR="00B76D4E" w:rsidRPr="00385108">
        <w:t xml:space="preserve">, quindi, </w:t>
      </w:r>
      <w:r w:rsidR="00EB37EE" w:rsidRPr="00385108">
        <w:t xml:space="preserve">una questione di disinteresse, ma di un linguaggio </w:t>
      </w:r>
      <w:r w:rsidR="00B76D4E" w:rsidRPr="00385108">
        <w:t xml:space="preserve">ritenuto </w:t>
      </w:r>
      <w:r w:rsidR="00EB37EE" w:rsidRPr="00385108">
        <w:t xml:space="preserve">ancora lontano e difficile da </w:t>
      </w:r>
      <w:r w:rsidR="00115C7B" w:rsidRPr="00385108">
        <w:t>comprendere</w:t>
      </w:r>
      <w:r w:rsidR="00EB37EE" w:rsidRPr="00385108">
        <w:t xml:space="preserve"> da soli</w:t>
      </w:r>
      <w:r w:rsidR="00B76D4E" w:rsidRPr="00385108">
        <w:t xml:space="preserve">. </w:t>
      </w:r>
      <w:r w:rsidR="00EB37EE" w:rsidRPr="00385108">
        <w:t>A questo si aggiunge un peso emotivo reale, con l’85% che prova almeno qualche forma di ansia legata al mutuo. Ed è proprio qui che emerge il bisogno più autentico: l’85% di loro dimostra una maggiore propensione a colmare questo gap</w:t>
      </w:r>
      <w:r w:rsidR="001A18D8" w:rsidRPr="00385108">
        <w:t xml:space="preserve"> e a dedicare del </w:t>
      </w:r>
      <w:r w:rsidRPr="00385108">
        <w:t xml:space="preserve">tempo nella formazione finanziaria se questo portasse a scelte più consapevoli. </w:t>
      </w:r>
    </w:p>
    <w:p w14:paraId="16344C31" w14:textId="77777777" w:rsidR="00A160F2" w:rsidRPr="00385108" w:rsidRDefault="00A160F2" w:rsidP="00A160F2">
      <w:pPr>
        <w:spacing w:after="0"/>
        <w:contextualSpacing/>
        <w:jc w:val="both"/>
      </w:pPr>
    </w:p>
    <w:p w14:paraId="75A908D5" w14:textId="67BA88A6" w:rsidR="00AA17CA" w:rsidRDefault="00F776BF" w:rsidP="00A160F2">
      <w:pPr>
        <w:spacing w:after="0"/>
        <w:contextualSpacing/>
        <w:jc w:val="both"/>
      </w:pPr>
      <w:r w:rsidRPr="00385108">
        <w:t>Tra le donne</w:t>
      </w:r>
      <w:r w:rsidR="00B76D4E" w:rsidRPr="00385108">
        <w:t>, invece,</w:t>
      </w:r>
      <w:r w:rsidR="00EB37EE" w:rsidRPr="00385108">
        <w:t xml:space="preserve"> l</w:t>
      </w:r>
      <w:r w:rsidRPr="00385108">
        <w:t>a familiarità con i termini tecnici è inferiore rispetto agli uomini, con il 24% che dichiara una buona comprensione contro il 40% maschile</w:t>
      </w:r>
      <w:r w:rsidR="00B76D4E" w:rsidRPr="00385108">
        <w:t xml:space="preserve">. Le donne, però, risultano le più propense a </w:t>
      </w:r>
      <w:r w:rsidRPr="00385108">
        <w:t xml:space="preserve">formarsi: il 50% </w:t>
      </w:r>
      <w:r w:rsidR="00B76D4E" w:rsidRPr="00385108">
        <w:t>dedicherebbe del</w:t>
      </w:r>
      <w:r w:rsidRPr="00385108">
        <w:t xml:space="preserve"> tempo all’educazione finanziaria sul mutuo. Le donne chiedono supporto umano</w:t>
      </w:r>
      <w:r w:rsidR="00302668" w:rsidRPr="00385108">
        <w:t xml:space="preserve"> </w:t>
      </w:r>
      <w:r w:rsidRPr="00385108">
        <w:t>con più forza</w:t>
      </w:r>
      <w:r w:rsidR="00343427" w:rsidRPr="00385108">
        <w:t xml:space="preserve"> (61%)</w:t>
      </w:r>
      <w:r w:rsidRPr="00385108">
        <w:t xml:space="preserve"> e lo fanno da una prospettiva orientata al</w:t>
      </w:r>
      <w:r w:rsidR="00AA17CA" w:rsidRPr="00385108">
        <w:t xml:space="preserve"> controllo </w:t>
      </w:r>
      <w:r w:rsidRPr="00385108">
        <w:t>e al</w:t>
      </w:r>
      <w:r w:rsidR="00AA17CA" w:rsidRPr="00385108">
        <w:t xml:space="preserve">la sicurezza: non è un caso che l’80% affermi di </w:t>
      </w:r>
      <w:r w:rsidR="00154C30" w:rsidRPr="00385108">
        <w:t xml:space="preserve">avere bisogno di controllo sulle situazioni che la riguardano, che il 78% viva la casa prima di tutto come una </w:t>
      </w:r>
      <w:r w:rsidR="00154C30" w:rsidRPr="00385108">
        <w:lastRenderedPageBreak/>
        <w:t xml:space="preserve">fonte di stabilità e che </w:t>
      </w:r>
      <w:r w:rsidR="00AA17CA" w:rsidRPr="00385108">
        <w:t xml:space="preserve">il 60% </w:t>
      </w:r>
      <w:r w:rsidR="00154C30" w:rsidRPr="00385108">
        <w:t>ritenga</w:t>
      </w:r>
      <w:r w:rsidR="00AA17CA" w:rsidRPr="00385108">
        <w:t xml:space="preserve"> essenziale costruire un fondo di emergenza prima di accendere un mutuo</w:t>
      </w:r>
      <w:r w:rsidR="00154C30" w:rsidRPr="00385108">
        <w:t xml:space="preserve">. </w:t>
      </w:r>
    </w:p>
    <w:p w14:paraId="2E296C40" w14:textId="77777777" w:rsidR="00A160F2" w:rsidRPr="00385108" w:rsidRDefault="00A160F2" w:rsidP="00A160F2">
      <w:pPr>
        <w:spacing w:after="0"/>
        <w:contextualSpacing/>
        <w:jc w:val="both"/>
      </w:pPr>
    </w:p>
    <w:p w14:paraId="1A774638" w14:textId="05751A03" w:rsidR="00A160F2" w:rsidRDefault="00910387" w:rsidP="00B50AC0">
      <w:pPr>
        <w:spacing w:after="160"/>
        <w:jc w:val="both"/>
      </w:pPr>
      <w:r w:rsidRPr="00385108">
        <w:t xml:space="preserve">Anche alla luce di questi dati, si </w:t>
      </w:r>
      <w:r w:rsidR="001A18D8" w:rsidRPr="00385108">
        <w:t>manifesta la necessità di</w:t>
      </w:r>
      <w:r w:rsidRPr="00385108">
        <w:t xml:space="preserve"> </w:t>
      </w:r>
      <w:r w:rsidR="00F776BF" w:rsidRPr="00385108">
        <w:t xml:space="preserve">un </w:t>
      </w:r>
      <w:r w:rsidR="00F776BF" w:rsidRPr="00385108">
        <w:rPr>
          <w:b/>
          <w:bCs/>
        </w:rPr>
        <w:t>approccio in cui il cliente è al centro</w:t>
      </w:r>
      <w:r w:rsidR="00F776BF" w:rsidRPr="00385108">
        <w:t xml:space="preserve">, con i suoi dubbi, il suo bisogno di formazione e la sua necessità di essere guidato da </w:t>
      </w:r>
      <w:r w:rsidR="001A18D8" w:rsidRPr="00385108">
        <w:t>un professionista</w:t>
      </w:r>
      <w:r w:rsidR="00F776BF" w:rsidRPr="00385108">
        <w:t xml:space="preserve"> di cui potersi fidare.</w:t>
      </w:r>
    </w:p>
    <w:p w14:paraId="55750393" w14:textId="1278574B" w:rsidR="00584BA8" w:rsidRPr="00385108" w:rsidRDefault="00584BA8" w:rsidP="00D80586">
      <w:pPr>
        <w:spacing w:after="160" w:line="278" w:lineRule="auto"/>
      </w:pPr>
      <w:r w:rsidRPr="00385108">
        <w:t xml:space="preserve">Ecco, quindi, che la scelta del mutuo non si compie più solo guardando ai tassi, ma alla capacità di un’istituzione di intercettare la domanda, accompagnare il cliente nel processo decisionale e garantire trasparenza e affidabilità. </w:t>
      </w:r>
    </w:p>
    <w:p w14:paraId="7B46A2CA" w14:textId="2DB98880" w:rsidR="003D4266" w:rsidRPr="00BD0A71" w:rsidRDefault="008135D9" w:rsidP="00B50AC0">
      <w:pPr>
        <w:spacing w:after="160"/>
        <w:jc w:val="both"/>
      </w:pPr>
      <w:r w:rsidRPr="00385108">
        <w:t>È per rispondere a quest</w:t>
      </w:r>
      <w:r w:rsidR="007D16A1" w:rsidRPr="00385108">
        <w:t>e</w:t>
      </w:r>
      <w:r w:rsidRPr="00385108">
        <w:t xml:space="preserve"> esigenz</w:t>
      </w:r>
      <w:r w:rsidR="007D16A1" w:rsidRPr="00385108">
        <w:t>e</w:t>
      </w:r>
      <w:r w:rsidRPr="00385108">
        <w:t xml:space="preserve"> che Dr. Finanza debutta in Italia, offrendo un modello </w:t>
      </w:r>
      <w:r w:rsidRPr="00A160F2">
        <w:rPr>
          <w:i/>
          <w:iCs/>
        </w:rPr>
        <w:t>phygital</w:t>
      </w:r>
      <w:r w:rsidRPr="00385108">
        <w:t xml:space="preserve"> integrato che unisce tecnologia, consulenza personalizzata e presidio dell’intero percorso decisionale, dalla simulazione alla delibera.</w:t>
      </w:r>
    </w:p>
    <w:p w14:paraId="02BECBC2" w14:textId="77777777" w:rsidR="00E2798E" w:rsidRDefault="00E2798E" w:rsidP="00B50AC0">
      <w:pPr>
        <w:contextualSpacing/>
        <w:jc w:val="both"/>
        <w:rPr>
          <w:b/>
          <w:bCs/>
        </w:rPr>
      </w:pPr>
    </w:p>
    <w:p w14:paraId="44400D1C" w14:textId="77777777" w:rsidR="00115C7B" w:rsidRPr="008135D9" w:rsidRDefault="00115C7B" w:rsidP="00B50AC0">
      <w:pPr>
        <w:spacing w:after="120"/>
        <w:jc w:val="both"/>
      </w:pPr>
    </w:p>
    <w:p w14:paraId="3A38A341" w14:textId="21854886" w:rsidR="00505A7C" w:rsidRPr="008135D9" w:rsidRDefault="00505A7C" w:rsidP="00B50AC0">
      <w:pPr>
        <w:spacing w:after="0"/>
        <w:jc w:val="both"/>
      </w:pPr>
      <w:r w:rsidRPr="008135D9">
        <w:rPr>
          <w:b/>
          <w:bCs/>
        </w:rPr>
        <w:t xml:space="preserve">Ufficio Stampa Italia - </w:t>
      </w:r>
      <w:r w:rsidRPr="008135D9">
        <w:t>Melismelis</w:t>
      </w:r>
    </w:p>
    <w:p w14:paraId="349F1286" w14:textId="00578FEA" w:rsidR="00505A7C" w:rsidRPr="008135D9" w:rsidRDefault="00505A7C" w:rsidP="00B50AC0">
      <w:pPr>
        <w:spacing w:after="0"/>
        <w:jc w:val="both"/>
      </w:pPr>
      <w:r w:rsidRPr="008135D9">
        <w:t xml:space="preserve">Francesca Marchesi </w:t>
      </w:r>
    </w:p>
    <w:p w14:paraId="582FB5AF" w14:textId="42B9E2F1" w:rsidR="00505A7C" w:rsidRPr="008135D9" w:rsidRDefault="00505A7C" w:rsidP="00B50AC0">
      <w:pPr>
        <w:spacing w:after="0"/>
        <w:jc w:val="both"/>
      </w:pPr>
      <w:hyperlink r:id="rId8" w:history="1">
        <w:r w:rsidRPr="00A94530">
          <w:rPr>
            <w:rStyle w:val="Collegamentoipertestuale"/>
            <w:lang w:val="en-US"/>
          </w:rPr>
          <w:t>francesca.marchesi@melismelis.it</w:t>
        </w:r>
      </w:hyperlink>
      <w:r w:rsidRPr="00A94530">
        <w:rPr>
          <w:lang w:val="en-US"/>
        </w:rPr>
        <w:t xml:space="preserve"> – Cell. </w:t>
      </w:r>
      <w:r w:rsidRPr="008135D9">
        <w:t xml:space="preserve">+39 378 303 7250 </w:t>
      </w:r>
    </w:p>
    <w:p w14:paraId="6F138923" w14:textId="77777777" w:rsidR="00505A7C" w:rsidRPr="008135D9" w:rsidRDefault="00505A7C" w:rsidP="00B50AC0">
      <w:pPr>
        <w:spacing w:after="0"/>
        <w:jc w:val="both"/>
      </w:pPr>
    </w:p>
    <w:p w14:paraId="04E002EE" w14:textId="29DBC4A4" w:rsidR="00505A7C" w:rsidRPr="008135D9" w:rsidRDefault="00505A7C" w:rsidP="00B50AC0">
      <w:pPr>
        <w:spacing w:after="0"/>
        <w:jc w:val="both"/>
      </w:pPr>
      <w:r w:rsidRPr="008135D9">
        <w:t>Nicole Desideri</w:t>
      </w:r>
    </w:p>
    <w:p w14:paraId="6B8337E4" w14:textId="3D9E4179" w:rsidR="00505A7C" w:rsidRPr="008135D9" w:rsidRDefault="00505A7C" w:rsidP="00B50AC0">
      <w:pPr>
        <w:spacing w:after="0"/>
        <w:jc w:val="both"/>
      </w:pPr>
      <w:hyperlink r:id="rId9" w:history="1">
        <w:r w:rsidRPr="008135D9">
          <w:rPr>
            <w:rStyle w:val="Collegamentoipertestuale"/>
          </w:rPr>
          <w:t>nicole.desideri@melismelis.it</w:t>
        </w:r>
      </w:hyperlink>
      <w:r w:rsidRPr="008135D9">
        <w:t xml:space="preserve"> – </w:t>
      </w:r>
      <w:r w:rsidRPr="008135D9">
        <w:rPr>
          <w:rFonts w:ascii="Aptos" w:eastAsia="Aptos" w:hAnsi="Aptos" w:cs="Aptos"/>
        </w:rPr>
        <w:t>Cell. +39 333 710</w:t>
      </w:r>
      <w:r w:rsidR="00B50AC0">
        <w:rPr>
          <w:rFonts w:ascii="Aptos" w:eastAsia="Aptos" w:hAnsi="Aptos" w:cs="Aptos"/>
        </w:rPr>
        <w:t xml:space="preserve"> </w:t>
      </w:r>
      <w:r w:rsidRPr="008135D9">
        <w:rPr>
          <w:rFonts w:ascii="Aptos" w:eastAsia="Aptos" w:hAnsi="Aptos" w:cs="Aptos"/>
        </w:rPr>
        <w:t>3706</w:t>
      </w:r>
    </w:p>
    <w:p w14:paraId="36BE67B5" w14:textId="77777777" w:rsidR="00505A7C" w:rsidRPr="008135D9" w:rsidRDefault="00505A7C" w:rsidP="00B50AC0">
      <w:pPr>
        <w:spacing w:after="0"/>
        <w:jc w:val="both"/>
      </w:pPr>
    </w:p>
    <w:p w14:paraId="4D2BF845" w14:textId="77777777" w:rsidR="00505A7C" w:rsidRPr="008135D9" w:rsidRDefault="00505A7C" w:rsidP="00B50AC0">
      <w:pPr>
        <w:spacing w:after="0"/>
        <w:jc w:val="both"/>
      </w:pPr>
    </w:p>
    <w:p w14:paraId="47B297D9" w14:textId="77777777" w:rsidR="00505A7C" w:rsidRPr="00CF4F9E" w:rsidRDefault="00505A7C" w:rsidP="00B50AC0">
      <w:pPr>
        <w:spacing w:after="0"/>
        <w:jc w:val="both"/>
        <w:rPr>
          <w:lang w:val="es-ES"/>
        </w:rPr>
      </w:pPr>
    </w:p>
    <w:sectPr w:rsidR="00505A7C" w:rsidRPr="00CF4F9E" w:rsidSect="00005D86">
      <w:headerReference w:type="default" r:id="rId10"/>
      <w:footerReference w:type="default" r:id="rId11"/>
      <w:pgSz w:w="11906" w:h="16838"/>
      <w:pgMar w:top="1701"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BE88" w14:textId="77777777" w:rsidR="00BA4936" w:rsidRPr="008135D9" w:rsidRDefault="00BA4936" w:rsidP="00336EE5">
      <w:pPr>
        <w:spacing w:after="0" w:line="240" w:lineRule="auto"/>
      </w:pPr>
      <w:r w:rsidRPr="008135D9">
        <w:separator/>
      </w:r>
    </w:p>
  </w:endnote>
  <w:endnote w:type="continuationSeparator" w:id="0">
    <w:p w14:paraId="1EE1B0F2" w14:textId="77777777" w:rsidR="00BA4936" w:rsidRPr="008135D9" w:rsidRDefault="00BA4936" w:rsidP="00336EE5">
      <w:pPr>
        <w:spacing w:after="0" w:line="240" w:lineRule="auto"/>
      </w:pPr>
      <w:r w:rsidRPr="00813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5184" w14:textId="0ABDCC74" w:rsidR="00005D86" w:rsidRPr="00005D86" w:rsidRDefault="00005D86" w:rsidP="00005D86">
    <w:pPr>
      <w:pStyle w:val="Pidipagina"/>
      <w:jc w:val="right"/>
      <w:rPr>
        <w:i/>
        <w:iCs/>
        <w:sz w:val="20"/>
        <w:szCs w:val="20"/>
      </w:rPr>
    </w:pPr>
    <w:r w:rsidRPr="00005D86">
      <w:rPr>
        <w:i/>
        <w:iCs/>
        <w:sz w:val="20"/>
        <w:szCs w:val="20"/>
      </w:rPr>
      <w:t xml:space="preserve">Pag. </w:t>
    </w:r>
    <w:r w:rsidRPr="00005D86">
      <w:rPr>
        <w:i/>
        <w:iCs/>
        <w:sz w:val="20"/>
        <w:szCs w:val="20"/>
      </w:rPr>
      <w:fldChar w:fldCharType="begin"/>
    </w:r>
    <w:r w:rsidRPr="00005D86">
      <w:rPr>
        <w:i/>
        <w:iCs/>
        <w:sz w:val="20"/>
        <w:szCs w:val="20"/>
      </w:rPr>
      <w:instrText>PAGE   \* MERGEFORMAT</w:instrText>
    </w:r>
    <w:r w:rsidRPr="00005D86">
      <w:rPr>
        <w:i/>
        <w:iCs/>
        <w:sz w:val="20"/>
        <w:szCs w:val="20"/>
      </w:rPr>
      <w:fldChar w:fldCharType="separate"/>
    </w:r>
    <w:r w:rsidRPr="00005D86">
      <w:rPr>
        <w:i/>
        <w:iCs/>
        <w:sz w:val="20"/>
        <w:szCs w:val="20"/>
      </w:rPr>
      <w:t>1</w:t>
    </w:r>
    <w:r w:rsidRPr="00005D86">
      <w:rPr>
        <w:i/>
        <w:iCs/>
        <w:sz w:val="20"/>
        <w:szCs w:val="20"/>
      </w:rPr>
      <w:fldChar w:fldCharType="end"/>
    </w:r>
    <w:r w:rsidRPr="00005D86">
      <w:rPr>
        <w:i/>
        <w:iCs/>
        <w:sz w:val="20"/>
        <w:szCs w:val="20"/>
      </w:rPr>
      <w:t xml:space="preserve"> di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9A24" w14:textId="77777777" w:rsidR="00BA4936" w:rsidRPr="008135D9" w:rsidRDefault="00BA4936" w:rsidP="00336EE5">
      <w:pPr>
        <w:spacing w:after="0" w:line="240" w:lineRule="auto"/>
      </w:pPr>
      <w:r w:rsidRPr="008135D9">
        <w:separator/>
      </w:r>
    </w:p>
  </w:footnote>
  <w:footnote w:type="continuationSeparator" w:id="0">
    <w:p w14:paraId="7DEF7F3F" w14:textId="77777777" w:rsidR="00BA4936" w:rsidRPr="008135D9" w:rsidRDefault="00BA4936" w:rsidP="00336EE5">
      <w:pPr>
        <w:spacing w:after="0" w:line="240" w:lineRule="auto"/>
      </w:pPr>
      <w:r w:rsidRPr="00813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7DC2" w14:textId="6CD13E7C" w:rsidR="00336EE5" w:rsidRPr="008135D9" w:rsidRDefault="00A9637C" w:rsidP="00A9637C">
    <w:pPr>
      <w:pStyle w:val="Intestazione"/>
      <w:tabs>
        <w:tab w:val="right" w:pos="8222"/>
      </w:tabs>
      <w:rPr>
        <w:i/>
        <w:iCs/>
        <w:sz w:val="32"/>
        <w:szCs w:val="32"/>
      </w:rPr>
    </w:pPr>
    <w:r w:rsidRPr="008135D9">
      <w:tab/>
    </w:r>
    <w:r w:rsidR="006E7267">
      <w:rPr>
        <w:rFonts w:eastAsia="Times New Roman"/>
        <w:noProof/>
        <w:color w:val="000000"/>
      </w:rPr>
      <w:drawing>
        <wp:inline distT="0" distB="0" distL="0" distR="0" wp14:anchorId="6CA5710A" wp14:editId="65B1B996">
          <wp:extent cx="2158096" cy="1205865"/>
          <wp:effectExtent l="0" t="0" r="0" b="0"/>
          <wp:docPr id="308392741" name="Immagine 2" descr="Screenshot 2026-04-09 alle 12.5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654A4D8A-623E-4F70-BB3D-5E05A37A5EE1" descr="Screenshot 2026-04-09 alle 12.56.17.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8162" cy="1222665"/>
                  </a:xfrm>
                  <a:prstGeom prst="rect">
                    <a:avLst/>
                  </a:prstGeom>
                  <a:noFill/>
                  <a:ln>
                    <a:noFill/>
                  </a:ln>
                </pic:spPr>
              </pic:pic>
            </a:graphicData>
          </a:graphic>
        </wp:inline>
      </w:drawing>
    </w:r>
    <w:r w:rsidRPr="008135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637"/>
    <w:multiLevelType w:val="multilevel"/>
    <w:tmpl w:val="511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84D"/>
    <w:multiLevelType w:val="hybridMultilevel"/>
    <w:tmpl w:val="2FAA1AA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66604"/>
    <w:multiLevelType w:val="multilevel"/>
    <w:tmpl w:val="F04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F6EC0"/>
    <w:multiLevelType w:val="multilevel"/>
    <w:tmpl w:val="2CD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D5F08"/>
    <w:multiLevelType w:val="hybridMultilevel"/>
    <w:tmpl w:val="792E5560"/>
    <w:lvl w:ilvl="0" w:tplc="BE64747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917150"/>
    <w:multiLevelType w:val="hybridMultilevel"/>
    <w:tmpl w:val="97120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8758BB"/>
    <w:multiLevelType w:val="multilevel"/>
    <w:tmpl w:val="982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C06C0"/>
    <w:multiLevelType w:val="hybridMultilevel"/>
    <w:tmpl w:val="21F2A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CF66C4"/>
    <w:multiLevelType w:val="hybridMultilevel"/>
    <w:tmpl w:val="5EF67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925BDE"/>
    <w:multiLevelType w:val="multilevel"/>
    <w:tmpl w:val="33D01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165A8"/>
    <w:multiLevelType w:val="multilevel"/>
    <w:tmpl w:val="3C5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00774"/>
    <w:multiLevelType w:val="multilevel"/>
    <w:tmpl w:val="40E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E141B"/>
    <w:multiLevelType w:val="hybridMultilevel"/>
    <w:tmpl w:val="1E3C6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3A4337"/>
    <w:multiLevelType w:val="multilevel"/>
    <w:tmpl w:val="C63A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E7710"/>
    <w:multiLevelType w:val="hybridMultilevel"/>
    <w:tmpl w:val="F39E94B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12237F"/>
    <w:multiLevelType w:val="multilevel"/>
    <w:tmpl w:val="D69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E65C1"/>
    <w:multiLevelType w:val="multilevel"/>
    <w:tmpl w:val="F94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07C6F"/>
    <w:multiLevelType w:val="hybridMultilevel"/>
    <w:tmpl w:val="E1E482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753D18"/>
    <w:multiLevelType w:val="hybridMultilevel"/>
    <w:tmpl w:val="E69EC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9E0D22"/>
    <w:multiLevelType w:val="multilevel"/>
    <w:tmpl w:val="FFE6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911BC"/>
    <w:multiLevelType w:val="hybridMultilevel"/>
    <w:tmpl w:val="1748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427C0"/>
    <w:multiLevelType w:val="hybridMultilevel"/>
    <w:tmpl w:val="E9260F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0AF104F"/>
    <w:multiLevelType w:val="hybridMultilevel"/>
    <w:tmpl w:val="80FCC104"/>
    <w:lvl w:ilvl="0" w:tplc="A3B8515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502523"/>
    <w:multiLevelType w:val="hybridMultilevel"/>
    <w:tmpl w:val="BD60B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73127C"/>
    <w:multiLevelType w:val="hybridMultilevel"/>
    <w:tmpl w:val="BC547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941BB"/>
    <w:multiLevelType w:val="hybridMultilevel"/>
    <w:tmpl w:val="758E6906"/>
    <w:lvl w:ilvl="0" w:tplc="AD949BE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E658E6"/>
    <w:multiLevelType w:val="multilevel"/>
    <w:tmpl w:val="94BA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F7BAB"/>
    <w:multiLevelType w:val="multilevel"/>
    <w:tmpl w:val="574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3160AB"/>
    <w:multiLevelType w:val="multilevel"/>
    <w:tmpl w:val="B438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94881">
    <w:abstractNumId w:val="0"/>
  </w:num>
  <w:num w:numId="2" w16cid:durableId="1702702818">
    <w:abstractNumId w:val="6"/>
  </w:num>
  <w:num w:numId="3" w16cid:durableId="1821652669">
    <w:abstractNumId w:val="19"/>
  </w:num>
  <w:num w:numId="4" w16cid:durableId="262031209">
    <w:abstractNumId w:val="24"/>
  </w:num>
  <w:num w:numId="5" w16cid:durableId="1595868705">
    <w:abstractNumId w:val="22"/>
  </w:num>
  <w:num w:numId="6" w16cid:durableId="39134323">
    <w:abstractNumId w:val="1"/>
  </w:num>
  <w:num w:numId="7" w16cid:durableId="669210344">
    <w:abstractNumId w:val="20"/>
  </w:num>
  <w:num w:numId="8" w16cid:durableId="110174408">
    <w:abstractNumId w:val="23"/>
  </w:num>
  <w:num w:numId="9" w16cid:durableId="774860725">
    <w:abstractNumId w:val="18"/>
  </w:num>
  <w:num w:numId="10" w16cid:durableId="1738823988">
    <w:abstractNumId w:val="4"/>
  </w:num>
  <w:num w:numId="11" w16cid:durableId="2075540193">
    <w:abstractNumId w:val="14"/>
  </w:num>
  <w:num w:numId="12" w16cid:durableId="1754358387">
    <w:abstractNumId w:val="8"/>
  </w:num>
  <w:num w:numId="13" w16cid:durableId="441729451">
    <w:abstractNumId w:val="5"/>
  </w:num>
  <w:num w:numId="14" w16cid:durableId="1126047198">
    <w:abstractNumId w:val="7"/>
  </w:num>
  <w:num w:numId="15" w16cid:durableId="537280867">
    <w:abstractNumId w:val="11"/>
  </w:num>
  <w:num w:numId="16" w16cid:durableId="1348215646">
    <w:abstractNumId w:val="16"/>
  </w:num>
  <w:num w:numId="17" w16cid:durableId="371075505">
    <w:abstractNumId w:val="3"/>
  </w:num>
  <w:num w:numId="18" w16cid:durableId="1370909703">
    <w:abstractNumId w:val="9"/>
  </w:num>
  <w:num w:numId="19" w16cid:durableId="1045182121">
    <w:abstractNumId w:val="13"/>
  </w:num>
  <w:num w:numId="20" w16cid:durableId="1649632899">
    <w:abstractNumId w:val="15"/>
  </w:num>
  <w:num w:numId="21" w16cid:durableId="1277445203">
    <w:abstractNumId w:val="28"/>
  </w:num>
  <w:num w:numId="22" w16cid:durableId="302657599">
    <w:abstractNumId w:val="27"/>
  </w:num>
  <w:num w:numId="23" w16cid:durableId="935207108">
    <w:abstractNumId w:val="17"/>
  </w:num>
  <w:num w:numId="24" w16cid:durableId="188564970">
    <w:abstractNumId w:val="21"/>
  </w:num>
  <w:num w:numId="25" w16cid:durableId="2019965829">
    <w:abstractNumId w:val="12"/>
  </w:num>
  <w:num w:numId="26" w16cid:durableId="494299750">
    <w:abstractNumId w:val="26"/>
  </w:num>
  <w:num w:numId="27" w16cid:durableId="917446187">
    <w:abstractNumId w:val="2"/>
  </w:num>
  <w:num w:numId="28" w16cid:durableId="586186548">
    <w:abstractNumId w:val="10"/>
  </w:num>
  <w:num w:numId="29" w16cid:durableId="1114389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E5"/>
    <w:rsid w:val="00003E60"/>
    <w:rsid w:val="00005D86"/>
    <w:rsid w:val="00022D1A"/>
    <w:rsid w:val="00024459"/>
    <w:rsid w:val="00024BEA"/>
    <w:rsid w:val="0003143B"/>
    <w:rsid w:val="0005471B"/>
    <w:rsid w:val="00062923"/>
    <w:rsid w:val="000728B4"/>
    <w:rsid w:val="00076980"/>
    <w:rsid w:val="00084342"/>
    <w:rsid w:val="00084C4B"/>
    <w:rsid w:val="00084F9A"/>
    <w:rsid w:val="00097F01"/>
    <w:rsid w:val="000C20C9"/>
    <w:rsid w:val="00112AE8"/>
    <w:rsid w:val="00115C7B"/>
    <w:rsid w:val="001230CE"/>
    <w:rsid w:val="001343C4"/>
    <w:rsid w:val="001435B5"/>
    <w:rsid w:val="00151449"/>
    <w:rsid w:val="00154C30"/>
    <w:rsid w:val="00171352"/>
    <w:rsid w:val="00173935"/>
    <w:rsid w:val="001A18D8"/>
    <w:rsid w:val="001C1592"/>
    <w:rsid w:val="001D4894"/>
    <w:rsid w:val="001D67E4"/>
    <w:rsid w:val="001E0FA0"/>
    <w:rsid w:val="001E1715"/>
    <w:rsid w:val="001E4F83"/>
    <w:rsid w:val="00220139"/>
    <w:rsid w:val="002264D5"/>
    <w:rsid w:val="0025717A"/>
    <w:rsid w:val="002668F5"/>
    <w:rsid w:val="00266C37"/>
    <w:rsid w:val="00277FEB"/>
    <w:rsid w:val="00280B6F"/>
    <w:rsid w:val="00281FD4"/>
    <w:rsid w:val="00284DAF"/>
    <w:rsid w:val="002A0E00"/>
    <w:rsid w:val="002A7E81"/>
    <w:rsid w:val="002C7E60"/>
    <w:rsid w:val="002E47F8"/>
    <w:rsid w:val="002E63A4"/>
    <w:rsid w:val="002F05C7"/>
    <w:rsid w:val="002F4729"/>
    <w:rsid w:val="00302668"/>
    <w:rsid w:val="00302933"/>
    <w:rsid w:val="003242A6"/>
    <w:rsid w:val="00336EE5"/>
    <w:rsid w:val="00343427"/>
    <w:rsid w:val="00352729"/>
    <w:rsid w:val="00367AEE"/>
    <w:rsid w:val="00367D20"/>
    <w:rsid w:val="00370E28"/>
    <w:rsid w:val="00385108"/>
    <w:rsid w:val="00386624"/>
    <w:rsid w:val="003D4266"/>
    <w:rsid w:val="003F0700"/>
    <w:rsid w:val="003F56AE"/>
    <w:rsid w:val="00401946"/>
    <w:rsid w:val="00430253"/>
    <w:rsid w:val="004405F8"/>
    <w:rsid w:val="00460745"/>
    <w:rsid w:val="00465CDB"/>
    <w:rsid w:val="004729F2"/>
    <w:rsid w:val="00474CF5"/>
    <w:rsid w:val="0048762B"/>
    <w:rsid w:val="004963F3"/>
    <w:rsid w:val="004A60A3"/>
    <w:rsid w:val="004C737B"/>
    <w:rsid w:val="004E4379"/>
    <w:rsid w:val="004F5F39"/>
    <w:rsid w:val="00505A7C"/>
    <w:rsid w:val="00521AAD"/>
    <w:rsid w:val="00553906"/>
    <w:rsid w:val="005710C0"/>
    <w:rsid w:val="00584BA8"/>
    <w:rsid w:val="0058697E"/>
    <w:rsid w:val="005901FC"/>
    <w:rsid w:val="00596A91"/>
    <w:rsid w:val="005C108A"/>
    <w:rsid w:val="005E44FB"/>
    <w:rsid w:val="005F2AF2"/>
    <w:rsid w:val="005F6188"/>
    <w:rsid w:val="00632896"/>
    <w:rsid w:val="00653839"/>
    <w:rsid w:val="00657096"/>
    <w:rsid w:val="00666659"/>
    <w:rsid w:val="0067523C"/>
    <w:rsid w:val="00677FF6"/>
    <w:rsid w:val="00693713"/>
    <w:rsid w:val="00697A46"/>
    <w:rsid w:val="006A08C3"/>
    <w:rsid w:val="006A5D05"/>
    <w:rsid w:val="006B204D"/>
    <w:rsid w:val="006B3F60"/>
    <w:rsid w:val="006B72A4"/>
    <w:rsid w:val="006C21C9"/>
    <w:rsid w:val="006E7267"/>
    <w:rsid w:val="006F0302"/>
    <w:rsid w:val="007019E1"/>
    <w:rsid w:val="00710FF0"/>
    <w:rsid w:val="007136A1"/>
    <w:rsid w:val="00714FBF"/>
    <w:rsid w:val="00716AC5"/>
    <w:rsid w:val="00740B72"/>
    <w:rsid w:val="0074186D"/>
    <w:rsid w:val="00743C70"/>
    <w:rsid w:val="00772BE8"/>
    <w:rsid w:val="00772C66"/>
    <w:rsid w:val="00772EC4"/>
    <w:rsid w:val="007833FE"/>
    <w:rsid w:val="007B50EF"/>
    <w:rsid w:val="007C4016"/>
    <w:rsid w:val="007D16A1"/>
    <w:rsid w:val="007D7970"/>
    <w:rsid w:val="007D7B69"/>
    <w:rsid w:val="007E4E45"/>
    <w:rsid w:val="007E703C"/>
    <w:rsid w:val="007F750B"/>
    <w:rsid w:val="00803CA1"/>
    <w:rsid w:val="008135D9"/>
    <w:rsid w:val="008247A5"/>
    <w:rsid w:val="00824950"/>
    <w:rsid w:val="00837F85"/>
    <w:rsid w:val="008403B0"/>
    <w:rsid w:val="00841B33"/>
    <w:rsid w:val="0085704C"/>
    <w:rsid w:val="00863EED"/>
    <w:rsid w:val="00875EAD"/>
    <w:rsid w:val="00885187"/>
    <w:rsid w:val="00891788"/>
    <w:rsid w:val="008B7F67"/>
    <w:rsid w:val="008D2A5B"/>
    <w:rsid w:val="008D6FCE"/>
    <w:rsid w:val="008F575A"/>
    <w:rsid w:val="00903A1F"/>
    <w:rsid w:val="00910387"/>
    <w:rsid w:val="00923377"/>
    <w:rsid w:val="00944841"/>
    <w:rsid w:val="00944BF6"/>
    <w:rsid w:val="00957564"/>
    <w:rsid w:val="00960B63"/>
    <w:rsid w:val="009764B5"/>
    <w:rsid w:val="0098668C"/>
    <w:rsid w:val="0099204F"/>
    <w:rsid w:val="009A7E8D"/>
    <w:rsid w:val="009B4E8F"/>
    <w:rsid w:val="009D2B06"/>
    <w:rsid w:val="00A1206D"/>
    <w:rsid w:val="00A160F2"/>
    <w:rsid w:val="00A57381"/>
    <w:rsid w:val="00A60B6C"/>
    <w:rsid w:val="00A657C7"/>
    <w:rsid w:val="00A72A3E"/>
    <w:rsid w:val="00A937A2"/>
    <w:rsid w:val="00A94530"/>
    <w:rsid w:val="00A9637C"/>
    <w:rsid w:val="00AA0BB3"/>
    <w:rsid w:val="00AA17CA"/>
    <w:rsid w:val="00AB210B"/>
    <w:rsid w:val="00AC12CE"/>
    <w:rsid w:val="00AC1D33"/>
    <w:rsid w:val="00AE1480"/>
    <w:rsid w:val="00AE4EB7"/>
    <w:rsid w:val="00AF0441"/>
    <w:rsid w:val="00B43E20"/>
    <w:rsid w:val="00B50AC0"/>
    <w:rsid w:val="00B72344"/>
    <w:rsid w:val="00B76D4E"/>
    <w:rsid w:val="00BA1CD3"/>
    <w:rsid w:val="00BA4936"/>
    <w:rsid w:val="00BB70E1"/>
    <w:rsid w:val="00BB73CC"/>
    <w:rsid w:val="00BD0A71"/>
    <w:rsid w:val="00BE396D"/>
    <w:rsid w:val="00BF6D69"/>
    <w:rsid w:val="00BF6F9C"/>
    <w:rsid w:val="00C027C1"/>
    <w:rsid w:val="00C771A0"/>
    <w:rsid w:val="00CA1E63"/>
    <w:rsid w:val="00CB03AD"/>
    <w:rsid w:val="00CB04BB"/>
    <w:rsid w:val="00CB08E1"/>
    <w:rsid w:val="00CC5B77"/>
    <w:rsid w:val="00CF4F9E"/>
    <w:rsid w:val="00D230FC"/>
    <w:rsid w:val="00D3758E"/>
    <w:rsid w:val="00D403C6"/>
    <w:rsid w:val="00D55256"/>
    <w:rsid w:val="00D71C26"/>
    <w:rsid w:val="00D73111"/>
    <w:rsid w:val="00D74E52"/>
    <w:rsid w:val="00D75C96"/>
    <w:rsid w:val="00D80586"/>
    <w:rsid w:val="00D92301"/>
    <w:rsid w:val="00DB226A"/>
    <w:rsid w:val="00DB2307"/>
    <w:rsid w:val="00DB4A9E"/>
    <w:rsid w:val="00DC063F"/>
    <w:rsid w:val="00DC7DD2"/>
    <w:rsid w:val="00DD3CD0"/>
    <w:rsid w:val="00DF10F7"/>
    <w:rsid w:val="00E2798E"/>
    <w:rsid w:val="00E30BA1"/>
    <w:rsid w:val="00E661AE"/>
    <w:rsid w:val="00E750B9"/>
    <w:rsid w:val="00E84935"/>
    <w:rsid w:val="00E85FD1"/>
    <w:rsid w:val="00E9170C"/>
    <w:rsid w:val="00EA13FA"/>
    <w:rsid w:val="00EA2C5B"/>
    <w:rsid w:val="00EB37EE"/>
    <w:rsid w:val="00EC0E78"/>
    <w:rsid w:val="00ED6574"/>
    <w:rsid w:val="00EF1A26"/>
    <w:rsid w:val="00EF57C2"/>
    <w:rsid w:val="00F142E8"/>
    <w:rsid w:val="00F1607D"/>
    <w:rsid w:val="00F22EB5"/>
    <w:rsid w:val="00F54280"/>
    <w:rsid w:val="00F776BF"/>
    <w:rsid w:val="00F968F7"/>
    <w:rsid w:val="00FB34FF"/>
    <w:rsid w:val="00FC37FC"/>
    <w:rsid w:val="00FE2654"/>
    <w:rsid w:val="00FF70CE"/>
    <w:rsid w:val="049D748D"/>
    <w:rsid w:val="086C208E"/>
    <w:rsid w:val="1D8C41E3"/>
    <w:rsid w:val="37356DB4"/>
    <w:rsid w:val="3EC47436"/>
    <w:rsid w:val="45461AC4"/>
    <w:rsid w:val="522EEB64"/>
    <w:rsid w:val="65E03AC6"/>
    <w:rsid w:val="6B410A0F"/>
    <w:rsid w:val="70AB764D"/>
    <w:rsid w:val="749056AC"/>
    <w:rsid w:val="75835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137C"/>
  <w15:chartTrackingRefBased/>
  <w15:docId w15:val="{7F8A5020-B740-4BCA-8F22-1B019E7E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6EE5"/>
    <w:pPr>
      <w:spacing w:after="200" w:line="276" w:lineRule="auto"/>
    </w:pPr>
    <w:rPr>
      <w:kern w:val="0"/>
      <w:sz w:val="22"/>
      <w:szCs w:val="22"/>
      <w:lang w:val="it-IT"/>
      <w14:ligatures w14:val="none"/>
    </w:rPr>
  </w:style>
  <w:style w:type="paragraph" w:styleId="Titolo1">
    <w:name w:val="heading 1"/>
    <w:basedOn w:val="Normale"/>
    <w:next w:val="Normale"/>
    <w:link w:val="Titolo1Carattere"/>
    <w:uiPriority w:val="9"/>
    <w:qFormat/>
    <w:rsid w:val="00336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6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6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6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36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36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6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6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6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6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6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6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6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6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6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6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6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6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6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6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6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6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6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6EE5"/>
    <w:rPr>
      <w:i/>
      <w:iCs/>
      <w:color w:val="404040" w:themeColor="text1" w:themeTint="BF"/>
    </w:rPr>
  </w:style>
  <w:style w:type="paragraph" w:styleId="Paragrafoelenco">
    <w:name w:val="List Paragraph"/>
    <w:basedOn w:val="Normale"/>
    <w:uiPriority w:val="34"/>
    <w:qFormat/>
    <w:rsid w:val="00336EE5"/>
    <w:pPr>
      <w:ind w:left="720"/>
      <w:contextualSpacing/>
    </w:pPr>
  </w:style>
  <w:style w:type="character" w:styleId="Enfasiintensa">
    <w:name w:val="Intense Emphasis"/>
    <w:basedOn w:val="Carpredefinitoparagrafo"/>
    <w:uiPriority w:val="21"/>
    <w:qFormat/>
    <w:rsid w:val="00336EE5"/>
    <w:rPr>
      <w:i/>
      <w:iCs/>
      <w:color w:val="0F4761" w:themeColor="accent1" w:themeShade="BF"/>
    </w:rPr>
  </w:style>
  <w:style w:type="paragraph" w:styleId="Citazioneintensa">
    <w:name w:val="Intense Quote"/>
    <w:basedOn w:val="Normale"/>
    <w:next w:val="Normale"/>
    <w:link w:val="CitazioneintensaCarattere"/>
    <w:uiPriority w:val="30"/>
    <w:qFormat/>
    <w:rsid w:val="00336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36EE5"/>
    <w:rPr>
      <w:i/>
      <w:iCs/>
      <w:color w:val="0F4761" w:themeColor="accent1" w:themeShade="BF"/>
    </w:rPr>
  </w:style>
  <w:style w:type="character" w:styleId="Riferimentointenso">
    <w:name w:val="Intense Reference"/>
    <w:basedOn w:val="Carpredefinitoparagrafo"/>
    <w:uiPriority w:val="32"/>
    <w:qFormat/>
    <w:rsid w:val="00336EE5"/>
    <w:rPr>
      <w:b/>
      <w:bCs/>
      <w:smallCaps/>
      <w:color w:val="0F4761" w:themeColor="accent1" w:themeShade="BF"/>
      <w:spacing w:val="5"/>
    </w:rPr>
  </w:style>
  <w:style w:type="paragraph" w:styleId="Intestazione">
    <w:name w:val="header"/>
    <w:basedOn w:val="Normale"/>
    <w:link w:val="IntestazioneCarattere"/>
    <w:uiPriority w:val="99"/>
    <w:unhideWhenUsed/>
    <w:rsid w:val="00336EE5"/>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336EE5"/>
  </w:style>
  <w:style w:type="paragraph" w:styleId="Pidipagina">
    <w:name w:val="footer"/>
    <w:basedOn w:val="Normale"/>
    <w:link w:val="PidipaginaCarattere"/>
    <w:uiPriority w:val="99"/>
    <w:unhideWhenUsed/>
    <w:rsid w:val="00336EE5"/>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336EE5"/>
  </w:style>
  <w:style w:type="character" w:styleId="Collegamentoipertestuale">
    <w:name w:val="Hyperlink"/>
    <w:basedOn w:val="Carpredefinitoparagrafo"/>
    <w:uiPriority w:val="99"/>
    <w:unhideWhenUsed/>
    <w:rsid w:val="00DC7DD2"/>
    <w:rPr>
      <w:color w:val="467886" w:themeColor="hyperlink"/>
      <w:u w:val="single"/>
    </w:rPr>
  </w:style>
  <w:style w:type="paragraph" w:customStyle="1" w:styleId="Default">
    <w:name w:val="Default"/>
    <w:rsid w:val="00DC7DD2"/>
    <w:pPr>
      <w:autoSpaceDE w:val="0"/>
      <w:autoSpaceDN w:val="0"/>
      <w:adjustRightInd w:val="0"/>
      <w:spacing w:after="0" w:line="240" w:lineRule="auto"/>
    </w:pPr>
    <w:rPr>
      <w:rFonts w:ascii="Calibri" w:hAnsi="Calibri" w:cs="Calibri"/>
      <w:color w:val="000000"/>
      <w:kern w:val="0"/>
      <w14:ligatures w14:val="none"/>
    </w:rPr>
  </w:style>
  <w:style w:type="paragraph" w:styleId="NormaleWeb">
    <w:name w:val="Normal (Web)"/>
    <w:basedOn w:val="Normale"/>
    <w:uiPriority w:val="99"/>
    <w:unhideWhenUsed/>
    <w:rsid w:val="00DC7DD2"/>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character" w:styleId="Menzionenonrisolta">
    <w:name w:val="Unresolved Mention"/>
    <w:basedOn w:val="Carpredefinitoparagrafo"/>
    <w:uiPriority w:val="99"/>
    <w:semiHidden/>
    <w:unhideWhenUsed/>
    <w:rsid w:val="00DC7DD2"/>
    <w:rPr>
      <w:color w:val="605E5C"/>
      <w:shd w:val="clear" w:color="auto" w:fill="E1DFDD"/>
    </w:rPr>
  </w:style>
  <w:style w:type="character" w:styleId="Collegamentovisitato">
    <w:name w:val="FollowedHyperlink"/>
    <w:basedOn w:val="Carpredefinitoparagrafo"/>
    <w:uiPriority w:val="99"/>
    <w:semiHidden/>
    <w:unhideWhenUsed/>
    <w:rsid w:val="00A937A2"/>
    <w:rPr>
      <w:color w:val="96607D" w:themeColor="followedHyperlink"/>
      <w:u w:val="single"/>
    </w:rPr>
  </w:style>
  <w:style w:type="character" w:styleId="Rimandocommento">
    <w:name w:val="annotation reference"/>
    <w:basedOn w:val="Carpredefinitoparagrafo"/>
    <w:uiPriority w:val="99"/>
    <w:semiHidden/>
    <w:unhideWhenUsed/>
    <w:rsid w:val="00280B6F"/>
    <w:rPr>
      <w:sz w:val="16"/>
      <w:szCs w:val="16"/>
    </w:rPr>
  </w:style>
  <w:style w:type="paragraph" w:styleId="Testocommento">
    <w:name w:val="annotation text"/>
    <w:basedOn w:val="Normale"/>
    <w:link w:val="TestocommentoCarattere"/>
    <w:uiPriority w:val="99"/>
    <w:unhideWhenUsed/>
    <w:rsid w:val="00280B6F"/>
    <w:pPr>
      <w:spacing w:line="240" w:lineRule="auto"/>
    </w:pPr>
    <w:rPr>
      <w:sz w:val="20"/>
      <w:szCs w:val="20"/>
    </w:rPr>
  </w:style>
  <w:style w:type="character" w:customStyle="1" w:styleId="TestocommentoCarattere">
    <w:name w:val="Testo commento Carattere"/>
    <w:basedOn w:val="Carpredefinitoparagrafo"/>
    <w:link w:val="Testocommento"/>
    <w:uiPriority w:val="99"/>
    <w:rsid w:val="00280B6F"/>
    <w:rPr>
      <w:kern w:val="0"/>
      <w:sz w:val="20"/>
      <w:szCs w:val="20"/>
      <w:lang w:val="es-ES_tradnl"/>
      <w14:ligatures w14:val="none"/>
    </w:rPr>
  </w:style>
  <w:style w:type="paragraph" w:styleId="Soggettocommento">
    <w:name w:val="annotation subject"/>
    <w:basedOn w:val="Testocommento"/>
    <w:next w:val="Testocommento"/>
    <w:link w:val="SoggettocommentoCarattere"/>
    <w:uiPriority w:val="99"/>
    <w:semiHidden/>
    <w:unhideWhenUsed/>
    <w:rsid w:val="00280B6F"/>
    <w:rPr>
      <w:b/>
      <w:bCs/>
    </w:rPr>
  </w:style>
  <w:style w:type="character" w:customStyle="1" w:styleId="SoggettocommentoCarattere">
    <w:name w:val="Soggetto commento Carattere"/>
    <w:basedOn w:val="TestocommentoCarattere"/>
    <w:link w:val="Soggettocommento"/>
    <w:uiPriority w:val="99"/>
    <w:semiHidden/>
    <w:rsid w:val="00280B6F"/>
    <w:rPr>
      <w:b/>
      <w:bCs/>
      <w:kern w:val="0"/>
      <w:sz w:val="20"/>
      <w:szCs w:val="20"/>
      <w:lang w:val="es-ES_tradnl"/>
      <w14:ligatures w14:val="none"/>
    </w:rPr>
  </w:style>
  <w:style w:type="paragraph" w:styleId="Revisione">
    <w:name w:val="Revision"/>
    <w:hidden/>
    <w:uiPriority w:val="99"/>
    <w:semiHidden/>
    <w:rsid w:val="00885187"/>
    <w:pPr>
      <w:spacing w:after="0" w:line="240" w:lineRule="auto"/>
    </w:pPr>
    <w:rPr>
      <w:kern w:val="0"/>
      <w:sz w:val="22"/>
      <w:szCs w:val="22"/>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0710">
      <w:bodyDiv w:val="1"/>
      <w:marLeft w:val="0"/>
      <w:marRight w:val="0"/>
      <w:marTop w:val="0"/>
      <w:marBottom w:val="0"/>
      <w:divBdr>
        <w:top w:val="none" w:sz="0" w:space="0" w:color="auto"/>
        <w:left w:val="none" w:sz="0" w:space="0" w:color="auto"/>
        <w:bottom w:val="none" w:sz="0" w:space="0" w:color="auto"/>
        <w:right w:val="none" w:sz="0" w:space="0" w:color="auto"/>
      </w:divBdr>
    </w:div>
    <w:div w:id="149255926">
      <w:bodyDiv w:val="1"/>
      <w:marLeft w:val="0"/>
      <w:marRight w:val="0"/>
      <w:marTop w:val="0"/>
      <w:marBottom w:val="0"/>
      <w:divBdr>
        <w:top w:val="none" w:sz="0" w:space="0" w:color="auto"/>
        <w:left w:val="none" w:sz="0" w:space="0" w:color="auto"/>
        <w:bottom w:val="none" w:sz="0" w:space="0" w:color="auto"/>
        <w:right w:val="none" w:sz="0" w:space="0" w:color="auto"/>
      </w:divBdr>
    </w:div>
    <w:div w:id="324555139">
      <w:bodyDiv w:val="1"/>
      <w:marLeft w:val="0"/>
      <w:marRight w:val="0"/>
      <w:marTop w:val="0"/>
      <w:marBottom w:val="0"/>
      <w:divBdr>
        <w:top w:val="none" w:sz="0" w:space="0" w:color="auto"/>
        <w:left w:val="none" w:sz="0" w:space="0" w:color="auto"/>
        <w:bottom w:val="none" w:sz="0" w:space="0" w:color="auto"/>
        <w:right w:val="none" w:sz="0" w:space="0" w:color="auto"/>
      </w:divBdr>
    </w:div>
    <w:div w:id="406152605">
      <w:bodyDiv w:val="1"/>
      <w:marLeft w:val="0"/>
      <w:marRight w:val="0"/>
      <w:marTop w:val="0"/>
      <w:marBottom w:val="0"/>
      <w:divBdr>
        <w:top w:val="none" w:sz="0" w:space="0" w:color="auto"/>
        <w:left w:val="none" w:sz="0" w:space="0" w:color="auto"/>
        <w:bottom w:val="none" w:sz="0" w:space="0" w:color="auto"/>
        <w:right w:val="none" w:sz="0" w:space="0" w:color="auto"/>
      </w:divBdr>
    </w:div>
    <w:div w:id="437674584">
      <w:bodyDiv w:val="1"/>
      <w:marLeft w:val="0"/>
      <w:marRight w:val="0"/>
      <w:marTop w:val="0"/>
      <w:marBottom w:val="0"/>
      <w:divBdr>
        <w:top w:val="none" w:sz="0" w:space="0" w:color="auto"/>
        <w:left w:val="none" w:sz="0" w:space="0" w:color="auto"/>
        <w:bottom w:val="none" w:sz="0" w:space="0" w:color="auto"/>
        <w:right w:val="none" w:sz="0" w:space="0" w:color="auto"/>
      </w:divBdr>
      <w:divsChild>
        <w:div w:id="1690255118">
          <w:marLeft w:val="0"/>
          <w:marRight w:val="0"/>
          <w:marTop w:val="0"/>
          <w:marBottom w:val="0"/>
          <w:divBdr>
            <w:top w:val="none" w:sz="0" w:space="0" w:color="auto"/>
            <w:left w:val="none" w:sz="0" w:space="0" w:color="auto"/>
            <w:bottom w:val="none" w:sz="0" w:space="0" w:color="auto"/>
            <w:right w:val="none" w:sz="0" w:space="0" w:color="auto"/>
          </w:divBdr>
          <w:divsChild>
            <w:div w:id="950479340">
              <w:marLeft w:val="0"/>
              <w:marRight w:val="0"/>
              <w:marTop w:val="0"/>
              <w:marBottom w:val="0"/>
              <w:divBdr>
                <w:top w:val="none" w:sz="0" w:space="0" w:color="auto"/>
                <w:left w:val="none" w:sz="0" w:space="0" w:color="auto"/>
                <w:bottom w:val="none" w:sz="0" w:space="0" w:color="auto"/>
                <w:right w:val="none" w:sz="0" w:space="0" w:color="auto"/>
              </w:divBdr>
              <w:divsChild>
                <w:div w:id="542601939">
                  <w:marLeft w:val="0"/>
                  <w:marRight w:val="0"/>
                  <w:marTop w:val="0"/>
                  <w:marBottom w:val="0"/>
                  <w:divBdr>
                    <w:top w:val="none" w:sz="0" w:space="0" w:color="auto"/>
                    <w:left w:val="none" w:sz="0" w:space="0" w:color="auto"/>
                    <w:bottom w:val="none" w:sz="0" w:space="0" w:color="auto"/>
                    <w:right w:val="none" w:sz="0" w:space="0" w:color="auto"/>
                  </w:divBdr>
                  <w:divsChild>
                    <w:div w:id="4501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32033">
      <w:bodyDiv w:val="1"/>
      <w:marLeft w:val="0"/>
      <w:marRight w:val="0"/>
      <w:marTop w:val="0"/>
      <w:marBottom w:val="0"/>
      <w:divBdr>
        <w:top w:val="none" w:sz="0" w:space="0" w:color="auto"/>
        <w:left w:val="none" w:sz="0" w:space="0" w:color="auto"/>
        <w:bottom w:val="none" w:sz="0" w:space="0" w:color="auto"/>
        <w:right w:val="none" w:sz="0" w:space="0" w:color="auto"/>
      </w:divBdr>
    </w:div>
    <w:div w:id="1282420897">
      <w:bodyDiv w:val="1"/>
      <w:marLeft w:val="0"/>
      <w:marRight w:val="0"/>
      <w:marTop w:val="0"/>
      <w:marBottom w:val="0"/>
      <w:divBdr>
        <w:top w:val="none" w:sz="0" w:space="0" w:color="auto"/>
        <w:left w:val="none" w:sz="0" w:space="0" w:color="auto"/>
        <w:bottom w:val="none" w:sz="0" w:space="0" w:color="auto"/>
        <w:right w:val="none" w:sz="0" w:space="0" w:color="auto"/>
      </w:divBdr>
    </w:div>
    <w:div w:id="1466851905">
      <w:bodyDiv w:val="1"/>
      <w:marLeft w:val="0"/>
      <w:marRight w:val="0"/>
      <w:marTop w:val="0"/>
      <w:marBottom w:val="0"/>
      <w:divBdr>
        <w:top w:val="none" w:sz="0" w:space="0" w:color="auto"/>
        <w:left w:val="none" w:sz="0" w:space="0" w:color="auto"/>
        <w:bottom w:val="none" w:sz="0" w:space="0" w:color="auto"/>
        <w:right w:val="none" w:sz="0" w:space="0" w:color="auto"/>
      </w:divBdr>
      <w:divsChild>
        <w:div w:id="1110778748">
          <w:marLeft w:val="0"/>
          <w:marRight w:val="0"/>
          <w:marTop w:val="0"/>
          <w:marBottom w:val="0"/>
          <w:divBdr>
            <w:top w:val="none" w:sz="0" w:space="0" w:color="auto"/>
            <w:left w:val="none" w:sz="0" w:space="0" w:color="auto"/>
            <w:bottom w:val="none" w:sz="0" w:space="0" w:color="auto"/>
            <w:right w:val="none" w:sz="0" w:space="0" w:color="auto"/>
          </w:divBdr>
          <w:divsChild>
            <w:div w:id="1220555938">
              <w:marLeft w:val="0"/>
              <w:marRight w:val="0"/>
              <w:marTop w:val="0"/>
              <w:marBottom w:val="0"/>
              <w:divBdr>
                <w:top w:val="none" w:sz="0" w:space="0" w:color="auto"/>
                <w:left w:val="none" w:sz="0" w:space="0" w:color="auto"/>
                <w:bottom w:val="none" w:sz="0" w:space="0" w:color="auto"/>
                <w:right w:val="none" w:sz="0" w:space="0" w:color="auto"/>
              </w:divBdr>
              <w:divsChild>
                <w:div w:id="2047289232">
                  <w:marLeft w:val="0"/>
                  <w:marRight w:val="0"/>
                  <w:marTop w:val="0"/>
                  <w:marBottom w:val="0"/>
                  <w:divBdr>
                    <w:top w:val="none" w:sz="0" w:space="0" w:color="auto"/>
                    <w:left w:val="none" w:sz="0" w:space="0" w:color="auto"/>
                    <w:bottom w:val="none" w:sz="0" w:space="0" w:color="auto"/>
                    <w:right w:val="none" w:sz="0" w:space="0" w:color="auto"/>
                  </w:divBdr>
                  <w:divsChild>
                    <w:div w:id="1055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98929">
      <w:bodyDiv w:val="1"/>
      <w:marLeft w:val="0"/>
      <w:marRight w:val="0"/>
      <w:marTop w:val="0"/>
      <w:marBottom w:val="0"/>
      <w:divBdr>
        <w:top w:val="none" w:sz="0" w:space="0" w:color="auto"/>
        <w:left w:val="none" w:sz="0" w:space="0" w:color="auto"/>
        <w:bottom w:val="none" w:sz="0" w:space="0" w:color="auto"/>
        <w:right w:val="none" w:sz="0" w:space="0" w:color="auto"/>
      </w:divBdr>
    </w:div>
    <w:div w:id="1500585016">
      <w:bodyDiv w:val="1"/>
      <w:marLeft w:val="0"/>
      <w:marRight w:val="0"/>
      <w:marTop w:val="0"/>
      <w:marBottom w:val="0"/>
      <w:divBdr>
        <w:top w:val="none" w:sz="0" w:space="0" w:color="auto"/>
        <w:left w:val="none" w:sz="0" w:space="0" w:color="auto"/>
        <w:bottom w:val="none" w:sz="0" w:space="0" w:color="auto"/>
        <w:right w:val="none" w:sz="0" w:space="0" w:color="auto"/>
      </w:divBdr>
    </w:div>
    <w:div w:id="1521043282">
      <w:bodyDiv w:val="1"/>
      <w:marLeft w:val="0"/>
      <w:marRight w:val="0"/>
      <w:marTop w:val="0"/>
      <w:marBottom w:val="0"/>
      <w:divBdr>
        <w:top w:val="none" w:sz="0" w:space="0" w:color="auto"/>
        <w:left w:val="none" w:sz="0" w:space="0" w:color="auto"/>
        <w:bottom w:val="none" w:sz="0" w:space="0" w:color="auto"/>
        <w:right w:val="none" w:sz="0" w:space="0" w:color="auto"/>
      </w:divBdr>
    </w:div>
    <w:div w:id="1538156550">
      <w:bodyDiv w:val="1"/>
      <w:marLeft w:val="0"/>
      <w:marRight w:val="0"/>
      <w:marTop w:val="0"/>
      <w:marBottom w:val="0"/>
      <w:divBdr>
        <w:top w:val="none" w:sz="0" w:space="0" w:color="auto"/>
        <w:left w:val="none" w:sz="0" w:space="0" w:color="auto"/>
        <w:bottom w:val="none" w:sz="0" w:space="0" w:color="auto"/>
        <w:right w:val="none" w:sz="0" w:space="0" w:color="auto"/>
      </w:divBdr>
    </w:div>
    <w:div w:id="1604452843">
      <w:bodyDiv w:val="1"/>
      <w:marLeft w:val="0"/>
      <w:marRight w:val="0"/>
      <w:marTop w:val="0"/>
      <w:marBottom w:val="0"/>
      <w:divBdr>
        <w:top w:val="none" w:sz="0" w:space="0" w:color="auto"/>
        <w:left w:val="none" w:sz="0" w:space="0" w:color="auto"/>
        <w:bottom w:val="none" w:sz="0" w:space="0" w:color="auto"/>
        <w:right w:val="none" w:sz="0" w:space="0" w:color="auto"/>
      </w:divBdr>
    </w:div>
    <w:div w:id="1606687228">
      <w:bodyDiv w:val="1"/>
      <w:marLeft w:val="0"/>
      <w:marRight w:val="0"/>
      <w:marTop w:val="0"/>
      <w:marBottom w:val="0"/>
      <w:divBdr>
        <w:top w:val="none" w:sz="0" w:space="0" w:color="auto"/>
        <w:left w:val="none" w:sz="0" w:space="0" w:color="auto"/>
        <w:bottom w:val="none" w:sz="0" w:space="0" w:color="auto"/>
        <w:right w:val="none" w:sz="0" w:space="0" w:color="auto"/>
      </w:divBdr>
    </w:div>
    <w:div w:id="1798641651">
      <w:bodyDiv w:val="1"/>
      <w:marLeft w:val="0"/>
      <w:marRight w:val="0"/>
      <w:marTop w:val="0"/>
      <w:marBottom w:val="0"/>
      <w:divBdr>
        <w:top w:val="none" w:sz="0" w:space="0" w:color="auto"/>
        <w:left w:val="none" w:sz="0" w:space="0" w:color="auto"/>
        <w:bottom w:val="none" w:sz="0" w:space="0" w:color="auto"/>
        <w:right w:val="none" w:sz="0" w:space="0" w:color="auto"/>
      </w:divBdr>
    </w:div>
    <w:div w:id="1966109248">
      <w:bodyDiv w:val="1"/>
      <w:marLeft w:val="0"/>
      <w:marRight w:val="0"/>
      <w:marTop w:val="0"/>
      <w:marBottom w:val="0"/>
      <w:divBdr>
        <w:top w:val="none" w:sz="0" w:space="0" w:color="auto"/>
        <w:left w:val="none" w:sz="0" w:space="0" w:color="auto"/>
        <w:bottom w:val="none" w:sz="0" w:space="0" w:color="auto"/>
        <w:right w:val="none" w:sz="0" w:space="0" w:color="auto"/>
      </w:divBdr>
    </w:div>
    <w:div w:id="2018539504">
      <w:bodyDiv w:val="1"/>
      <w:marLeft w:val="0"/>
      <w:marRight w:val="0"/>
      <w:marTop w:val="0"/>
      <w:marBottom w:val="0"/>
      <w:divBdr>
        <w:top w:val="none" w:sz="0" w:space="0" w:color="auto"/>
        <w:left w:val="none" w:sz="0" w:space="0" w:color="auto"/>
        <w:bottom w:val="none" w:sz="0" w:space="0" w:color="auto"/>
        <w:right w:val="none" w:sz="0" w:space="0" w:color="auto"/>
      </w:divBdr>
    </w:div>
    <w:div w:id="2027124693">
      <w:bodyDiv w:val="1"/>
      <w:marLeft w:val="0"/>
      <w:marRight w:val="0"/>
      <w:marTop w:val="0"/>
      <w:marBottom w:val="0"/>
      <w:divBdr>
        <w:top w:val="none" w:sz="0" w:space="0" w:color="auto"/>
        <w:left w:val="none" w:sz="0" w:space="0" w:color="auto"/>
        <w:bottom w:val="none" w:sz="0" w:space="0" w:color="auto"/>
        <w:right w:val="none" w:sz="0" w:space="0" w:color="auto"/>
      </w:divBdr>
    </w:div>
    <w:div w:id="20499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marchesi@melismeli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desideri@melismelis.i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654A4D8A-623E-4F70-BB3D-5E05A37A5EE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A73D-B897-4DE1-8D66-3F96473D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1352</Words>
  <Characters>7710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Enríquez</dc:creator>
  <cp:keywords/>
  <dc:description/>
  <cp:lastModifiedBy>Nicole Desideri | MELISMELIS</cp:lastModifiedBy>
  <cp:revision>37</cp:revision>
  <dcterms:created xsi:type="dcterms:W3CDTF">2026-04-09T18:09:00Z</dcterms:created>
  <dcterms:modified xsi:type="dcterms:W3CDTF">2026-04-15T10:49:00Z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f6f9c0bf-0f91-4da7-95b7-bd60119069d6</vt:lpwstr>
  </property>
</Properties>
</file>