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5FD" w14:textId="5B758529" w:rsidR="008D706D" w:rsidRDefault="008D706D" w:rsidP="00867DDC"/>
    <w:p w14:paraId="2BB3415A" w14:textId="7E391B1F" w:rsidR="00F6466B" w:rsidRPr="00F6466B" w:rsidRDefault="00F6466B" w:rsidP="00F6466B">
      <w:pPr>
        <w:jc w:val="right"/>
        <w:rPr>
          <w:i/>
          <w:iCs/>
          <w:u w:val="single"/>
        </w:rPr>
      </w:pPr>
      <w:r w:rsidRPr="00F6466B">
        <w:rPr>
          <w:i/>
          <w:iCs/>
          <w:u w:val="single"/>
        </w:rPr>
        <w:t>NOTA ALLA STAMPA</w:t>
      </w:r>
    </w:p>
    <w:p w14:paraId="7EA6B93D" w14:textId="77777777" w:rsidR="00F6466B" w:rsidRDefault="00F6466B" w:rsidP="00867DDC"/>
    <w:p w14:paraId="1AC83B9D" w14:textId="5FDCA0D9" w:rsidR="00D60747" w:rsidRPr="00D60747" w:rsidRDefault="003F0B8F" w:rsidP="009C3E9B">
      <w:pPr>
        <w:jc w:val="center"/>
      </w:pPr>
      <w:r w:rsidRPr="003F0B8F"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>Il Grupp</w:t>
      </w:r>
      <w:r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>o</w:t>
      </w:r>
      <w:r w:rsidRPr="003F0B8F">
        <w:rPr>
          <w:rFonts w:eastAsiaTheme="majorEastAsia" w:cstheme="minorHAnsi"/>
          <w:b/>
          <w:color w:val="000000" w:themeColor="text1"/>
          <w:spacing w:val="-10"/>
          <w:sz w:val="32"/>
          <w:szCs w:val="32"/>
        </w:rPr>
        <w:t xml:space="preserve"> Coopservice rafforza l’impegno per la tutela dell’Adriatico</w:t>
      </w:r>
    </w:p>
    <w:p w14:paraId="72FF9C08" w14:textId="553AF0CC" w:rsidR="003F0B8F" w:rsidRPr="001D7E1A" w:rsidRDefault="003F0B8F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1D7E1A">
        <w:rPr>
          <w:rFonts w:ascii="Calibri" w:eastAsia="Times New Roman" w:hAnsi="Calibri" w:cs="Calibri"/>
          <w:color w:val="000000" w:themeColor="text1"/>
          <w:lang w:val="it-IT" w:eastAsia="it-IT"/>
        </w:rPr>
        <w:t>Ampliata la partnership con Sea The Change</w:t>
      </w:r>
      <w:r w:rsidR="00F16136">
        <w:rPr>
          <w:rFonts w:ascii="Calibri" w:eastAsia="Times New Roman" w:hAnsi="Calibri" w:cs="Calibri"/>
          <w:color w:val="000000" w:themeColor="text1"/>
          <w:lang w:val="it-IT" w:eastAsia="it-IT"/>
        </w:rPr>
        <w:t>, startup di Venezia,</w:t>
      </w:r>
      <w:r w:rsidRPr="001D7E1A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 per ridurre la plastica in mare</w:t>
      </w:r>
    </w:p>
    <w:p w14:paraId="5311DB10" w14:textId="52936493" w:rsidR="003F0B8F" w:rsidRPr="00CA0B98" w:rsidRDefault="003F0B8F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>Oltre alla capogruppo e Servizi Italia, sarà coinvolto anche Istituto di Vigilanza</w:t>
      </w:r>
      <w:r w:rsidR="00D50C61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 Coopservice</w:t>
      </w:r>
    </w:p>
    <w:p w14:paraId="6F0DCDE6" w14:textId="77777777" w:rsidR="003F0B8F" w:rsidRDefault="003F0B8F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>Nuove attività di raccolta rifiuti, economia circolare, riduzione CO2 e progetti nelle scuole</w:t>
      </w:r>
    </w:p>
    <w:p w14:paraId="0E587733" w14:textId="5BC15DC1" w:rsidR="00F16136" w:rsidRPr="00CA0B98" w:rsidRDefault="00F16136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>
        <w:rPr>
          <w:rFonts w:ascii="Calibri" w:eastAsia="Times New Roman" w:hAnsi="Calibri" w:cs="Calibri"/>
          <w:color w:val="000000" w:themeColor="text1"/>
          <w:lang w:val="it-IT" w:eastAsia="it-IT"/>
        </w:rPr>
        <w:t>Sarà interessato il territorio di Cesenatico, la Riviera Romagnola e istituti di Parma</w:t>
      </w:r>
    </w:p>
    <w:p w14:paraId="7FA0EFA1" w14:textId="77777777" w:rsidR="003F0B8F" w:rsidRPr="00CA0B98" w:rsidRDefault="003F0B8F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Dal 2024 rimosse circa 600 metri di reti </w:t>
      </w:r>
      <w:proofErr w:type="gramStart"/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>e</w:t>
      </w:r>
      <w:proofErr w:type="gramEnd"/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 xml:space="preserve"> evitati quasi 90 quintali di plastica monouso</w:t>
      </w:r>
    </w:p>
    <w:p w14:paraId="5C15F616" w14:textId="77777777" w:rsidR="003F0B8F" w:rsidRPr="00CA0B98" w:rsidRDefault="003F0B8F" w:rsidP="003F0B8F">
      <w:pPr>
        <w:pStyle w:val="Paragrafoelenco"/>
        <w:numPr>
          <w:ilvl w:val="0"/>
          <w:numId w:val="7"/>
        </w:numPr>
        <w:spacing w:before="100" w:beforeAutospacing="1" w:after="100" w:afterAutospacing="1"/>
        <w:jc w:val="left"/>
        <w:outlineLvl w:val="2"/>
        <w:rPr>
          <w:rFonts w:ascii="Calibri" w:eastAsia="Times New Roman" w:hAnsi="Calibri" w:cs="Calibri"/>
          <w:color w:val="000000" w:themeColor="text1"/>
          <w:lang w:val="it-IT" w:eastAsia="it-IT"/>
        </w:rPr>
      </w:pPr>
      <w:r w:rsidRPr="00CA0B98">
        <w:rPr>
          <w:rFonts w:ascii="Calibri" w:eastAsia="Times New Roman" w:hAnsi="Calibri" w:cs="Calibri"/>
          <w:color w:val="000000" w:themeColor="text1"/>
          <w:lang w:val="it-IT" w:eastAsia="it-IT"/>
        </w:rPr>
        <w:t>Giuliana Caroli: Il nostro percorso di sostenibilità unisce la riduzione dell’impatto in ambito corporate con il sostegno a progetti per la tutela dei mari e del pianeta</w:t>
      </w:r>
    </w:p>
    <w:p w14:paraId="2BA72E69" w14:textId="5D3128DA" w:rsidR="003F0B8F" w:rsidRPr="003F0B8F" w:rsidRDefault="00DD236E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b/>
          <w:sz w:val="24"/>
          <w:szCs w:val="24"/>
        </w:rPr>
        <w:t>Reggio Emilia</w:t>
      </w:r>
      <w:r w:rsidR="00F6466B" w:rsidRPr="00B154BF">
        <w:rPr>
          <w:rFonts w:cstheme="minorHAnsi"/>
          <w:b/>
          <w:sz w:val="24"/>
          <w:szCs w:val="24"/>
        </w:rPr>
        <w:t>,</w:t>
      </w:r>
      <w:r w:rsidR="006C3DAC" w:rsidRPr="00B154BF">
        <w:rPr>
          <w:rFonts w:cstheme="minorHAnsi"/>
          <w:b/>
          <w:sz w:val="24"/>
          <w:szCs w:val="24"/>
        </w:rPr>
        <w:t xml:space="preserve"> </w:t>
      </w:r>
      <w:r w:rsidR="009C3E9B" w:rsidRPr="00B154BF">
        <w:rPr>
          <w:rFonts w:cstheme="minorHAnsi"/>
          <w:b/>
          <w:sz w:val="24"/>
          <w:szCs w:val="24"/>
        </w:rPr>
        <w:t>2</w:t>
      </w:r>
      <w:r w:rsidR="003F0B8F">
        <w:rPr>
          <w:rFonts w:cstheme="minorHAnsi"/>
          <w:b/>
          <w:sz w:val="24"/>
          <w:szCs w:val="24"/>
        </w:rPr>
        <w:t>1</w:t>
      </w:r>
      <w:r w:rsidR="009C3E9B" w:rsidRPr="00B154BF">
        <w:rPr>
          <w:rFonts w:cstheme="minorHAnsi"/>
          <w:b/>
          <w:sz w:val="24"/>
          <w:szCs w:val="24"/>
        </w:rPr>
        <w:t xml:space="preserve"> </w:t>
      </w:r>
      <w:r w:rsidR="003F0B8F">
        <w:rPr>
          <w:rFonts w:cstheme="minorHAnsi"/>
          <w:b/>
          <w:sz w:val="24"/>
          <w:szCs w:val="24"/>
        </w:rPr>
        <w:t>aprile</w:t>
      </w:r>
      <w:r w:rsidR="005C20B1" w:rsidRPr="00B154BF">
        <w:rPr>
          <w:rFonts w:cstheme="minorHAnsi"/>
          <w:b/>
          <w:sz w:val="24"/>
          <w:szCs w:val="24"/>
        </w:rPr>
        <w:t xml:space="preserve"> 202</w:t>
      </w:r>
      <w:r w:rsidR="009C3E9B" w:rsidRPr="00B154BF">
        <w:rPr>
          <w:rFonts w:cstheme="minorHAnsi"/>
          <w:b/>
          <w:sz w:val="24"/>
          <w:szCs w:val="24"/>
        </w:rPr>
        <w:t>6</w:t>
      </w:r>
      <w:r w:rsidR="00F6466B" w:rsidRPr="00B154BF">
        <w:rPr>
          <w:rFonts w:cstheme="minorHAnsi"/>
          <w:sz w:val="24"/>
          <w:szCs w:val="24"/>
        </w:rPr>
        <w:t xml:space="preserve"> </w:t>
      </w:r>
      <w:r w:rsidR="0026644A" w:rsidRPr="00B154BF">
        <w:rPr>
          <w:rFonts w:cstheme="minorHAnsi"/>
          <w:sz w:val="24"/>
          <w:szCs w:val="24"/>
        </w:rPr>
        <w:t>–</w:t>
      </w:r>
      <w:r w:rsidR="003F0B8F">
        <w:rPr>
          <w:rFonts w:cstheme="minorHAnsi"/>
          <w:sz w:val="24"/>
          <w:szCs w:val="24"/>
        </w:rPr>
        <w:t xml:space="preserve"> </w:t>
      </w:r>
      <w:r w:rsidR="003F0B8F" w:rsidRPr="003F0B8F">
        <w:rPr>
          <w:rFonts w:cstheme="minorHAnsi"/>
          <w:sz w:val="24"/>
          <w:szCs w:val="24"/>
        </w:rPr>
        <w:t xml:space="preserve">Nuove iniziative a tutela del mare Adriatico e </w:t>
      </w:r>
      <w:r w:rsidR="003F0B8F">
        <w:rPr>
          <w:rFonts w:cstheme="minorHAnsi"/>
          <w:sz w:val="24"/>
          <w:szCs w:val="24"/>
        </w:rPr>
        <w:t>per la</w:t>
      </w:r>
      <w:r w:rsidR="003F0B8F" w:rsidRPr="003F0B8F">
        <w:rPr>
          <w:rFonts w:cstheme="minorHAnsi"/>
          <w:sz w:val="24"/>
          <w:szCs w:val="24"/>
        </w:rPr>
        <w:t xml:space="preserve"> riduzione dell’inquinamento da plastica</w:t>
      </w:r>
      <w:r w:rsidR="003F0B8F">
        <w:rPr>
          <w:rFonts w:cstheme="minorHAnsi"/>
          <w:sz w:val="24"/>
          <w:szCs w:val="24"/>
        </w:rPr>
        <w:t xml:space="preserve">, </w:t>
      </w:r>
      <w:r w:rsidR="003F0B8F" w:rsidRPr="003F0B8F">
        <w:rPr>
          <w:rFonts w:cstheme="minorHAnsi"/>
          <w:sz w:val="24"/>
          <w:szCs w:val="24"/>
        </w:rPr>
        <w:t>grazie all’allargamento della partnership tra Gruppo Coopservice e la startup a vocazione sociale Sea the Change</w:t>
      </w:r>
      <w:r w:rsidR="00F16136">
        <w:rPr>
          <w:rFonts w:cstheme="minorHAnsi"/>
          <w:sz w:val="24"/>
          <w:szCs w:val="24"/>
        </w:rPr>
        <w:t>, che ha sede a Venezia</w:t>
      </w:r>
      <w:r w:rsidR="003F0B8F" w:rsidRPr="003F0B8F">
        <w:rPr>
          <w:rFonts w:cstheme="minorHAnsi"/>
          <w:sz w:val="24"/>
          <w:szCs w:val="24"/>
        </w:rPr>
        <w:t>. In occasione della Giornata della Terra 2026 del 2</w:t>
      </w:r>
      <w:r w:rsidR="00CA0B98">
        <w:rPr>
          <w:rFonts w:cstheme="minorHAnsi"/>
          <w:sz w:val="24"/>
          <w:szCs w:val="24"/>
        </w:rPr>
        <w:t>2</w:t>
      </w:r>
      <w:r w:rsidR="003F0B8F" w:rsidRPr="003F0B8F">
        <w:rPr>
          <w:rFonts w:cstheme="minorHAnsi"/>
          <w:sz w:val="24"/>
          <w:szCs w:val="24"/>
        </w:rPr>
        <w:t xml:space="preserve"> aprile, </w:t>
      </w:r>
      <w:r w:rsidR="003F0B8F" w:rsidRPr="003F0B8F">
        <w:rPr>
          <w:rFonts w:cstheme="minorHAnsi"/>
          <w:b/>
          <w:bCs/>
          <w:sz w:val="24"/>
          <w:szCs w:val="24"/>
        </w:rPr>
        <w:t>Coopservice</w:t>
      </w:r>
      <w:r w:rsidR="003F0B8F">
        <w:rPr>
          <w:rFonts w:cstheme="minorHAnsi"/>
          <w:sz w:val="24"/>
          <w:szCs w:val="24"/>
        </w:rPr>
        <w:t xml:space="preserve"> e le società controllate</w:t>
      </w:r>
      <w:r w:rsidR="003F0B8F" w:rsidRPr="003F0B8F">
        <w:rPr>
          <w:rFonts w:cstheme="minorHAnsi"/>
          <w:sz w:val="24"/>
          <w:szCs w:val="24"/>
        </w:rPr>
        <w:t xml:space="preserve"> </w:t>
      </w:r>
      <w:r w:rsidR="003F0B8F" w:rsidRPr="003F0B8F">
        <w:rPr>
          <w:rFonts w:cstheme="minorHAnsi"/>
          <w:b/>
          <w:bCs/>
          <w:sz w:val="24"/>
          <w:szCs w:val="24"/>
        </w:rPr>
        <w:t>Istituto di Vigilanza Coopservice</w:t>
      </w:r>
      <w:r w:rsidR="003F0B8F" w:rsidRPr="003F0B8F">
        <w:rPr>
          <w:rFonts w:cstheme="minorHAnsi"/>
          <w:sz w:val="24"/>
          <w:szCs w:val="24"/>
        </w:rPr>
        <w:t xml:space="preserve"> e </w:t>
      </w:r>
      <w:r w:rsidR="003F0B8F" w:rsidRPr="003F0B8F">
        <w:rPr>
          <w:rFonts w:cstheme="minorHAnsi"/>
          <w:b/>
          <w:bCs/>
          <w:sz w:val="24"/>
          <w:szCs w:val="24"/>
        </w:rPr>
        <w:t xml:space="preserve">Servizi Italia </w:t>
      </w:r>
      <w:r w:rsidR="003F0B8F" w:rsidRPr="003F0B8F">
        <w:rPr>
          <w:rFonts w:cstheme="minorHAnsi"/>
          <w:sz w:val="24"/>
          <w:szCs w:val="24"/>
        </w:rPr>
        <w:t>annunciano il proseguimento</w:t>
      </w:r>
      <w:r w:rsidR="003F0B8F">
        <w:rPr>
          <w:rFonts w:cstheme="minorHAnsi"/>
          <w:sz w:val="24"/>
          <w:szCs w:val="24"/>
        </w:rPr>
        <w:t xml:space="preserve"> e il rafforzamento</w:t>
      </w:r>
      <w:r w:rsidR="003F0B8F" w:rsidRPr="003F0B8F">
        <w:rPr>
          <w:rFonts w:cstheme="minorHAnsi"/>
          <w:sz w:val="24"/>
          <w:szCs w:val="24"/>
        </w:rPr>
        <w:t xml:space="preserve"> per tutto il 2026 della partnership con Sea The Change. </w:t>
      </w:r>
    </w:p>
    <w:p w14:paraId="47AC49E3" w14:textId="65C3E80F" w:rsidR="003F0B8F" w:rsidRP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Dopo l’avvio della collaborazione nel 2024 con il </w:t>
      </w:r>
      <w:proofErr w:type="gramStart"/>
      <w:r w:rsidRPr="003F0B8F">
        <w:rPr>
          <w:rFonts w:cstheme="minorHAnsi"/>
          <w:sz w:val="24"/>
          <w:szCs w:val="24"/>
        </w:rPr>
        <w:t>progetto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3F0B8F">
        <w:rPr>
          <w:rFonts w:cstheme="minorHAnsi"/>
          <w:b/>
          <w:bCs/>
          <w:sz w:val="24"/>
          <w:szCs w:val="24"/>
        </w:rPr>
        <w:t>Ripuliamo il Mare</w:t>
      </w:r>
      <w:r w:rsidRPr="003F0B8F">
        <w:rPr>
          <w:rFonts w:cstheme="minorHAnsi"/>
          <w:sz w:val="24"/>
          <w:szCs w:val="24"/>
        </w:rPr>
        <w:t xml:space="preserve">, il programma entra in una </w:t>
      </w:r>
      <w:r w:rsidRPr="003F0B8F">
        <w:rPr>
          <w:rFonts w:cstheme="minorHAnsi"/>
          <w:b/>
          <w:bCs/>
          <w:sz w:val="24"/>
          <w:szCs w:val="24"/>
        </w:rPr>
        <w:t>nuova fase</w:t>
      </w:r>
      <w:r w:rsidRPr="003F0B8F">
        <w:rPr>
          <w:rFonts w:cstheme="minorHAnsi"/>
          <w:sz w:val="24"/>
          <w:szCs w:val="24"/>
        </w:rPr>
        <w:t xml:space="preserve"> con il coinvolgimento </w:t>
      </w:r>
      <w:r w:rsidR="00721A23">
        <w:rPr>
          <w:rFonts w:cstheme="minorHAnsi"/>
          <w:sz w:val="24"/>
          <w:szCs w:val="24"/>
        </w:rPr>
        <w:t>delle</w:t>
      </w:r>
      <w:r w:rsidRPr="003F0B8F">
        <w:rPr>
          <w:rFonts w:cstheme="minorHAnsi"/>
          <w:sz w:val="24"/>
          <w:szCs w:val="24"/>
        </w:rPr>
        <w:t xml:space="preserve"> tre</w:t>
      </w:r>
      <w:r w:rsidR="00721A23">
        <w:rPr>
          <w:rFonts w:cstheme="minorHAnsi"/>
          <w:sz w:val="24"/>
          <w:szCs w:val="24"/>
        </w:rPr>
        <w:t xml:space="preserve"> principali</w:t>
      </w:r>
      <w:r w:rsidRPr="003F0B8F">
        <w:rPr>
          <w:rFonts w:cstheme="minorHAnsi"/>
          <w:sz w:val="24"/>
          <w:szCs w:val="24"/>
        </w:rPr>
        <w:t xml:space="preserve"> aziende del Gruppo Coopservice e un piano di interventi che unisce sostenibilità ambientale, supporto alle comunità locali e </w:t>
      </w:r>
      <w:r>
        <w:rPr>
          <w:rFonts w:cstheme="minorHAnsi"/>
          <w:sz w:val="24"/>
          <w:szCs w:val="24"/>
        </w:rPr>
        <w:t>iniziative educative nelle scuole</w:t>
      </w:r>
      <w:r w:rsidRPr="003F0B8F">
        <w:rPr>
          <w:rFonts w:cstheme="minorHAnsi"/>
          <w:sz w:val="24"/>
          <w:szCs w:val="24"/>
        </w:rPr>
        <w:t>.</w:t>
      </w:r>
    </w:p>
    <w:p w14:paraId="379B57D7" w14:textId="03615AD7" w:rsidR="003F0B8F" w:rsidRP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“La sostenibilità ambientale è parte integrante del sistema valoriale e della visione del Gruppo Coopservice – afferma </w:t>
      </w:r>
      <w:r w:rsidRPr="00F16136">
        <w:rPr>
          <w:rFonts w:cstheme="minorHAnsi"/>
          <w:b/>
          <w:bCs/>
          <w:sz w:val="24"/>
          <w:szCs w:val="24"/>
        </w:rPr>
        <w:t>Giuliana Caroli</w:t>
      </w:r>
      <w:r w:rsidRPr="003F0B8F">
        <w:rPr>
          <w:rFonts w:cstheme="minorHAnsi"/>
          <w:sz w:val="24"/>
          <w:szCs w:val="24"/>
        </w:rPr>
        <w:t>, ESG &amp; Communication Manager di Coopservice – Oltre al sostegno a progetti per la salvaguardia degli ecosistemi marini e la tutela della biodiversità, il nostro impegno si traduce anche in interventi concreti per ridurre il nostro impatto, come testimoniato dall</w:t>
      </w:r>
      <w:r w:rsidR="00721A23">
        <w:rPr>
          <w:rFonts w:cstheme="minorHAnsi"/>
          <w:sz w:val="24"/>
          <w:szCs w:val="24"/>
        </w:rPr>
        <w:t xml:space="preserve">e numerose </w:t>
      </w:r>
      <w:r w:rsidRPr="003F0B8F">
        <w:rPr>
          <w:rFonts w:cstheme="minorHAnsi"/>
          <w:sz w:val="24"/>
          <w:szCs w:val="24"/>
        </w:rPr>
        <w:t>certificazion</w:t>
      </w:r>
      <w:r w:rsidR="00721A23">
        <w:rPr>
          <w:rFonts w:cstheme="minorHAnsi"/>
          <w:sz w:val="24"/>
          <w:szCs w:val="24"/>
        </w:rPr>
        <w:t>i</w:t>
      </w:r>
      <w:r w:rsidRPr="003F0B8F">
        <w:rPr>
          <w:rFonts w:cstheme="minorHAnsi"/>
          <w:sz w:val="24"/>
          <w:szCs w:val="24"/>
        </w:rPr>
        <w:t xml:space="preserve"> </w:t>
      </w:r>
      <w:r w:rsidR="00721A23">
        <w:rPr>
          <w:rFonts w:cstheme="minorHAnsi"/>
          <w:sz w:val="24"/>
          <w:szCs w:val="24"/>
        </w:rPr>
        <w:t xml:space="preserve">ambientali, inclusa </w:t>
      </w:r>
      <w:r w:rsidRPr="003F0B8F">
        <w:rPr>
          <w:rFonts w:cstheme="minorHAnsi"/>
          <w:sz w:val="24"/>
          <w:szCs w:val="24"/>
        </w:rPr>
        <w:t>la rendicontazione della carbon footprint aziendale. Con il consolidamento della collaborazione con Sea The Change</w:t>
      </w:r>
      <w:r w:rsidRPr="00F16136">
        <w:rPr>
          <w:rFonts w:cstheme="minorHAnsi"/>
          <w:b/>
          <w:bCs/>
          <w:sz w:val="24"/>
          <w:szCs w:val="24"/>
        </w:rPr>
        <w:t>, confermiamo un percorso di sostenibilità che alle strategie di riduzione dell’impatto ambientale in ambito corporate affianca iniziative a favore della tutela dei mari</w:t>
      </w:r>
      <w:r w:rsidRPr="003F0B8F">
        <w:rPr>
          <w:rFonts w:cstheme="minorHAnsi"/>
          <w:sz w:val="24"/>
          <w:szCs w:val="24"/>
        </w:rPr>
        <w:t>, considerati una risorsa essenziale per l’equilibrio climatico e per il futuro del pianeta”.</w:t>
      </w:r>
    </w:p>
    <w:p w14:paraId="5D85ACCB" w14:textId="36D5B83C" w:rsidR="003F0B8F" w:rsidRPr="00F16136" w:rsidRDefault="003F0B8F" w:rsidP="003F0B8F">
      <w:pPr>
        <w:spacing w:before="240" w:after="0"/>
        <w:jc w:val="both"/>
        <w:rPr>
          <w:rFonts w:cstheme="minorHAnsi"/>
          <w:b/>
          <w:bCs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Dal 2024, Coopservice e Sea The Change hanno realizzato </w:t>
      </w:r>
      <w:r w:rsidR="008D0F16">
        <w:rPr>
          <w:rFonts w:cstheme="minorHAnsi"/>
          <w:sz w:val="24"/>
          <w:szCs w:val="24"/>
        </w:rPr>
        <w:t xml:space="preserve">diverse iniziative </w:t>
      </w:r>
      <w:r w:rsidRPr="003F0B8F">
        <w:rPr>
          <w:rFonts w:cstheme="minorHAnsi"/>
          <w:sz w:val="24"/>
          <w:szCs w:val="24"/>
        </w:rPr>
        <w:t>e rendicontato i risultati ottenuti: dal progetto Fishing for Litter, realizzato</w:t>
      </w:r>
      <w:r w:rsidR="008D0F16">
        <w:rPr>
          <w:rFonts w:cstheme="minorHAnsi"/>
          <w:sz w:val="24"/>
          <w:szCs w:val="24"/>
        </w:rPr>
        <w:t xml:space="preserve"> </w:t>
      </w:r>
      <w:r w:rsidRPr="003F0B8F">
        <w:rPr>
          <w:rFonts w:cstheme="minorHAnsi"/>
          <w:sz w:val="24"/>
          <w:szCs w:val="24"/>
        </w:rPr>
        <w:t>con il coinvolgimento dei pescatori della costa romagnola, è emerso che il 90% dei rifiuti raccolti in mare</w:t>
      </w:r>
      <w:r w:rsidR="00D50C61">
        <w:rPr>
          <w:rFonts w:cstheme="minorHAnsi"/>
          <w:sz w:val="24"/>
          <w:szCs w:val="24"/>
        </w:rPr>
        <w:t xml:space="preserve"> nel 2025</w:t>
      </w:r>
      <w:r w:rsidRPr="003F0B8F">
        <w:rPr>
          <w:rFonts w:cstheme="minorHAnsi"/>
          <w:sz w:val="24"/>
          <w:szCs w:val="24"/>
        </w:rPr>
        <w:t xml:space="preserve"> è costituito da plastiche</w:t>
      </w:r>
      <w:r w:rsidR="008D0F16">
        <w:rPr>
          <w:rFonts w:cstheme="minorHAnsi"/>
          <w:sz w:val="24"/>
          <w:szCs w:val="24"/>
        </w:rPr>
        <w:t xml:space="preserve"> e il</w:t>
      </w:r>
      <w:r w:rsidRPr="003F0B8F">
        <w:rPr>
          <w:rFonts w:cstheme="minorHAnsi"/>
          <w:sz w:val="24"/>
          <w:szCs w:val="24"/>
        </w:rPr>
        <w:t xml:space="preserve"> 77,5% </w:t>
      </w:r>
      <w:r w:rsidR="008D0F16">
        <w:rPr>
          <w:rFonts w:cstheme="minorHAnsi"/>
          <w:sz w:val="24"/>
          <w:szCs w:val="24"/>
        </w:rPr>
        <w:t>sono</w:t>
      </w:r>
      <w:r w:rsidRPr="003F0B8F">
        <w:rPr>
          <w:rFonts w:cstheme="minorHAnsi"/>
          <w:sz w:val="24"/>
          <w:szCs w:val="24"/>
        </w:rPr>
        <w:t xml:space="preserve"> retine in plastica utilizzate per la mitilicoltura. </w:t>
      </w:r>
      <w:r w:rsidRPr="00F16136">
        <w:rPr>
          <w:rFonts w:cstheme="minorHAnsi"/>
          <w:b/>
          <w:bCs/>
          <w:sz w:val="24"/>
          <w:szCs w:val="24"/>
        </w:rPr>
        <w:t>Complessivamente sono stat</w:t>
      </w:r>
      <w:r w:rsidR="008D0F16" w:rsidRPr="00F16136">
        <w:rPr>
          <w:rFonts w:cstheme="minorHAnsi"/>
          <w:b/>
          <w:bCs/>
          <w:sz w:val="24"/>
          <w:szCs w:val="24"/>
        </w:rPr>
        <w:t xml:space="preserve">e rimosse retine per una lunghezza totale di </w:t>
      </w:r>
      <w:r w:rsidRPr="00F16136">
        <w:rPr>
          <w:rFonts w:cstheme="minorHAnsi"/>
          <w:b/>
          <w:bCs/>
          <w:sz w:val="24"/>
          <w:szCs w:val="24"/>
        </w:rPr>
        <w:t>oltre 250 metri, dopo i 327 metri recuperati nel 2024.</w:t>
      </w:r>
    </w:p>
    <w:p w14:paraId="6C42D1D8" w14:textId="782613E1" w:rsidR="003F0B8F" w:rsidRP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Accanto alla raccolta dei rifiuti, il progetto </w:t>
      </w:r>
      <w:r w:rsidRPr="00D50C61">
        <w:rPr>
          <w:rFonts w:cstheme="minorHAnsi"/>
          <w:b/>
          <w:bCs/>
          <w:sz w:val="24"/>
          <w:szCs w:val="24"/>
        </w:rPr>
        <w:t>Net Reborn</w:t>
      </w:r>
      <w:r w:rsidRPr="003F0B8F">
        <w:rPr>
          <w:rFonts w:cstheme="minorHAnsi"/>
          <w:sz w:val="24"/>
          <w:szCs w:val="24"/>
        </w:rPr>
        <w:t xml:space="preserve"> ha previsto la consegna a una cooperativa di pescatori di </w:t>
      </w:r>
      <w:r w:rsidRPr="00D50C61">
        <w:rPr>
          <w:rFonts w:cstheme="minorHAnsi"/>
          <w:b/>
          <w:bCs/>
          <w:sz w:val="24"/>
          <w:szCs w:val="24"/>
        </w:rPr>
        <w:t>220 cassette durevoli e riutilizzabili in sostituzione dei contenitori monouso in polistirolo</w:t>
      </w:r>
      <w:r w:rsidRPr="003F0B8F">
        <w:rPr>
          <w:rFonts w:cstheme="minorHAnsi"/>
          <w:sz w:val="24"/>
          <w:szCs w:val="24"/>
        </w:rPr>
        <w:t xml:space="preserve"> per il trasporto del pesce. </w:t>
      </w:r>
      <w:r w:rsidRPr="00F16136">
        <w:rPr>
          <w:rFonts w:cstheme="minorHAnsi"/>
          <w:b/>
          <w:bCs/>
          <w:sz w:val="24"/>
          <w:szCs w:val="24"/>
        </w:rPr>
        <w:t xml:space="preserve">Un intervento che ha consentito di evitare quasi 9.000 kg di plastica monouso, equivalenti a circa 298.000 bottiglie, generando inoltre un risparmio economico </w:t>
      </w:r>
      <w:r w:rsidR="008D0F16" w:rsidRPr="00F16136">
        <w:rPr>
          <w:rFonts w:cstheme="minorHAnsi"/>
          <w:b/>
          <w:bCs/>
          <w:sz w:val="24"/>
          <w:szCs w:val="24"/>
        </w:rPr>
        <w:t xml:space="preserve">stimato </w:t>
      </w:r>
      <w:r w:rsidRPr="00F16136">
        <w:rPr>
          <w:rFonts w:cstheme="minorHAnsi"/>
          <w:b/>
          <w:bCs/>
          <w:sz w:val="24"/>
          <w:szCs w:val="24"/>
        </w:rPr>
        <w:t>di circa 15.000 euro per i pescatori coinvolti</w:t>
      </w:r>
      <w:r w:rsidRPr="003F0B8F">
        <w:rPr>
          <w:rFonts w:cstheme="minorHAnsi"/>
          <w:sz w:val="24"/>
          <w:szCs w:val="24"/>
        </w:rPr>
        <w:t>.</w:t>
      </w:r>
    </w:p>
    <w:p w14:paraId="75C40BFE" w14:textId="3A973CA0" w:rsidR="003F0B8F" w:rsidRP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lastRenderedPageBreak/>
        <w:t>Per il 2026 il programma prevede nuove uscite in mare dedicate alla raccolta dei rifiuti</w:t>
      </w:r>
      <w:r w:rsidR="00F16136">
        <w:rPr>
          <w:rFonts w:cstheme="minorHAnsi"/>
          <w:sz w:val="24"/>
          <w:szCs w:val="24"/>
        </w:rPr>
        <w:t xml:space="preserve"> nell’area di Cesenatico e in altre località della Riviera</w:t>
      </w:r>
      <w:r w:rsidRPr="003F0B8F">
        <w:rPr>
          <w:rFonts w:cstheme="minorHAnsi"/>
          <w:sz w:val="24"/>
          <w:szCs w:val="24"/>
        </w:rPr>
        <w:t xml:space="preserve">, </w:t>
      </w:r>
      <w:r w:rsidR="008D0F16">
        <w:rPr>
          <w:rFonts w:cstheme="minorHAnsi"/>
          <w:sz w:val="24"/>
          <w:szCs w:val="24"/>
        </w:rPr>
        <w:t xml:space="preserve">sempre </w:t>
      </w:r>
      <w:r w:rsidRPr="003F0B8F">
        <w:rPr>
          <w:rFonts w:cstheme="minorHAnsi"/>
          <w:sz w:val="24"/>
          <w:szCs w:val="24"/>
        </w:rPr>
        <w:t xml:space="preserve">in collaborazione con Fondazione </w:t>
      </w:r>
      <w:proofErr w:type="spellStart"/>
      <w:r w:rsidRPr="003F0B8F">
        <w:rPr>
          <w:rFonts w:cstheme="minorHAnsi"/>
          <w:sz w:val="24"/>
          <w:szCs w:val="24"/>
        </w:rPr>
        <w:t>Cetacea</w:t>
      </w:r>
      <w:proofErr w:type="spellEnd"/>
      <w:r w:rsidR="008D0F16">
        <w:rPr>
          <w:rFonts w:cstheme="minorHAnsi"/>
          <w:sz w:val="24"/>
          <w:szCs w:val="24"/>
        </w:rPr>
        <w:t xml:space="preserve"> a cui è affidata la</w:t>
      </w:r>
      <w:r w:rsidRPr="003F0B8F">
        <w:rPr>
          <w:rFonts w:cstheme="minorHAnsi"/>
          <w:sz w:val="24"/>
          <w:szCs w:val="24"/>
        </w:rPr>
        <w:t xml:space="preserve"> classificazione e </w:t>
      </w:r>
      <w:r w:rsidR="008D0F16">
        <w:rPr>
          <w:rFonts w:cstheme="minorHAnsi"/>
          <w:sz w:val="24"/>
          <w:szCs w:val="24"/>
        </w:rPr>
        <w:t xml:space="preserve">la </w:t>
      </w:r>
      <w:r w:rsidRPr="003F0B8F">
        <w:rPr>
          <w:rFonts w:cstheme="minorHAnsi"/>
          <w:sz w:val="24"/>
          <w:szCs w:val="24"/>
        </w:rPr>
        <w:t xml:space="preserve">catalogazione dei materiali recuperati a supporto della ricerca scientifica </w:t>
      </w:r>
      <w:r w:rsidR="008D0F16">
        <w:rPr>
          <w:rFonts w:cstheme="minorHAnsi"/>
          <w:sz w:val="24"/>
          <w:szCs w:val="24"/>
        </w:rPr>
        <w:t xml:space="preserve">sul marine </w:t>
      </w:r>
      <w:proofErr w:type="spellStart"/>
      <w:r w:rsidR="008D0F16">
        <w:rPr>
          <w:rFonts w:cstheme="minorHAnsi"/>
          <w:sz w:val="24"/>
          <w:szCs w:val="24"/>
        </w:rPr>
        <w:t>litter</w:t>
      </w:r>
      <w:proofErr w:type="spellEnd"/>
      <w:r w:rsidRPr="003F0B8F">
        <w:rPr>
          <w:rFonts w:cstheme="minorHAnsi"/>
          <w:sz w:val="24"/>
          <w:szCs w:val="24"/>
        </w:rPr>
        <w:t>.</w:t>
      </w:r>
      <w:r w:rsidR="008D0F16">
        <w:rPr>
          <w:rFonts w:cstheme="minorHAnsi"/>
          <w:sz w:val="24"/>
          <w:szCs w:val="24"/>
        </w:rPr>
        <w:t xml:space="preserve"> Da sottolineare anche che </w:t>
      </w:r>
      <w:r w:rsidR="008D0F16" w:rsidRPr="00F16136">
        <w:rPr>
          <w:rFonts w:cstheme="minorHAnsi"/>
          <w:b/>
          <w:bCs/>
          <w:sz w:val="24"/>
          <w:szCs w:val="24"/>
        </w:rPr>
        <w:t>l</w:t>
      </w:r>
      <w:r w:rsidRPr="00F16136">
        <w:rPr>
          <w:rFonts w:cstheme="minorHAnsi"/>
          <w:b/>
          <w:bCs/>
          <w:sz w:val="24"/>
          <w:szCs w:val="24"/>
        </w:rPr>
        <w:t>e emissioni di CO2</w:t>
      </w:r>
      <w:r w:rsidR="008D0F16" w:rsidRPr="00F16136">
        <w:rPr>
          <w:rFonts w:cstheme="minorHAnsi"/>
          <w:b/>
          <w:bCs/>
          <w:sz w:val="24"/>
          <w:szCs w:val="24"/>
        </w:rPr>
        <w:t>,</w:t>
      </w:r>
      <w:r w:rsidRPr="00F16136">
        <w:rPr>
          <w:rFonts w:cstheme="minorHAnsi"/>
          <w:b/>
          <w:bCs/>
          <w:sz w:val="24"/>
          <w:szCs w:val="24"/>
        </w:rPr>
        <w:t xml:space="preserve"> legate al carburante impiegato dai pescherecci </w:t>
      </w:r>
      <w:r w:rsidR="008D0F16" w:rsidRPr="00F16136">
        <w:rPr>
          <w:rFonts w:cstheme="minorHAnsi"/>
          <w:b/>
          <w:bCs/>
          <w:sz w:val="24"/>
          <w:szCs w:val="24"/>
        </w:rPr>
        <w:t xml:space="preserve">per le uscite programmate, </w:t>
      </w:r>
      <w:r w:rsidRPr="00F16136">
        <w:rPr>
          <w:rFonts w:cstheme="minorHAnsi"/>
          <w:b/>
          <w:bCs/>
          <w:sz w:val="24"/>
          <w:szCs w:val="24"/>
        </w:rPr>
        <w:t>saranno compensate tramite l’acquisto di Blue Carbon Credits destinati alla tutela degli ecosistemi marini della laguna di Venezia</w:t>
      </w:r>
      <w:r w:rsidRPr="003F0B8F">
        <w:rPr>
          <w:rFonts w:cstheme="minorHAnsi"/>
          <w:sz w:val="24"/>
          <w:szCs w:val="24"/>
        </w:rPr>
        <w:t>, sostenendo modelli di gestione ambientale e attività economiche locali.</w:t>
      </w:r>
    </w:p>
    <w:p w14:paraId="7D0D0F66" w14:textId="6E218ADF" w:rsidR="003F0B8F" w:rsidRP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Sul fronte dell’economia circolare, è prevista </w:t>
      </w:r>
      <w:r w:rsidRPr="00F16136">
        <w:rPr>
          <w:rFonts w:cstheme="minorHAnsi"/>
          <w:b/>
          <w:bCs/>
          <w:sz w:val="24"/>
          <w:szCs w:val="24"/>
        </w:rPr>
        <w:t xml:space="preserve">una nuova fornitura di cassette </w:t>
      </w:r>
      <w:r w:rsidR="008D0F16" w:rsidRPr="00F16136">
        <w:rPr>
          <w:rFonts w:cstheme="minorHAnsi"/>
          <w:b/>
          <w:bCs/>
          <w:sz w:val="24"/>
          <w:szCs w:val="24"/>
        </w:rPr>
        <w:t xml:space="preserve">durevoli e </w:t>
      </w:r>
      <w:r w:rsidRPr="00F16136">
        <w:rPr>
          <w:rFonts w:cstheme="minorHAnsi"/>
          <w:b/>
          <w:bCs/>
          <w:sz w:val="24"/>
          <w:szCs w:val="24"/>
        </w:rPr>
        <w:t>riutilizzabili alle cooperative di pescatori</w:t>
      </w:r>
      <w:r w:rsidRPr="003F0B8F">
        <w:rPr>
          <w:rFonts w:cstheme="minorHAnsi"/>
          <w:sz w:val="24"/>
          <w:szCs w:val="24"/>
        </w:rPr>
        <w:t xml:space="preserve"> e</w:t>
      </w:r>
      <w:r w:rsidR="008D0F16">
        <w:rPr>
          <w:rFonts w:cstheme="minorHAnsi"/>
          <w:sz w:val="24"/>
          <w:szCs w:val="24"/>
        </w:rPr>
        <w:t>, novità per il 2026,</w:t>
      </w:r>
      <w:r w:rsidRPr="003F0B8F">
        <w:rPr>
          <w:rFonts w:cstheme="minorHAnsi"/>
          <w:sz w:val="24"/>
          <w:szCs w:val="24"/>
        </w:rPr>
        <w:t xml:space="preserve"> </w:t>
      </w:r>
      <w:r w:rsidRPr="00D50C61">
        <w:rPr>
          <w:rFonts w:cstheme="minorHAnsi"/>
          <w:b/>
          <w:bCs/>
          <w:sz w:val="24"/>
          <w:szCs w:val="24"/>
        </w:rPr>
        <w:t>l’introduzione di cassonetti dedicati alla raccolta di reti da pesca usurate o dismesse</w:t>
      </w:r>
      <w:r w:rsidRPr="003F0B8F">
        <w:rPr>
          <w:rFonts w:cstheme="minorHAnsi"/>
          <w:sz w:val="24"/>
          <w:szCs w:val="24"/>
        </w:rPr>
        <w:t xml:space="preserve">, con l’obiettivo di favorirne il recupero e il riciclo attraverso </w:t>
      </w:r>
      <w:r w:rsidR="008D0F16">
        <w:rPr>
          <w:rFonts w:cstheme="minorHAnsi"/>
          <w:sz w:val="24"/>
          <w:szCs w:val="24"/>
        </w:rPr>
        <w:t xml:space="preserve">la collaborazione attiva con </w:t>
      </w:r>
      <w:r w:rsidRPr="003F0B8F">
        <w:rPr>
          <w:rFonts w:cstheme="minorHAnsi"/>
          <w:sz w:val="24"/>
          <w:szCs w:val="24"/>
        </w:rPr>
        <w:t>aziende del territorio.</w:t>
      </w:r>
    </w:p>
    <w:p w14:paraId="7914AD1E" w14:textId="79659937" w:rsidR="003F0B8F" w:rsidRDefault="003F0B8F" w:rsidP="003F0B8F">
      <w:pPr>
        <w:spacing w:before="240" w:after="0"/>
        <w:jc w:val="both"/>
        <w:rPr>
          <w:rFonts w:cstheme="minorHAnsi"/>
          <w:sz w:val="24"/>
          <w:szCs w:val="24"/>
        </w:rPr>
      </w:pPr>
      <w:r w:rsidRPr="003F0B8F">
        <w:rPr>
          <w:rFonts w:cstheme="minorHAnsi"/>
          <w:sz w:val="24"/>
          <w:szCs w:val="24"/>
        </w:rPr>
        <w:t xml:space="preserve">Il programma comprende inoltre la partecipazione al progetto a impatto sociale </w:t>
      </w:r>
      <w:proofErr w:type="spellStart"/>
      <w:r w:rsidRPr="00F16136">
        <w:rPr>
          <w:rFonts w:cstheme="minorHAnsi"/>
          <w:b/>
          <w:bCs/>
          <w:sz w:val="24"/>
          <w:szCs w:val="24"/>
        </w:rPr>
        <w:t>MarEdu</w:t>
      </w:r>
      <w:proofErr w:type="spellEnd"/>
      <w:r w:rsidRPr="00F16136">
        <w:rPr>
          <w:rFonts w:cstheme="minorHAnsi"/>
          <w:b/>
          <w:bCs/>
          <w:sz w:val="24"/>
          <w:szCs w:val="24"/>
        </w:rPr>
        <w:t>, rivolto alle scuole</w:t>
      </w:r>
      <w:r w:rsidRPr="003F0B8F">
        <w:rPr>
          <w:rFonts w:cstheme="minorHAnsi"/>
          <w:sz w:val="24"/>
          <w:szCs w:val="24"/>
        </w:rPr>
        <w:t>, per promuovere educazione ambientale e consapevolezza sul tema dell’inquinamento marino da plastica.</w:t>
      </w:r>
      <w:r w:rsidR="00F16136">
        <w:rPr>
          <w:rFonts w:cstheme="minorHAnsi"/>
          <w:sz w:val="24"/>
          <w:szCs w:val="24"/>
        </w:rPr>
        <w:t xml:space="preserve"> Per questa iniziativa saranno coinvolti alcuni istituti di </w:t>
      </w:r>
      <w:r w:rsidR="00F16136" w:rsidRPr="00F16136">
        <w:rPr>
          <w:rFonts w:cstheme="minorHAnsi"/>
          <w:b/>
          <w:bCs/>
          <w:sz w:val="24"/>
          <w:szCs w:val="24"/>
        </w:rPr>
        <w:t>Parma</w:t>
      </w:r>
      <w:r w:rsidR="00F16136">
        <w:rPr>
          <w:rFonts w:cstheme="minorHAnsi"/>
          <w:sz w:val="24"/>
          <w:szCs w:val="24"/>
        </w:rPr>
        <w:t xml:space="preserve">. </w:t>
      </w:r>
    </w:p>
    <w:p w14:paraId="4C5F2C03" w14:textId="77777777" w:rsidR="00D50C61" w:rsidRDefault="00D50C61" w:rsidP="003F0B8F">
      <w:pPr>
        <w:spacing w:before="240" w:after="0"/>
        <w:jc w:val="both"/>
        <w:rPr>
          <w:rFonts w:cstheme="minorHAnsi"/>
          <w:sz w:val="24"/>
          <w:szCs w:val="24"/>
        </w:rPr>
      </w:pPr>
    </w:p>
    <w:p w14:paraId="74B6B8D2" w14:textId="77777777" w:rsidR="00D50C61" w:rsidRDefault="00D50C61" w:rsidP="003F0B8F">
      <w:pPr>
        <w:spacing w:before="240" w:after="0"/>
        <w:jc w:val="both"/>
        <w:rPr>
          <w:rFonts w:cstheme="minorHAnsi"/>
          <w:sz w:val="24"/>
          <w:szCs w:val="24"/>
        </w:rPr>
      </w:pPr>
    </w:p>
    <w:p w14:paraId="7D2781F4" w14:textId="77777777" w:rsidR="00D50C61" w:rsidRPr="003F0B8F" w:rsidRDefault="00D50C61" w:rsidP="003F0B8F">
      <w:pPr>
        <w:spacing w:before="240" w:after="0"/>
        <w:jc w:val="both"/>
        <w:rPr>
          <w:rFonts w:cstheme="minorHAnsi"/>
          <w:sz w:val="24"/>
          <w:szCs w:val="24"/>
        </w:rPr>
      </w:pPr>
    </w:p>
    <w:p w14:paraId="3EE8339D" w14:textId="77777777" w:rsidR="00F16136" w:rsidRDefault="00F16136" w:rsidP="00F16136">
      <w:pPr>
        <w:jc w:val="both"/>
        <w:rPr>
          <w:rFonts w:ascii="Helvetica" w:hAnsi="Helvetica"/>
          <w:b/>
          <w:bCs/>
          <w:color w:val="000000"/>
          <w:sz w:val="18"/>
          <w:szCs w:val="18"/>
        </w:rPr>
      </w:pPr>
    </w:p>
    <w:p w14:paraId="4F9E0F3E" w14:textId="77777777" w:rsidR="00F16136" w:rsidRDefault="00F16136" w:rsidP="00F16136">
      <w:pPr>
        <w:spacing w:after="0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 xml:space="preserve">Gruppo </w:t>
      </w:r>
      <w:r w:rsidRPr="00A77DEB">
        <w:rPr>
          <w:rFonts w:ascii="Helvetica" w:hAnsi="Helvetica"/>
          <w:b/>
          <w:bCs/>
          <w:color w:val="000000"/>
          <w:sz w:val="18"/>
          <w:szCs w:val="18"/>
        </w:rPr>
        <w:t>Coopservice</w:t>
      </w:r>
    </w:p>
    <w:p w14:paraId="197A3111" w14:textId="7DBBA512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  <w:r w:rsidRPr="00A77DEB">
        <w:rPr>
          <w:rFonts w:ascii="Helvetica" w:hAnsi="Helvetica"/>
          <w:color w:val="000000"/>
          <w:sz w:val="18"/>
          <w:szCs w:val="18"/>
        </w:rPr>
        <w:t>Coopservice è uno dei principali player italiani nel settore del facility management. Il Gruppo Coopservice, di cui fanno parte Servizi Italia e Istituto di Vigilanza Coopservice, è presente in Italia e all’estero e ha chiuso il 2024 con un fatturato di 1.04 miliardi di euro e 22.257 occupati</w:t>
      </w:r>
      <w:r>
        <w:rPr>
          <w:rFonts w:ascii="Helvetica" w:hAnsi="Helvetica"/>
          <w:color w:val="000000"/>
          <w:sz w:val="18"/>
          <w:szCs w:val="18"/>
        </w:rPr>
        <w:t>. La capogruppo Coopservice ha chiuso il 2024 con 541 milioni di euro di valore della produzione e 13.625 addetti.</w:t>
      </w:r>
    </w:p>
    <w:p w14:paraId="6871D709" w14:textId="77777777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2E2F5749" w14:textId="77777777" w:rsidR="00F16136" w:rsidRDefault="00F16136" w:rsidP="00F16136">
      <w:pPr>
        <w:spacing w:after="0"/>
        <w:jc w:val="both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it-IT"/>
        </w:rPr>
      </w:pPr>
      <w:r w:rsidRPr="00F16136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it-IT"/>
        </w:rPr>
        <w:t>Servizi Italia S.p.A.</w:t>
      </w:r>
    </w:p>
    <w:p w14:paraId="42611A24" w14:textId="51B2108A" w:rsidR="00F16136" w:rsidRDefault="00F16136" w:rsidP="00F16136">
      <w:pPr>
        <w:spacing w:after="0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 w:rsidRPr="00F16136"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  <w:t xml:space="preserve">La società, con sede a Castellina di Soragna (PR), è da quarant’anni leader in Italia nei servizi integrati di noleggio, lavaggio e sterilizzazione di materiali tessili e dispositivi medici per il settore sanitario. Nata dall’erogazione del servizio di lavanderia in ambito ospedaliero, l’azienda offre oggi soluzioni evolute che comprendono il </w:t>
      </w:r>
      <w:proofErr w:type="spellStart"/>
      <w:r w:rsidRPr="00F16136"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  <w:t>lavanolo</w:t>
      </w:r>
      <w:proofErr w:type="spellEnd"/>
      <w:r w:rsidRPr="00F16136"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  <w:t>, il noleggio e la sterilizzazione di tessili per sala operatoria e strumentario chirurgico. Il Gruppo opera in Italia e all’estero con una piattaforma produttiva altamente tecnologica composta da oltre 50 impianti in 4 Paesi e circa 3.400 persone tra dipendenti e collaboratori. Ogni giorno Servizi Italia contribuisce a tutelare la salute, la sicurezza e il benessere di professionisti, pazienti e lavoratori delle strutture sanitarie, nel rispetto dell’etica e dell’ambiente.</w:t>
      </w:r>
      <w:r w:rsidRPr="00F16136">
        <w:rPr>
          <w:rFonts w:ascii="Helvetica" w:hAnsi="Helvetica"/>
          <w:b/>
          <w:bCs/>
          <w:color w:val="000000"/>
          <w:sz w:val="18"/>
          <w:szCs w:val="18"/>
        </w:rPr>
        <w:t xml:space="preserve"> </w:t>
      </w:r>
    </w:p>
    <w:p w14:paraId="36E05A89" w14:textId="77777777" w:rsidR="00F16136" w:rsidRDefault="00F16136" w:rsidP="00F16136">
      <w:pPr>
        <w:spacing w:after="0"/>
        <w:jc w:val="both"/>
        <w:rPr>
          <w:rFonts w:ascii="Helvetica" w:hAnsi="Helvetica"/>
          <w:b/>
          <w:bCs/>
          <w:color w:val="000000"/>
          <w:sz w:val="18"/>
          <w:szCs w:val="18"/>
        </w:rPr>
      </w:pPr>
    </w:p>
    <w:p w14:paraId="6CE53162" w14:textId="137D20D4" w:rsidR="00F16136" w:rsidRPr="007B5545" w:rsidRDefault="00F16136" w:rsidP="00F16136">
      <w:pPr>
        <w:spacing w:after="0"/>
        <w:jc w:val="both"/>
        <w:rPr>
          <w:rFonts w:ascii="Helvetica" w:hAnsi="Helvetica"/>
          <w:b/>
          <w:bCs/>
          <w:color w:val="000000"/>
          <w:sz w:val="18"/>
          <w:szCs w:val="18"/>
        </w:rPr>
      </w:pPr>
      <w:r w:rsidRPr="007B5545">
        <w:rPr>
          <w:rFonts w:ascii="Helvetica" w:hAnsi="Helvetica"/>
          <w:b/>
          <w:bCs/>
          <w:color w:val="000000"/>
          <w:sz w:val="18"/>
          <w:szCs w:val="18"/>
        </w:rPr>
        <w:t xml:space="preserve">Istituto di Vigilanza Coopservice </w:t>
      </w:r>
    </w:p>
    <w:p w14:paraId="2FA45C36" w14:textId="77777777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  <w:r w:rsidRPr="007B5545">
        <w:rPr>
          <w:rFonts w:ascii="Helvetica" w:hAnsi="Helvetica"/>
          <w:color w:val="000000"/>
          <w:sz w:val="18"/>
          <w:szCs w:val="18"/>
        </w:rPr>
        <w:t>IVC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 w:rsidRPr="007B5545">
        <w:rPr>
          <w:rFonts w:ascii="Helvetica" w:hAnsi="Helvetica"/>
          <w:color w:val="000000"/>
          <w:sz w:val="18"/>
          <w:szCs w:val="18"/>
        </w:rPr>
        <w:t xml:space="preserve">fa parte del </w:t>
      </w:r>
      <w:r>
        <w:rPr>
          <w:rFonts w:ascii="Helvetica" w:hAnsi="Helvetica"/>
          <w:color w:val="000000"/>
          <w:sz w:val="18"/>
          <w:szCs w:val="18"/>
        </w:rPr>
        <w:t>g</w:t>
      </w:r>
      <w:r w:rsidRPr="007B5545">
        <w:rPr>
          <w:rFonts w:ascii="Helvetica" w:hAnsi="Helvetica"/>
          <w:color w:val="000000"/>
          <w:sz w:val="18"/>
          <w:szCs w:val="18"/>
        </w:rPr>
        <w:t>ruppo Coopservice</w:t>
      </w:r>
      <w:r>
        <w:rPr>
          <w:rFonts w:ascii="Helvetica" w:hAnsi="Helvetica"/>
          <w:color w:val="000000"/>
          <w:sz w:val="18"/>
          <w:szCs w:val="18"/>
        </w:rPr>
        <w:t xml:space="preserve"> ed è </w:t>
      </w:r>
      <w:r w:rsidRPr="007B5545">
        <w:rPr>
          <w:rFonts w:ascii="Helvetica" w:hAnsi="Helvetica"/>
          <w:color w:val="000000"/>
          <w:sz w:val="18"/>
          <w:szCs w:val="18"/>
        </w:rPr>
        <w:t xml:space="preserve">attivo da oltre 40 anni nel settore della vigilanza privata. </w:t>
      </w:r>
      <w:r>
        <w:rPr>
          <w:rFonts w:ascii="Helvetica" w:hAnsi="Helvetica"/>
          <w:color w:val="000000"/>
          <w:sz w:val="18"/>
          <w:szCs w:val="18"/>
        </w:rPr>
        <w:t xml:space="preserve">Opera attraverso </w:t>
      </w:r>
      <w:r w:rsidRPr="001E0EE2">
        <w:rPr>
          <w:rFonts w:ascii="Helvetica" w:hAnsi="Helvetica"/>
          <w:color w:val="000000"/>
          <w:sz w:val="18"/>
          <w:szCs w:val="18"/>
        </w:rPr>
        <w:t>10 centrali operative, 400 pattuglie su strada, oltre 2.</w:t>
      </w:r>
      <w:r>
        <w:rPr>
          <w:rFonts w:ascii="Helvetica" w:hAnsi="Helvetica"/>
          <w:color w:val="000000"/>
          <w:sz w:val="18"/>
          <w:szCs w:val="18"/>
        </w:rPr>
        <w:t>55</w:t>
      </w:r>
      <w:r w:rsidRPr="001E0EE2">
        <w:rPr>
          <w:rFonts w:ascii="Helvetica" w:hAnsi="Helvetica"/>
          <w:color w:val="000000"/>
          <w:sz w:val="18"/>
          <w:szCs w:val="18"/>
        </w:rPr>
        <w:t>0 Guardie Particolari Giurate</w:t>
      </w:r>
      <w:r>
        <w:rPr>
          <w:rFonts w:ascii="Helvetica" w:hAnsi="Helvetica"/>
          <w:color w:val="000000"/>
          <w:sz w:val="18"/>
          <w:szCs w:val="18"/>
        </w:rPr>
        <w:t xml:space="preserve"> e </w:t>
      </w:r>
      <w:r w:rsidRPr="001E0EE2">
        <w:rPr>
          <w:rFonts w:ascii="Helvetica" w:hAnsi="Helvetica"/>
          <w:color w:val="000000"/>
          <w:sz w:val="18"/>
          <w:szCs w:val="18"/>
        </w:rPr>
        <w:t>più di 1.</w:t>
      </w:r>
      <w:r>
        <w:rPr>
          <w:rFonts w:ascii="Helvetica" w:hAnsi="Helvetica"/>
          <w:color w:val="000000"/>
          <w:sz w:val="18"/>
          <w:szCs w:val="18"/>
        </w:rPr>
        <w:t>2</w:t>
      </w:r>
      <w:r w:rsidRPr="001E0EE2">
        <w:rPr>
          <w:rFonts w:ascii="Helvetica" w:hAnsi="Helvetica"/>
          <w:color w:val="000000"/>
          <w:sz w:val="18"/>
          <w:szCs w:val="18"/>
        </w:rPr>
        <w:t xml:space="preserve">00 </w:t>
      </w:r>
      <w:r>
        <w:rPr>
          <w:rFonts w:ascii="Helvetica" w:hAnsi="Helvetica"/>
          <w:color w:val="000000"/>
          <w:sz w:val="18"/>
          <w:szCs w:val="18"/>
        </w:rPr>
        <w:t xml:space="preserve">addetti ausiliari della </w:t>
      </w:r>
      <w:r w:rsidRPr="001E0EE2">
        <w:rPr>
          <w:rFonts w:ascii="Helvetica" w:hAnsi="Helvetica"/>
          <w:color w:val="000000"/>
          <w:sz w:val="18"/>
          <w:szCs w:val="18"/>
        </w:rPr>
        <w:t>sicurezza</w:t>
      </w:r>
      <w:r>
        <w:rPr>
          <w:rFonts w:ascii="Helvetica" w:hAnsi="Helvetica"/>
          <w:color w:val="000000"/>
          <w:sz w:val="18"/>
          <w:szCs w:val="18"/>
        </w:rPr>
        <w:t>, per un totale di circa 4.000</w:t>
      </w:r>
      <w:r w:rsidRPr="001E0EE2">
        <w:rPr>
          <w:rFonts w:ascii="Helvetica" w:hAnsi="Helvetica"/>
          <w:color w:val="000000"/>
          <w:sz w:val="18"/>
          <w:szCs w:val="18"/>
        </w:rPr>
        <w:t xml:space="preserve"> dipendenti</w:t>
      </w:r>
      <w:r>
        <w:rPr>
          <w:rFonts w:ascii="Helvetica" w:hAnsi="Helvetica"/>
          <w:color w:val="000000"/>
          <w:sz w:val="18"/>
          <w:szCs w:val="18"/>
        </w:rPr>
        <w:t>. L’azienda si contraddistingue</w:t>
      </w:r>
      <w:r w:rsidRPr="007B5545">
        <w:rPr>
          <w:rFonts w:ascii="Helvetica" w:hAnsi="Helvetica"/>
          <w:color w:val="000000"/>
          <w:sz w:val="18"/>
          <w:szCs w:val="18"/>
        </w:rPr>
        <w:t xml:space="preserve"> da sempre </w:t>
      </w:r>
      <w:r>
        <w:rPr>
          <w:rFonts w:ascii="Helvetica" w:hAnsi="Helvetica"/>
          <w:color w:val="000000"/>
          <w:sz w:val="18"/>
          <w:szCs w:val="18"/>
        </w:rPr>
        <w:t xml:space="preserve">per il </w:t>
      </w:r>
      <w:r w:rsidRPr="007B5545">
        <w:rPr>
          <w:rFonts w:ascii="Helvetica" w:hAnsi="Helvetica"/>
          <w:color w:val="000000"/>
          <w:sz w:val="18"/>
          <w:szCs w:val="18"/>
        </w:rPr>
        <w:t>rispetto di valori quali l’etica del lavoro,</w:t>
      </w:r>
      <w:r>
        <w:rPr>
          <w:rFonts w:ascii="Helvetica" w:hAnsi="Helvetica"/>
          <w:color w:val="000000"/>
          <w:sz w:val="18"/>
          <w:szCs w:val="18"/>
        </w:rPr>
        <w:t xml:space="preserve"> la legalità</w:t>
      </w:r>
      <w:r w:rsidRPr="007B5545">
        <w:rPr>
          <w:rFonts w:ascii="Helvetica" w:hAnsi="Helvetica"/>
          <w:color w:val="000000"/>
          <w:sz w:val="18"/>
          <w:szCs w:val="18"/>
        </w:rPr>
        <w:t xml:space="preserve">, la dignità delle persone, </w:t>
      </w:r>
      <w:r>
        <w:rPr>
          <w:rFonts w:ascii="Helvetica" w:hAnsi="Helvetica"/>
          <w:color w:val="000000"/>
          <w:sz w:val="18"/>
          <w:szCs w:val="18"/>
        </w:rPr>
        <w:t>valorizzando la professionalità e le aspirazioni dei</w:t>
      </w:r>
      <w:r w:rsidRPr="007B5545">
        <w:rPr>
          <w:rFonts w:ascii="Helvetica" w:hAnsi="Helvetica"/>
          <w:color w:val="000000"/>
          <w:sz w:val="18"/>
          <w:szCs w:val="18"/>
        </w:rPr>
        <w:t xml:space="preserve"> dipendenti.</w:t>
      </w:r>
    </w:p>
    <w:p w14:paraId="7408A0FF" w14:textId="4F7254C4" w:rsid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1370BC76" w14:textId="77777777" w:rsid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42A58CA4" w14:textId="77777777" w:rsidR="00F16136" w:rsidRPr="00F16136" w:rsidRDefault="00F16136" w:rsidP="00F16136">
      <w:pPr>
        <w:spacing w:after="0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0A15532C" w14:textId="77777777" w:rsidR="00F16136" w:rsidRPr="00F16136" w:rsidRDefault="00F16136" w:rsidP="00F16136">
      <w:pPr>
        <w:spacing w:after="0"/>
        <w:rPr>
          <w:rFonts w:ascii="Aptos" w:eastAsia="Times New Roman" w:hAnsi="Aptos" w:cs="Times New Roman"/>
          <w:color w:val="000000"/>
          <w:lang w:eastAsia="it-IT"/>
        </w:rPr>
      </w:pPr>
      <w:r w:rsidRPr="00F16136">
        <w:rPr>
          <w:rFonts w:ascii="Aptos" w:eastAsia="Times New Roman" w:hAnsi="Aptos" w:cs="Times New Roman"/>
          <w:color w:val="000000"/>
          <w:lang w:eastAsia="it-IT"/>
        </w:rPr>
        <w:t> </w:t>
      </w:r>
    </w:p>
    <w:p w14:paraId="042FB416" w14:textId="77777777" w:rsidR="00F16136" w:rsidRDefault="00F16136" w:rsidP="00F16136">
      <w:pPr>
        <w:spacing w:after="0"/>
        <w:jc w:val="both"/>
        <w:rPr>
          <w:rFonts w:ascii="Helvetica" w:hAnsi="Helvetica"/>
          <w:color w:val="000000"/>
          <w:sz w:val="18"/>
          <w:szCs w:val="18"/>
        </w:rPr>
      </w:pPr>
    </w:p>
    <w:p w14:paraId="2096BFF6" w14:textId="77777777" w:rsidR="00F16136" w:rsidRDefault="00F16136" w:rsidP="00F16136">
      <w:pPr>
        <w:jc w:val="both"/>
        <w:rPr>
          <w:rFonts w:ascii="Helvetica" w:hAnsi="Helvetica"/>
          <w:color w:val="000000"/>
          <w:sz w:val="18"/>
          <w:szCs w:val="18"/>
        </w:rPr>
      </w:pPr>
    </w:p>
    <w:p w14:paraId="49B3DAD4" w14:textId="77777777" w:rsidR="00F16136" w:rsidRDefault="00F16136" w:rsidP="00F16136">
      <w:pPr>
        <w:jc w:val="both"/>
        <w:rPr>
          <w:rFonts w:ascii="Helvetica" w:hAnsi="Helvetica"/>
          <w:color w:val="000000"/>
          <w:sz w:val="18"/>
          <w:szCs w:val="18"/>
        </w:rPr>
      </w:pPr>
    </w:p>
    <w:p w14:paraId="150D6B6E" w14:textId="77777777" w:rsidR="00F16136" w:rsidRPr="00F16136" w:rsidRDefault="00F16136" w:rsidP="00F16136">
      <w:pPr>
        <w:jc w:val="both"/>
        <w:rPr>
          <w:rFonts w:ascii="Helvetica" w:hAnsi="Helvetica"/>
          <w:b/>
          <w:bCs/>
          <w:color w:val="000000"/>
          <w:sz w:val="18"/>
          <w:szCs w:val="18"/>
        </w:rPr>
      </w:pPr>
    </w:p>
    <w:p w14:paraId="18BCD7AB" w14:textId="5F2A089E" w:rsidR="00E1381B" w:rsidRPr="00B154BF" w:rsidRDefault="00E1381B" w:rsidP="00E1381B">
      <w:pPr>
        <w:spacing w:before="240" w:after="0"/>
        <w:jc w:val="both"/>
        <w:rPr>
          <w:rFonts w:cstheme="minorHAnsi"/>
          <w:color w:val="000000"/>
          <w:sz w:val="20"/>
          <w:szCs w:val="20"/>
        </w:rPr>
      </w:pPr>
    </w:p>
    <w:sectPr w:rsidR="00E1381B" w:rsidRPr="00B154BF" w:rsidSect="008D70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4BF1" w14:textId="77777777" w:rsidR="0095204B" w:rsidRDefault="0095204B" w:rsidP="00D104DE">
      <w:pPr>
        <w:spacing w:after="0"/>
      </w:pPr>
      <w:r>
        <w:separator/>
      </w:r>
    </w:p>
  </w:endnote>
  <w:endnote w:type="continuationSeparator" w:id="0">
    <w:p w14:paraId="325BB0A4" w14:textId="77777777" w:rsidR="0095204B" w:rsidRDefault="0095204B" w:rsidP="00D10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9E0C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Ufficio stampa Coopservice</w:t>
    </w:r>
  </w:p>
  <w:p w14:paraId="0CFEFF17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proofErr w:type="spellStart"/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Homina</w:t>
    </w:r>
    <w:proofErr w:type="spellEnd"/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\</w:t>
    </w:r>
    <w:r w:rsidRPr="006D22A2">
      <w:rPr>
        <w:rFonts w:asciiTheme="majorHAnsi" w:eastAsia="Times New Roman" w:hAnsiTheme="majorHAnsi" w:cstheme="majorHAnsi"/>
        <w:b/>
        <w:sz w:val="12"/>
        <w:szCs w:val="12"/>
        <w:lang w:bidi="x-none"/>
      </w:rPr>
      <w:t>Silvestro Ramunno</w:t>
    </w:r>
  </w:p>
  <w:p w14:paraId="2D8CC8D5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val="fr-FR"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silvestro.ramunno@homina.it</w:t>
    </w:r>
  </w:p>
  <w:p w14:paraId="0D01650E" w14:textId="77777777" w:rsidR="00BA52B8" w:rsidRPr="006D22A2" w:rsidRDefault="00BA52B8" w:rsidP="00BA52B8">
    <w:pPr>
      <w:autoSpaceDE w:val="0"/>
      <w:autoSpaceDN w:val="0"/>
      <w:adjustRightInd w:val="0"/>
      <w:spacing w:after="0"/>
      <w:jc w:val="right"/>
      <w:rPr>
        <w:rFonts w:asciiTheme="majorHAnsi" w:hAnsiTheme="majorHAnsi" w:cstheme="majorHAnsi"/>
        <w:sz w:val="12"/>
        <w:szCs w:val="12"/>
        <w:lang w:val="fr-FR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051.264744 / 335.6822587</w:t>
    </w:r>
  </w:p>
  <w:p w14:paraId="319DD811" w14:textId="77777777" w:rsidR="00704BBF" w:rsidRDefault="00704B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28F8" w14:textId="062C16A8" w:rsidR="001D4D2B" w:rsidRDefault="00704BB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2FBC8D67" wp14:editId="12008043">
          <wp:simplePos x="0" y="0"/>
          <wp:positionH relativeFrom="page">
            <wp:posOffset>-1135116</wp:posOffset>
          </wp:positionH>
          <wp:positionV relativeFrom="paragraph">
            <wp:posOffset>-1100521</wp:posOffset>
          </wp:positionV>
          <wp:extent cx="2797900" cy="2032986"/>
          <wp:effectExtent l="0" t="0" r="254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101" r="8039" b="7159"/>
                  <a:stretch/>
                </pic:blipFill>
                <pic:spPr bwMode="auto">
                  <a:xfrm>
                    <a:off x="0" y="0"/>
                    <a:ext cx="2805731" cy="2038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60B21620" wp14:editId="4300BF17">
          <wp:simplePos x="0" y="0"/>
          <wp:positionH relativeFrom="column">
            <wp:posOffset>5654736</wp:posOffset>
          </wp:positionH>
          <wp:positionV relativeFrom="paragraph">
            <wp:posOffset>-517197</wp:posOffset>
          </wp:positionV>
          <wp:extent cx="1396854" cy="1432933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8" t="16469" r="18456" b="52617"/>
                  <a:stretch/>
                </pic:blipFill>
                <pic:spPr bwMode="auto">
                  <a:xfrm>
                    <a:off x="0" y="0"/>
                    <a:ext cx="1402024" cy="1438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FEFF4F" wp14:editId="1D91A0FE">
              <wp:simplePos x="0" y="0"/>
              <wp:positionH relativeFrom="column">
                <wp:posOffset>3058160</wp:posOffset>
              </wp:positionH>
              <wp:positionV relativeFrom="page">
                <wp:posOffset>9950450</wp:posOffset>
              </wp:positionV>
              <wp:extent cx="1558290" cy="628650"/>
              <wp:effectExtent l="0" t="0" r="0" b="0"/>
              <wp:wrapNone/>
              <wp:docPr id="1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29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8DC37A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Iscr.</w:t>
                          </w:r>
                          <w:r w:rsidRPr="00DE47F1">
                            <w:rPr>
                              <w:lang w:val="it-IT"/>
                            </w:rPr>
                            <w:t xml:space="preserve"> Albo Coop</w:t>
                          </w:r>
                          <w:r>
                            <w:rPr>
                              <w:lang w:val="it-IT"/>
                            </w:rPr>
                            <w:t>. n° A 102511</w:t>
                          </w:r>
                        </w:p>
                        <w:p w14:paraId="6990FA0E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 w:rsidRPr="00DE47F1">
                            <w:rPr>
                              <w:lang w:val="it-IT"/>
                            </w:rPr>
                            <w:t>Reg. Imp</w:t>
                          </w:r>
                          <w:r>
                            <w:rPr>
                              <w:lang w:val="it-IT"/>
                            </w:rPr>
                            <w:t>.</w:t>
                          </w:r>
                          <w:r w:rsidRPr="00DE47F1">
                            <w:rPr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lang w:val="it-IT"/>
                            </w:rPr>
                            <w:t>C.F.</w:t>
                          </w:r>
                          <w:r w:rsidRPr="00DE47F1">
                            <w:rPr>
                              <w:lang w:val="it-IT"/>
                            </w:rPr>
                            <w:t xml:space="preserve">. </w:t>
                          </w:r>
                          <w:r>
                            <w:rPr>
                              <w:lang w:val="it-IT"/>
                            </w:rPr>
                            <w:t>e</w:t>
                          </w:r>
                          <w:r w:rsidRPr="00DE47F1">
                            <w:rPr>
                              <w:lang w:val="it-IT"/>
                            </w:rPr>
                            <w:t xml:space="preserve"> P. IVA 003101803</w:t>
                          </w:r>
                          <w:r>
                            <w:rPr>
                              <w:lang w:val="it-IT"/>
                            </w:rPr>
                            <w:t>51</w:t>
                          </w:r>
                        </w:p>
                        <w:p w14:paraId="79D5EA03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Codice SDI: 6WNR7PA</w:t>
                          </w:r>
                        </w:p>
                        <w:p w14:paraId="1E7F69C1" w14:textId="77777777" w:rsidR="008D706D" w:rsidRPr="00B87C2B" w:rsidRDefault="008D706D" w:rsidP="008D706D">
                          <w:pPr>
                            <w:pStyle w:val="Sottotitolo"/>
                            <w:spacing w:after="120"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in</w:t>
                          </w:r>
                          <w:r w:rsidRPr="00B87C2B">
                            <w:rPr>
                              <w:lang w:val="it-IT"/>
                            </w:rPr>
                            <w:t>fo@coopservice.it www.coopservice.it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EFF4F" id="_x0000_t202" coordsize="21600,21600" o:spt="202" path="m,l,21600r21600,l21600,xe">
              <v:stroke joinstyle="miter"/>
              <v:path gradientshapeok="t" o:connecttype="rect"/>
            </v:shapetype>
            <v:shape id="Indirizzo sede" o:spid="_x0000_s1026" type="#_x0000_t202" style="position:absolute;margin-left:240.8pt;margin-top:783.5pt;width:122.7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" filled="f" stroked="f" strokeweight=".5pt">
              <v:textbox>
                <w:txbxContent>
                  <w:p w14:paraId="508DC37A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Iscr.</w:t>
                    </w:r>
                    <w:r w:rsidRPr="00DE47F1">
                      <w:rPr>
                        <w:lang w:val="it-IT"/>
                      </w:rPr>
                      <w:t xml:space="preserve"> Albo Coop</w:t>
                    </w:r>
                    <w:r>
                      <w:rPr>
                        <w:lang w:val="it-IT"/>
                      </w:rPr>
                      <w:t>. n° A 102511</w:t>
                    </w:r>
                  </w:p>
                  <w:p w14:paraId="6990FA0E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 w:rsidRPr="00DE47F1">
                      <w:rPr>
                        <w:lang w:val="it-IT"/>
                      </w:rPr>
                      <w:t>Reg. Imp</w:t>
                    </w:r>
                    <w:r>
                      <w:rPr>
                        <w:lang w:val="it-IT"/>
                      </w:rPr>
                      <w:t>.</w:t>
                    </w:r>
                    <w:r w:rsidRPr="00DE47F1">
                      <w:rPr>
                        <w:lang w:val="it-IT"/>
                      </w:rPr>
                      <w:t xml:space="preserve">, </w:t>
                    </w:r>
                    <w:r>
                      <w:rPr>
                        <w:lang w:val="it-IT"/>
                      </w:rPr>
                      <w:t>C.F.</w:t>
                    </w:r>
                    <w:r w:rsidRPr="00DE47F1">
                      <w:rPr>
                        <w:lang w:val="it-IT"/>
                      </w:rPr>
                      <w:t xml:space="preserve">. </w:t>
                    </w:r>
                    <w:r>
                      <w:rPr>
                        <w:lang w:val="it-IT"/>
                      </w:rPr>
                      <w:t>e</w:t>
                    </w:r>
                    <w:r w:rsidRPr="00DE47F1">
                      <w:rPr>
                        <w:lang w:val="it-IT"/>
                      </w:rPr>
                      <w:t xml:space="preserve"> P. IVA 003101803</w:t>
                    </w:r>
                    <w:r>
                      <w:rPr>
                        <w:lang w:val="it-IT"/>
                      </w:rPr>
                      <w:t>51</w:t>
                    </w:r>
                  </w:p>
                  <w:p w14:paraId="79D5EA03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Codice SDI: 6WNR7PA</w:t>
                    </w:r>
                  </w:p>
                  <w:p w14:paraId="1E7F69C1" w14:textId="77777777" w:rsidR="008D706D" w:rsidRPr="00B87C2B" w:rsidRDefault="008D706D" w:rsidP="008D706D">
                    <w:pPr>
                      <w:pStyle w:val="Sottotitolo"/>
                      <w:spacing w:after="120"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in</w:t>
                    </w:r>
                    <w:r w:rsidRPr="00B87C2B">
                      <w:rPr>
                        <w:lang w:val="it-IT"/>
                      </w:rPr>
                      <w:t>fo@coopservice.it www.coopservice.it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417B1" wp14:editId="38E7C90C">
              <wp:simplePos x="0" y="0"/>
              <wp:positionH relativeFrom="column">
                <wp:posOffset>3061970</wp:posOffset>
              </wp:positionH>
              <wp:positionV relativeFrom="paragraph">
                <wp:posOffset>-57150</wp:posOffset>
              </wp:positionV>
              <wp:extent cx="0" cy="503555"/>
              <wp:effectExtent l="0" t="0" r="38100" b="2984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3555"/>
                      </a:xfrm>
                      <a:prstGeom prst="line">
                        <a:avLst/>
                      </a:prstGeom>
                      <a:ln w="19050">
                        <a:solidFill>
                          <a:srgbClr val="D51C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CE3BA" id="Connettore diritto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1pt,-4.5pt" to="241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" strokecolor="#d51c9c" strokeweight="1.5pt">
              <v:stroke joinstyle="miter"/>
            </v:lin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1C3079" wp14:editId="7BC53ECB">
              <wp:simplePos x="0" y="0"/>
              <wp:positionH relativeFrom="column">
                <wp:posOffset>924560</wp:posOffset>
              </wp:positionH>
              <wp:positionV relativeFrom="bottomMargin">
                <wp:posOffset>158750</wp:posOffset>
              </wp:positionV>
              <wp:extent cx="2146300" cy="698500"/>
              <wp:effectExtent l="0" t="0" r="0" b="6350"/>
              <wp:wrapNone/>
              <wp:docPr id="8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5333A" w14:textId="77777777" w:rsidR="008D706D" w:rsidRPr="00FE4F7A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E4F7A">
                            <w:rPr>
                              <w:b/>
                              <w:bCs/>
                            </w:rPr>
                            <w:t>COOPSERVICE S.Coop.p.A.</w:t>
                          </w:r>
                        </w:p>
                        <w:p w14:paraId="0D2B17D5" w14:textId="77777777" w:rsidR="008D706D" w:rsidRPr="002158F9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i/>
                              <w:lang w:val="it-IT"/>
                            </w:rPr>
                          </w:pPr>
                          <w:r w:rsidRPr="002158F9">
                            <w:rPr>
                              <w:i/>
                              <w:lang w:val="it-IT"/>
                            </w:rPr>
                            <w:t xml:space="preserve">Sede Legale, Direzione e </w:t>
                          </w:r>
                          <w:r>
                            <w:rPr>
                              <w:i/>
                              <w:lang w:val="it-IT"/>
                            </w:rPr>
                            <w:t xml:space="preserve"> A</w:t>
                          </w:r>
                          <w:r w:rsidRPr="002158F9">
                            <w:rPr>
                              <w:i/>
                              <w:lang w:val="it-IT"/>
                            </w:rPr>
                            <w:t>mministrazione</w:t>
                          </w:r>
                        </w:p>
                        <w:p w14:paraId="493DFF40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42122 Reggio Emilia - </w:t>
                          </w:r>
                          <w:r w:rsidRPr="00DE47F1">
                            <w:rPr>
                              <w:lang w:val="it-IT"/>
                            </w:rPr>
                            <w:t>Via Rochdale, 5</w:t>
                          </w:r>
                        </w:p>
                        <w:p w14:paraId="6A760EEB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Tel. 0522 94011 r.a.</w:t>
                          </w:r>
                        </w:p>
                        <w:p w14:paraId="4E2730F3" w14:textId="77777777" w:rsidR="008D706D" w:rsidRPr="00B87C2B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</w:pPr>
                          <w:r w:rsidRPr="00A95D3D">
                            <w:t>Fax 0522 940128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C3079" id="_x0000_s1027" type="#_x0000_t202" style="position:absolute;margin-left:72.8pt;margin-top:12.5pt;width:169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" filled="f" stroked="f" strokeweight=".5pt">
              <v:textbox>
                <w:txbxContent>
                  <w:p w14:paraId="6B25333A" w14:textId="77777777" w:rsidR="008D706D" w:rsidRPr="00FE4F7A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b/>
                        <w:bCs/>
                      </w:rPr>
                    </w:pPr>
                    <w:r w:rsidRPr="00FE4F7A">
                      <w:rPr>
                        <w:b/>
                        <w:bCs/>
                      </w:rPr>
                      <w:t>COOPSERVICE S.Coop.p.A.</w:t>
                    </w:r>
                  </w:p>
                  <w:p w14:paraId="0D2B17D5" w14:textId="77777777" w:rsidR="008D706D" w:rsidRPr="002158F9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i/>
                        <w:lang w:val="it-IT"/>
                      </w:rPr>
                    </w:pPr>
                    <w:r w:rsidRPr="002158F9">
                      <w:rPr>
                        <w:i/>
                        <w:lang w:val="it-IT"/>
                      </w:rPr>
                      <w:t xml:space="preserve">Sede Legale, Direzione e </w:t>
                    </w:r>
                    <w:r>
                      <w:rPr>
                        <w:i/>
                        <w:lang w:val="it-IT"/>
                      </w:rPr>
                      <w:t xml:space="preserve"> A</w:t>
                    </w:r>
                    <w:r w:rsidRPr="002158F9">
                      <w:rPr>
                        <w:i/>
                        <w:lang w:val="it-IT"/>
                      </w:rPr>
                      <w:t>mministrazione</w:t>
                    </w:r>
                  </w:p>
                  <w:p w14:paraId="493DFF40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42122 Reggio Emilia - </w:t>
                    </w:r>
                    <w:r w:rsidRPr="00DE47F1">
                      <w:rPr>
                        <w:lang w:val="it-IT"/>
                      </w:rPr>
                      <w:t>Via Rochdale, 5</w:t>
                    </w:r>
                  </w:p>
                  <w:p w14:paraId="6A760EEB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Tel. 0522 94011 r.a.</w:t>
                    </w:r>
                  </w:p>
                  <w:p w14:paraId="4E2730F3" w14:textId="77777777" w:rsidR="008D706D" w:rsidRPr="00B87C2B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</w:pPr>
                    <w:r w:rsidRPr="00A95D3D">
                      <w:t>Fax 0522 940128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B539" w14:textId="77777777" w:rsidR="0095204B" w:rsidRDefault="0095204B" w:rsidP="00D104DE">
      <w:pPr>
        <w:spacing w:after="0"/>
      </w:pPr>
      <w:r>
        <w:separator/>
      </w:r>
    </w:p>
  </w:footnote>
  <w:footnote w:type="continuationSeparator" w:id="0">
    <w:p w14:paraId="57841935" w14:textId="77777777" w:rsidR="0095204B" w:rsidRDefault="0095204B" w:rsidP="00D10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50B" w14:textId="0B86E28A" w:rsidR="00D104DE" w:rsidRDefault="001D4D2B" w:rsidP="00D104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E55FB27" wp14:editId="0D3B7466">
          <wp:simplePos x="0" y="0"/>
          <wp:positionH relativeFrom="margin">
            <wp:posOffset>2160270</wp:posOffset>
          </wp:positionH>
          <wp:positionV relativeFrom="page">
            <wp:posOffset>252095</wp:posOffset>
          </wp:positionV>
          <wp:extent cx="1800000" cy="460800"/>
          <wp:effectExtent l="0" t="0" r="0" b="0"/>
          <wp:wrapNone/>
          <wp:docPr id="58" name="logo prima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EF_coopservice Logo_2019_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AB6B" w14:textId="77777777" w:rsidR="00BA52B8" w:rsidRDefault="00BA52B8">
    <w:pPr>
      <w:pStyle w:val="Intestazione"/>
    </w:pPr>
  </w:p>
  <w:p w14:paraId="6B7D6959" w14:textId="77777777" w:rsidR="00BA52B8" w:rsidRDefault="00BA52B8">
    <w:pPr>
      <w:pStyle w:val="Intestazione"/>
    </w:pPr>
  </w:p>
  <w:p w14:paraId="3487AEE3" w14:textId="446A47F7" w:rsidR="008D706D" w:rsidRDefault="00704B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38580818" wp14:editId="1E505DC3">
          <wp:simplePos x="0" y="0"/>
          <wp:positionH relativeFrom="margin">
            <wp:posOffset>5648960</wp:posOffset>
          </wp:positionH>
          <wp:positionV relativeFrom="paragraph">
            <wp:posOffset>-906824</wp:posOffset>
          </wp:positionV>
          <wp:extent cx="1718814" cy="2381401"/>
          <wp:effectExtent l="0" t="0" r="0" b="0"/>
          <wp:wrapNone/>
          <wp:docPr id="9" name="Immagine 9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frecc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814" cy="2381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779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4700FD28" wp14:editId="646DD271">
          <wp:simplePos x="0" y="0"/>
          <wp:positionH relativeFrom="margin">
            <wp:align>center</wp:align>
          </wp:positionH>
          <wp:positionV relativeFrom="paragraph">
            <wp:posOffset>-254209</wp:posOffset>
          </wp:positionV>
          <wp:extent cx="1357438" cy="636607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438" cy="636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18B"/>
    <w:multiLevelType w:val="hybridMultilevel"/>
    <w:tmpl w:val="C52C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B05"/>
    <w:multiLevelType w:val="hybridMultilevel"/>
    <w:tmpl w:val="3244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2BF2"/>
    <w:multiLevelType w:val="hybridMultilevel"/>
    <w:tmpl w:val="3294C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928"/>
    <w:multiLevelType w:val="hybridMultilevel"/>
    <w:tmpl w:val="00CA7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ACE"/>
    <w:multiLevelType w:val="hybridMultilevel"/>
    <w:tmpl w:val="5D5E7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701"/>
    <w:multiLevelType w:val="hybridMultilevel"/>
    <w:tmpl w:val="6E18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84536"/>
    <w:multiLevelType w:val="hybridMultilevel"/>
    <w:tmpl w:val="D1485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42211">
    <w:abstractNumId w:val="1"/>
  </w:num>
  <w:num w:numId="2" w16cid:durableId="1408385317">
    <w:abstractNumId w:val="4"/>
  </w:num>
  <w:num w:numId="3" w16cid:durableId="70660229">
    <w:abstractNumId w:val="2"/>
  </w:num>
  <w:num w:numId="4" w16cid:durableId="242491551">
    <w:abstractNumId w:val="6"/>
  </w:num>
  <w:num w:numId="5" w16cid:durableId="184054376">
    <w:abstractNumId w:val="0"/>
  </w:num>
  <w:num w:numId="6" w16cid:durableId="1909268776">
    <w:abstractNumId w:val="3"/>
  </w:num>
  <w:num w:numId="7" w16cid:durableId="204629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DE"/>
    <w:rsid w:val="00010AAA"/>
    <w:rsid w:val="000135F5"/>
    <w:rsid w:val="00016530"/>
    <w:rsid w:val="0003514B"/>
    <w:rsid w:val="000357D1"/>
    <w:rsid w:val="00037868"/>
    <w:rsid w:val="000428D5"/>
    <w:rsid w:val="0005052B"/>
    <w:rsid w:val="00050775"/>
    <w:rsid w:val="000652C9"/>
    <w:rsid w:val="00067F42"/>
    <w:rsid w:val="000842B2"/>
    <w:rsid w:val="00086334"/>
    <w:rsid w:val="000909BB"/>
    <w:rsid w:val="00095F3F"/>
    <w:rsid w:val="000A33A8"/>
    <w:rsid w:val="000A6BF5"/>
    <w:rsid w:val="000A7622"/>
    <w:rsid w:val="000B58FF"/>
    <w:rsid w:val="000B5BDC"/>
    <w:rsid w:val="000C0DB7"/>
    <w:rsid w:val="000D197A"/>
    <w:rsid w:val="000E215B"/>
    <w:rsid w:val="00102934"/>
    <w:rsid w:val="00102C21"/>
    <w:rsid w:val="00141BB5"/>
    <w:rsid w:val="00146B12"/>
    <w:rsid w:val="00150FD4"/>
    <w:rsid w:val="00162034"/>
    <w:rsid w:val="00174E9E"/>
    <w:rsid w:val="00175EDA"/>
    <w:rsid w:val="00190628"/>
    <w:rsid w:val="00195AD6"/>
    <w:rsid w:val="001B757A"/>
    <w:rsid w:val="001C54B0"/>
    <w:rsid w:val="001D0676"/>
    <w:rsid w:val="001D4D2B"/>
    <w:rsid w:val="001D56BB"/>
    <w:rsid w:val="001D7E1A"/>
    <w:rsid w:val="001E76D0"/>
    <w:rsid w:val="001F3C05"/>
    <w:rsid w:val="001F6330"/>
    <w:rsid w:val="00221B90"/>
    <w:rsid w:val="00227093"/>
    <w:rsid w:val="00227270"/>
    <w:rsid w:val="0022732B"/>
    <w:rsid w:val="002332DD"/>
    <w:rsid w:val="00250C91"/>
    <w:rsid w:val="00265A21"/>
    <w:rsid w:val="0026644A"/>
    <w:rsid w:val="00277A73"/>
    <w:rsid w:val="00284DD2"/>
    <w:rsid w:val="002A7D37"/>
    <w:rsid w:val="002A7FB8"/>
    <w:rsid w:val="002B2179"/>
    <w:rsid w:val="002B49CA"/>
    <w:rsid w:val="002B56D9"/>
    <w:rsid w:val="002C6AA7"/>
    <w:rsid w:val="002D6CFF"/>
    <w:rsid w:val="002F55FC"/>
    <w:rsid w:val="00301663"/>
    <w:rsid w:val="00304581"/>
    <w:rsid w:val="003045F9"/>
    <w:rsid w:val="0030555F"/>
    <w:rsid w:val="003060AF"/>
    <w:rsid w:val="00306546"/>
    <w:rsid w:val="0031000F"/>
    <w:rsid w:val="003120EB"/>
    <w:rsid w:val="00314D9A"/>
    <w:rsid w:val="003224B1"/>
    <w:rsid w:val="0032654D"/>
    <w:rsid w:val="00326EF4"/>
    <w:rsid w:val="003311D2"/>
    <w:rsid w:val="00332D20"/>
    <w:rsid w:val="00342BB6"/>
    <w:rsid w:val="00353D37"/>
    <w:rsid w:val="00357BE6"/>
    <w:rsid w:val="00357EF3"/>
    <w:rsid w:val="00360A90"/>
    <w:rsid w:val="003666D9"/>
    <w:rsid w:val="00370501"/>
    <w:rsid w:val="00371575"/>
    <w:rsid w:val="00376AF7"/>
    <w:rsid w:val="003A2322"/>
    <w:rsid w:val="003B5CD7"/>
    <w:rsid w:val="003B63FC"/>
    <w:rsid w:val="003C30BE"/>
    <w:rsid w:val="003C4795"/>
    <w:rsid w:val="003C53AF"/>
    <w:rsid w:val="003C58AA"/>
    <w:rsid w:val="003C5D2A"/>
    <w:rsid w:val="003E1A28"/>
    <w:rsid w:val="003F0B8F"/>
    <w:rsid w:val="003F79B8"/>
    <w:rsid w:val="0041233D"/>
    <w:rsid w:val="0042218D"/>
    <w:rsid w:val="00427458"/>
    <w:rsid w:val="004337B8"/>
    <w:rsid w:val="00446BFD"/>
    <w:rsid w:val="00447CF3"/>
    <w:rsid w:val="00460F61"/>
    <w:rsid w:val="00461B2E"/>
    <w:rsid w:val="00462D17"/>
    <w:rsid w:val="00476A2C"/>
    <w:rsid w:val="00480346"/>
    <w:rsid w:val="004A6935"/>
    <w:rsid w:val="004A735E"/>
    <w:rsid w:val="004A75DA"/>
    <w:rsid w:val="004C0BEA"/>
    <w:rsid w:val="004C1EA0"/>
    <w:rsid w:val="004C29FA"/>
    <w:rsid w:val="004C2AF4"/>
    <w:rsid w:val="004E18E4"/>
    <w:rsid w:val="004E3DE6"/>
    <w:rsid w:val="004F0286"/>
    <w:rsid w:val="004F2BC4"/>
    <w:rsid w:val="004F3147"/>
    <w:rsid w:val="004F7351"/>
    <w:rsid w:val="00502CC9"/>
    <w:rsid w:val="00514E5E"/>
    <w:rsid w:val="005221A8"/>
    <w:rsid w:val="005419C0"/>
    <w:rsid w:val="00543D67"/>
    <w:rsid w:val="005456E1"/>
    <w:rsid w:val="0055796C"/>
    <w:rsid w:val="00561CF1"/>
    <w:rsid w:val="005655A2"/>
    <w:rsid w:val="0058329B"/>
    <w:rsid w:val="005961E9"/>
    <w:rsid w:val="005A5265"/>
    <w:rsid w:val="005B125E"/>
    <w:rsid w:val="005C0000"/>
    <w:rsid w:val="005C20B1"/>
    <w:rsid w:val="005C3394"/>
    <w:rsid w:val="005D1225"/>
    <w:rsid w:val="005E3B0F"/>
    <w:rsid w:val="00606F21"/>
    <w:rsid w:val="006101EC"/>
    <w:rsid w:val="00610D1B"/>
    <w:rsid w:val="006171A0"/>
    <w:rsid w:val="00632739"/>
    <w:rsid w:val="00635E15"/>
    <w:rsid w:val="006506CC"/>
    <w:rsid w:val="00662A9B"/>
    <w:rsid w:val="00666F5A"/>
    <w:rsid w:val="00670BBB"/>
    <w:rsid w:val="0067396C"/>
    <w:rsid w:val="00686BB2"/>
    <w:rsid w:val="006A5A7B"/>
    <w:rsid w:val="006A6B7D"/>
    <w:rsid w:val="006C3DAC"/>
    <w:rsid w:val="006D2289"/>
    <w:rsid w:val="006D22A2"/>
    <w:rsid w:val="006E62D6"/>
    <w:rsid w:val="006F099F"/>
    <w:rsid w:val="006F3E84"/>
    <w:rsid w:val="006F60FE"/>
    <w:rsid w:val="007010F6"/>
    <w:rsid w:val="00704BBF"/>
    <w:rsid w:val="00714305"/>
    <w:rsid w:val="00717C40"/>
    <w:rsid w:val="00721A23"/>
    <w:rsid w:val="00721B7B"/>
    <w:rsid w:val="00724E14"/>
    <w:rsid w:val="00730D1C"/>
    <w:rsid w:val="00743A7D"/>
    <w:rsid w:val="00746C93"/>
    <w:rsid w:val="00767A72"/>
    <w:rsid w:val="00772CA3"/>
    <w:rsid w:val="007746D2"/>
    <w:rsid w:val="0078365C"/>
    <w:rsid w:val="00785AF3"/>
    <w:rsid w:val="007A1616"/>
    <w:rsid w:val="007A1C3B"/>
    <w:rsid w:val="007A23AF"/>
    <w:rsid w:val="007B10CF"/>
    <w:rsid w:val="007C0428"/>
    <w:rsid w:val="007C331B"/>
    <w:rsid w:val="007C555B"/>
    <w:rsid w:val="007C6FD8"/>
    <w:rsid w:val="007C79DD"/>
    <w:rsid w:val="007D0798"/>
    <w:rsid w:val="007E1DD4"/>
    <w:rsid w:val="007E649A"/>
    <w:rsid w:val="007F07B4"/>
    <w:rsid w:val="0080419F"/>
    <w:rsid w:val="0081046F"/>
    <w:rsid w:val="00814494"/>
    <w:rsid w:val="00821DD0"/>
    <w:rsid w:val="0083027F"/>
    <w:rsid w:val="008359E1"/>
    <w:rsid w:val="0084654B"/>
    <w:rsid w:val="00860087"/>
    <w:rsid w:val="00866C87"/>
    <w:rsid w:val="00867DDC"/>
    <w:rsid w:val="00875495"/>
    <w:rsid w:val="008872C1"/>
    <w:rsid w:val="00895221"/>
    <w:rsid w:val="008956DC"/>
    <w:rsid w:val="008A3F45"/>
    <w:rsid w:val="008C0FBE"/>
    <w:rsid w:val="008D0F16"/>
    <w:rsid w:val="008D706D"/>
    <w:rsid w:val="008D793F"/>
    <w:rsid w:val="008D7F26"/>
    <w:rsid w:val="008E4143"/>
    <w:rsid w:val="008E71C8"/>
    <w:rsid w:val="008F05AB"/>
    <w:rsid w:val="008F1131"/>
    <w:rsid w:val="0090733E"/>
    <w:rsid w:val="00921423"/>
    <w:rsid w:val="009258CA"/>
    <w:rsid w:val="00927DBF"/>
    <w:rsid w:val="0093377D"/>
    <w:rsid w:val="009344B6"/>
    <w:rsid w:val="00937F3C"/>
    <w:rsid w:val="00940D14"/>
    <w:rsid w:val="0095204B"/>
    <w:rsid w:val="00952763"/>
    <w:rsid w:val="009556EB"/>
    <w:rsid w:val="00961A0A"/>
    <w:rsid w:val="0096228E"/>
    <w:rsid w:val="009668D4"/>
    <w:rsid w:val="00984779"/>
    <w:rsid w:val="00990693"/>
    <w:rsid w:val="009A0AD3"/>
    <w:rsid w:val="009A138C"/>
    <w:rsid w:val="009A145F"/>
    <w:rsid w:val="009A5917"/>
    <w:rsid w:val="009B1823"/>
    <w:rsid w:val="009B6CE3"/>
    <w:rsid w:val="009C3E9B"/>
    <w:rsid w:val="009D2E70"/>
    <w:rsid w:val="009E02F3"/>
    <w:rsid w:val="009E085A"/>
    <w:rsid w:val="009E10A5"/>
    <w:rsid w:val="009F00CC"/>
    <w:rsid w:val="009F5FA2"/>
    <w:rsid w:val="00A0024E"/>
    <w:rsid w:val="00A01E2A"/>
    <w:rsid w:val="00A04CE0"/>
    <w:rsid w:val="00A11532"/>
    <w:rsid w:val="00A15F2F"/>
    <w:rsid w:val="00A22F40"/>
    <w:rsid w:val="00A33525"/>
    <w:rsid w:val="00A53171"/>
    <w:rsid w:val="00A57688"/>
    <w:rsid w:val="00A65F2D"/>
    <w:rsid w:val="00A70A8E"/>
    <w:rsid w:val="00A80384"/>
    <w:rsid w:val="00A81378"/>
    <w:rsid w:val="00A843F9"/>
    <w:rsid w:val="00A876D4"/>
    <w:rsid w:val="00AA0C3D"/>
    <w:rsid w:val="00AA19E6"/>
    <w:rsid w:val="00AA7C2A"/>
    <w:rsid w:val="00AA7DB6"/>
    <w:rsid w:val="00AB3CE2"/>
    <w:rsid w:val="00AE326A"/>
    <w:rsid w:val="00AF22A8"/>
    <w:rsid w:val="00B06E77"/>
    <w:rsid w:val="00B14BF5"/>
    <w:rsid w:val="00B154BF"/>
    <w:rsid w:val="00B16556"/>
    <w:rsid w:val="00B25837"/>
    <w:rsid w:val="00B33FAE"/>
    <w:rsid w:val="00B404B1"/>
    <w:rsid w:val="00B53EE8"/>
    <w:rsid w:val="00B54796"/>
    <w:rsid w:val="00B649B8"/>
    <w:rsid w:val="00B71F51"/>
    <w:rsid w:val="00B76CF7"/>
    <w:rsid w:val="00B87C2B"/>
    <w:rsid w:val="00B903D5"/>
    <w:rsid w:val="00B91674"/>
    <w:rsid w:val="00BA1556"/>
    <w:rsid w:val="00BA1900"/>
    <w:rsid w:val="00BA3B85"/>
    <w:rsid w:val="00BA52B8"/>
    <w:rsid w:val="00BB05AC"/>
    <w:rsid w:val="00BB6E59"/>
    <w:rsid w:val="00BC635C"/>
    <w:rsid w:val="00BD2DC4"/>
    <w:rsid w:val="00BD64BC"/>
    <w:rsid w:val="00BE054F"/>
    <w:rsid w:val="00BF09D3"/>
    <w:rsid w:val="00C16BBC"/>
    <w:rsid w:val="00C241FF"/>
    <w:rsid w:val="00C32153"/>
    <w:rsid w:val="00C35AB6"/>
    <w:rsid w:val="00C47505"/>
    <w:rsid w:val="00C536F2"/>
    <w:rsid w:val="00C60511"/>
    <w:rsid w:val="00C71FAB"/>
    <w:rsid w:val="00C84BE3"/>
    <w:rsid w:val="00CA0B98"/>
    <w:rsid w:val="00CA55CB"/>
    <w:rsid w:val="00CB01C1"/>
    <w:rsid w:val="00CC2443"/>
    <w:rsid w:val="00CC293D"/>
    <w:rsid w:val="00CC73DE"/>
    <w:rsid w:val="00CD1CC5"/>
    <w:rsid w:val="00CE1F11"/>
    <w:rsid w:val="00D104DE"/>
    <w:rsid w:val="00D124F6"/>
    <w:rsid w:val="00D13D35"/>
    <w:rsid w:val="00D16873"/>
    <w:rsid w:val="00D231BC"/>
    <w:rsid w:val="00D27E11"/>
    <w:rsid w:val="00D32B2D"/>
    <w:rsid w:val="00D427AF"/>
    <w:rsid w:val="00D50C61"/>
    <w:rsid w:val="00D60747"/>
    <w:rsid w:val="00D65949"/>
    <w:rsid w:val="00D65F45"/>
    <w:rsid w:val="00D94C8A"/>
    <w:rsid w:val="00DA0FB3"/>
    <w:rsid w:val="00DA23C5"/>
    <w:rsid w:val="00DA4426"/>
    <w:rsid w:val="00DA4A92"/>
    <w:rsid w:val="00DC25CA"/>
    <w:rsid w:val="00DC2B29"/>
    <w:rsid w:val="00DC4B86"/>
    <w:rsid w:val="00DD236E"/>
    <w:rsid w:val="00DD3743"/>
    <w:rsid w:val="00DE0F33"/>
    <w:rsid w:val="00DE456E"/>
    <w:rsid w:val="00DF107B"/>
    <w:rsid w:val="00DF49C8"/>
    <w:rsid w:val="00E1381B"/>
    <w:rsid w:val="00E16C98"/>
    <w:rsid w:val="00E278C3"/>
    <w:rsid w:val="00E30630"/>
    <w:rsid w:val="00E32930"/>
    <w:rsid w:val="00E41B11"/>
    <w:rsid w:val="00E4368F"/>
    <w:rsid w:val="00E47520"/>
    <w:rsid w:val="00E70F91"/>
    <w:rsid w:val="00E7538B"/>
    <w:rsid w:val="00E84F96"/>
    <w:rsid w:val="00EC13F6"/>
    <w:rsid w:val="00EC36CE"/>
    <w:rsid w:val="00EC5E93"/>
    <w:rsid w:val="00EE3520"/>
    <w:rsid w:val="00EE6C9F"/>
    <w:rsid w:val="00EE7D1C"/>
    <w:rsid w:val="00EF658B"/>
    <w:rsid w:val="00F01270"/>
    <w:rsid w:val="00F03F1B"/>
    <w:rsid w:val="00F07380"/>
    <w:rsid w:val="00F16136"/>
    <w:rsid w:val="00F31635"/>
    <w:rsid w:val="00F34987"/>
    <w:rsid w:val="00F51AB3"/>
    <w:rsid w:val="00F56235"/>
    <w:rsid w:val="00F60C03"/>
    <w:rsid w:val="00F6466B"/>
    <w:rsid w:val="00F72379"/>
    <w:rsid w:val="00F72F51"/>
    <w:rsid w:val="00F807E4"/>
    <w:rsid w:val="00F97511"/>
    <w:rsid w:val="00FB242E"/>
    <w:rsid w:val="00FC3729"/>
    <w:rsid w:val="00FD4562"/>
    <w:rsid w:val="00FD7B4A"/>
    <w:rsid w:val="00FE4F7A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EAA0"/>
  <w15:chartTrackingRefBased/>
  <w15:docId w15:val="{E4152A67-9EC3-4A98-9D57-688AB7D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FA2"/>
    <w:pPr>
      <w:spacing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4DE"/>
  </w:style>
  <w:style w:type="paragraph" w:styleId="Pidipagina">
    <w:name w:val="footer"/>
    <w:basedOn w:val="Normale"/>
    <w:link w:val="Pidipagina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4DE"/>
  </w:style>
  <w:style w:type="paragraph" w:styleId="Sottotitolo">
    <w:name w:val="Subtitle"/>
    <w:aliases w:val="Indirizzo"/>
    <w:next w:val="Normale"/>
    <w:link w:val="SottotitoloCarattere"/>
    <w:uiPriority w:val="11"/>
    <w:qFormat/>
    <w:rsid w:val="00D104DE"/>
    <w:pPr>
      <w:spacing w:after="0" w:line="200" w:lineRule="exact"/>
      <w:ind w:left="-1134"/>
    </w:pPr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character" w:customStyle="1" w:styleId="SottotitoloCarattere">
    <w:name w:val="Sottotitolo Carattere"/>
    <w:aliases w:val="Indirizzo Carattere"/>
    <w:basedOn w:val="Carpredefinitoparagrafo"/>
    <w:link w:val="Sottotitolo"/>
    <w:uiPriority w:val="11"/>
    <w:rsid w:val="00D104DE"/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66B"/>
    <w:pPr>
      <w:spacing w:after="0"/>
      <w:contextualSpacing/>
      <w:jc w:val="both"/>
    </w:pPr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466B"/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paragraph" w:styleId="Paragrafoelenco">
    <w:name w:val="List Paragraph"/>
    <w:basedOn w:val="Normale"/>
    <w:uiPriority w:val="34"/>
    <w:qFormat/>
    <w:rsid w:val="00F6466B"/>
    <w:pPr>
      <w:ind w:left="720"/>
      <w:contextualSpacing/>
      <w:jc w:val="both"/>
    </w:pPr>
    <w:rPr>
      <w:rFonts w:eastAsiaTheme="minorEastAsia"/>
      <w:color w:val="595959" w:themeColor="text1" w:themeTint="A6"/>
      <w:szCs w:val="24"/>
      <w:lang w:val="en-US"/>
    </w:rPr>
  </w:style>
  <w:style w:type="paragraph" w:customStyle="1" w:styleId="xmsonormal">
    <w:name w:val="xmsonormal"/>
    <w:basedOn w:val="Normale"/>
    <w:rsid w:val="002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6644A"/>
  </w:style>
  <w:style w:type="character" w:styleId="Collegamentoipertestuale">
    <w:name w:val="Hyperlink"/>
    <w:basedOn w:val="Carpredefinitoparagrafo"/>
    <w:uiPriority w:val="99"/>
    <w:unhideWhenUsed/>
    <w:rsid w:val="000165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3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F11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k-words">
    <w:name w:val="break-words"/>
    <w:basedOn w:val="Carpredefinitoparagrafo"/>
    <w:rsid w:val="00A33525"/>
  </w:style>
  <w:style w:type="character" w:styleId="Collegamentovisitato">
    <w:name w:val="FollowedHyperlink"/>
    <w:basedOn w:val="Carpredefinitoparagrafo"/>
    <w:uiPriority w:val="99"/>
    <w:semiHidden/>
    <w:unhideWhenUsed/>
    <w:rsid w:val="009A0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75095D52CFC74594DEDA8CA273A57C" ma:contentTypeVersion="13" ma:contentTypeDescription="Creare un nuovo documento." ma:contentTypeScope="" ma:versionID="d3145b00be955ec0462291e77ea7696a">
  <xsd:schema xmlns:xsd="http://www.w3.org/2001/XMLSchema" xmlns:xs="http://www.w3.org/2001/XMLSchema" xmlns:p="http://schemas.microsoft.com/office/2006/metadata/properties" xmlns:ns2="5e1f58c5-9d5d-4fad-b613-5eb12bc5d688" xmlns:ns3="dc68bd85-f883-4412-b005-3483b09647bd" targetNamespace="http://schemas.microsoft.com/office/2006/metadata/properties" ma:root="true" ma:fieldsID="4c3a0cc147b6d06e51301105febf7f14" ns2:_="" ns3:_="">
    <xsd:import namespace="5e1f58c5-9d5d-4fad-b613-5eb12bc5d688"/>
    <xsd:import namespace="dc68bd85-f883-4412-b005-3483b0964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58c5-9d5d-4fad-b613-5eb12bc5d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c36a-88ad-4c2d-aa0f-97712f07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8bd85-f883-4412-b005-3483b09647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2fea36-0b97-4495-b986-2548946cf3d9}" ma:internalName="TaxCatchAll" ma:showField="CatchAllData" ma:web="dc68bd85-f883-4412-b005-3483b0964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8bd85-f883-4412-b005-3483b09647bd" xsi:nil="true"/>
    <lcf76f155ced4ddcb4097134ff3c332f xmlns="5e1f58c5-9d5d-4fad-b613-5eb12bc5d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3EBE0-3AA7-4A23-B0A9-26B0C1BF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f58c5-9d5d-4fad-b613-5eb12bc5d688"/>
    <ds:schemaRef ds:uri="dc68bd85-f883-4412-b005-3483b096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833CD-9F87-4615-8002-67E766CF0FA9}">
  <ds:schemaRefs>
    <ds:schemaRef ds:uri="http://schemas.microsoft.com/office/2006/metadata/properties"/>
    <ds:schemaRef ds:uri="http://schemas.microsoft.com/office/infopath/2007/PartnerControls"/>
    <ds:schemaRef ds:uri="dc68bd85-f883-4412-b005-3483b09647bd"/>
    <ds:schemaRef ds:uri="5e1f58c5-9d5d-4fad-b613-5eb12bc5d688"/>
  </ds:schemaRefs>
</ds:datastoreItem>
</file>

<file path=customXml/itemProps3.xml><?xml version="1.0" encoding="utf-8"?>
<ds:datastoreItem xmlns:ds="http://schemas.openxmlformats.org/officeDocument/2006/customXml" ds:itemID="{B6887B10-7245-4725-8B6F-10AF1ECCB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Coopservice Soc.coop.p.A.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Giuliana</dc:creator>
  <cp:keywords/>
  <dc:description/>
  <cp:lastModifiedBy>homina2</cp:lastModifiedBy>
  <cp:revision>5</cp:revision>
  <cp:lastPrinted>2025-05-05T17:50:00Z</cp:lastPrinted>
  <dcterms:created xsi:type="dcterms:W3CDTF">2026-04-20T12:20:00Z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0x010100C275095D52CFC74594DEDA8CA273A57C</vt:lpwstr>
  </property>
  <property fmtid="{D5CDD505-2E9C-101B-9397-08002B2CF9AE}" pid="3" name="MediaServiceImageTags">
    <vt:lpwstr/>
  </property>
</Properties>
</file>