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C66914" w14:paraId="497F5AFB" w14:textId="77777777" w:rsidTr="628910E4">
        <w:trPr>
          <w:trHeight w:hRule="exact" w:val="595"/>
        </w:trPr>
        <w:tc>
          <w:tcPr>
            <w:tcW w:w="7370" w:type="dxa"/>
          </w:tcPr>
          <w:p w14:paraId="1C998B3D" w14:textId="62688075" w:rsidR="0033108C" w:rsidRPr="00C66914" w:rsidRDefault="0033108C" w:rsidP="628910E4">
            <w:pPr>
              <w:pStyle w:val="Titolo2"/>
              <w:rPr>
                <w:color w:val="FF0000"/>
              </w:rPr>
            </w:pPr>
          </w:p>
        </w:tc>
      </w:tr>
      <w:tr w:rsidR="00D62638" w:rsidRPr="009243C0" w14:paraId="0358193D" w14:textId="77777777" w:rsidTr="628910E4">
        <w:trPr>
          <w:trHeight w:hRule="exact" w:val="1758"/>
        </w:trPr>
        <w:tc>
          <w:tcPr>
            <w:tcW w:w="7370" w:type="dxa"/>
          </w:tcPr>
          <w:p w14:paraId="1C39DB14" w14:textId="2E947F7E" w:rsidR="00103C72" w:rsidRPr="00103C72" w:rsidRDefault="00103C72" w:rsidP="00103C72">
            <w:pPr>
              <w:pStyle w:val="Titolo1"/>
              <w:rPr>
                <w:lang w:val="it-IT"/>
              </w:rPr>
            </w:pPr>
            <w:r w:rsidRPr="00103C72">
              <w:rPr>
                <w:lang w:val="it-IT"/>
              </w:rPr>
              <w:t>Fabbrica autonoma: Schaeffler vince il German Innovation Award per il suo Metaverso Industriale</w:t>
            </w:r>
          </w:p>
          <w:p w14:paraId="682C3773" w14:textId="61B29CE5" w:rsidR="00D62638" w:rsidRPr="00103C72" w:rsidRDefault="00D62638" w:rsidP="000A262F">
            <w:pPr>
              <w:pStyle w:val="Titolo1"/>
              <w:rPr>
                <w:lang w:val="it-IT"/>
              </w:rPr>
            </w:pPr>
          </w:p>
        </w:tc>
      </w:tr>
      <w:tr w:rsidR="00AB5AB6" w:rsidRPr="009243C0" w14:paraId="01799C92" w14:textId="77777777" w:rsidTr="628910E4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103C72" w:rsidRDefault="00AB5AB6" w:rsidP="006A5C61">
            <w:pPr>
              <w:rPr>
                <w:lang w:val="it-IT"/>
              </w:rPr>
            </w:pPr>
          </w:p>
        </w:tc>
      </w:tr>
    </w:tbl>
    <w:p w14:paraId="53EE809C" w14:textId="42EBFE23" w:rsidR="00103C72" w:rsidRPr="00103C72" w:rsidRDefault="00103C72" w:rsidP="00103C72">
      <w:pPr>
        <w:pStyle w:val="Paragrafoelenco"/>
        <w:rPr>
          <w:lang w:val="it-IT" w:eastAsia="it-IT"/>
        </w:rPr>
      </w:pPr>
      <w:r w:rsidRPr="00103C72">
        <w:rPr>
          <w:lang w:val="it-IT" w:eastAsia="it-IT"/>
        </w:rPr>
        <w:t>Schaeffler vince il prestigioso German Innovation Award per l’implementazione del proprio Metaverso Industriale nei</w:t>
      </w:r>
      <w:r w:rsidR="00EE3035">
        <w:rPr>
          <w:lang w:val="it-IT" w:eastAsia="it-IT"/>
        </w:rPr>
        <w:t xml:space="preserve"> propri</w:t>
      </w:r>
      <w:r w:rsidRPr="00103C72">
        <w:rPr>
          <w:lang w:val="it-IT" w:eastAsia="it-IT"/>
        </w:rPr>
        <w:t xml:space="preserve"> stabilimenti </w:t>
      </w:r>
    </w:p>
    <w:p w14:paraId="2030E82D" w14:textId="77777777" w:rsidR="00103C72" w:rsidRPr="00103C72" w:rsidRDefault="00103C72" w:rsidP="00103C72">
      <w:pPr>
        <w:pStyle w:val="Paragrafoelenco"/>
        <w:rPr>
          <w:lang w:val="it-IT" w:eastAsia="it-IT"/>
        </w:rPr>
      </w:pPr>
      <w:r w:rsidRPr="00103C72">
        <w:rPr>
          <w:lang w:val="it-IT" w:eastAsia="it-IT"/>
        </w:rPr>
        <w:t>Il Metaverso Industriale combina la produzione nel mondo reale con la simulazione digitale, garantendo processi manifatturieri ancora più efficienti</w:t>
      </w:r>
    </w:p>
    <w:p w14:paraId="777450C6" w14:textId="77777777" w:rsidR="00103C72" w:rsidRPr="00103C72" w:rsidRDefault="00103C72" w:rsidP="00103C72">
      <w:pPr>
        <w:pStyle w:val="Paragrafoelenco"/>
        <w:rPr>
          <w:lang w:val="it-IT" w:eastAsia="it-IT"/>
        </w:rPr>
      </w:pPr>
      <w:r w:rsidRPr="00103C72">
        <w:rPr>
          <w:lang w:val="it-IT" w:eastAsia="it-IT"/>
        </w:rPr>
        <w:t>Il riconoscimento sottolinea l’elevato livello di innovazione di Schaeffler nella produzione autonoma e assistita dall’intelligenza artificiale</w:t>
      </w:r>
    </w:p>
    <w:p w14:paraId="7673B7EA" w14:textId="728158C8" w:rsidR="00103C72" w:rsidRPr="00103C72" w:rsidRDefault="0080609B" w:rsidP="00103C72">
      <w:pPr>
        <w:rPr>
          <w:lang w:val="it-IT"/>
        </w:rPr>
      </w:pPr>
      <w:proofErr w:type="spellStart"/>
      <w:r w:rsidRPr="00103C72">
        <w:rPr>
          <w:lang w:val="it-IT"/>
        </w:rPr>
        <w:t>Herzogenaurach</w:t>
      </w:r>
      <w:proofErr w:type="spellEnd"/>
      <w:r w:rsidRPr="00103C72">
        <w:rPr>
          <w:lang w:val="it-IT"/>
        </w:rPr>
        <w:t>, German</w:t>
      </w:r>
      <w:r w:rsidR="00103C72" w:rsidRPr="00103C72">
        <w:rPr>
          <w:lang w:val="it-IT"/>
        </w:rPr>
        <w:t>ia</w:t>
      </w:r>
      <w:r w:rsidRPr="00103C72">
        <w:rPr>
          <w:lang w:val="it-IT"/>
        </w:rPr>
        <w:t xml:space="preserve"> | </w:t>
      </w:r>
      <w:r w:rsidR="00103C72" w:rsidRPr="00103C72">
        <w:rPr>
          <w:lang w:val="it-IT"/>
        </w:rPr>
        <w:t>17 a</w:t>
      </w:r>
      <w:r w:rsidRPr="00103C72">
        <w:rPr>
          <w:lang w:val="it-IT"/>
        </w:rPr>
        <w:t>pril</w:t>
      </w:r>
      <w:r w:rsidR="00103C72" w:rsidRPr="00103C72">
        <w:rPr>
          <w:lang w:val="it-IT"/>
        </w:rPr>
        <w:t>e</w:t>
      </w:r>
      <w:r w:rsidRPr="00103C72">
        <w:rPr>
          <w:lang w:val="it-IT"/>
        </w:rPr>
        <w:t xml:space="preserve"> 2026 | </w:t>
      </w:r>
      <w:r w:rsidR="00103C72" w:rsidRPr="00103C72">
        <w:rPr>
          <w:lang w:val="it-IT"/>
        </w:rPr>
        <w:t xml:space="preserve">La Motion Technology Company Schaeffler ha ricevuto il prestigioso German Innovation Award nella categoria </w:t>
      </w:r>
      <w:r w:rsidR="00103C72">
        <w:rPr>
          <w:lang w:val="it-IT"/>
        </w:rPr>
        <w:t>‘</w:t>
      </w:r>
      <w:r w:rsidR="00103C72" w:rsidRPr="00103C72">
        <w:rPr>
          <w:lang w:val="it-IT"/>
        </w:rPr>
        <w:t>Large Companies</w:t>
      </w:r>
      <w:r w:rsidR="00103C72">
        <w:rPr>
          <w:lang w:val="it-IT"/>
        </w:rPr>
        <w:t>’</w:t>
      </w:r>
      <w:r w:rsidR="00103C72" w:rsidRPr="00103C72">
        <w:rPr>
          <w:lang w:val="it-IT"/>
        </w:rPr>
        <w:t xml:space="preserve"> per il suo Metaverso Industriale. L’ecosistema digitale collega il reparto produttivo fisico con l’ambiente virtuale. Grazie all’integrazione fluida di modelli di simulazione supportati dall’intelligenza artificiale e di soluzioni software, Schaeffler sta creando un ambiente produttivo altamente efficiente e basato sui dati. Questa base tecnologica pone le fondamenta per l’utilizzo su larga scala di risorse produttive autonome, come i robot umanoidi. In questo modo, Schaeffler accelera la propria transizione verso un ambiente di produzione digitale e autonomo.</w:t>
      </w:r>
      <w:r w:rsidR="00103C72">
        <w:rPr>
          <w:lang w:val="it-IT"/>
        </w:rPr>
        <w:t xml:space="preserve"> </w:t>
      </w:r>
      <w:r w:rsidR="00EE3035">
        <w:rPr>
          <w:lang w:val="it-IT"/>
        </w:rPr>
        <w:br/>
      </w:r>
      <w:r w:rsidR="00103C72" w:rsidRPr="00103C72">
        <w:rPr>
          <w:lang w:val="it-IT"/>
        </w:rPr>
        <w:t xml:space="preserve">Il German Innovation Award viene assegnato annualmente dalla rivista di economia </w:t>
      </w:r>
      <w:proofErr w:type="spellStart"/>
      <w:r w:rsidR="00103C72" w:rsidRPr="00103C72">
        <w:rPr>
          <w:i/>
          <w:iCs/>
          <w:lang w:val="it-IT"/>
        </w:rPr>
        <w:t>WirtschaftsWoche</w:t>
      </w:r>
      <w:proofErr w:type="spellEnd"/>
      <w:r w:rsidR="00103C72" w:rsidRPr="00103C72">
        <w:rPr>
          <w:lang w:val="it-IT"/>
        </w:rPr>
        <w:t>, in collaborazione con Accenture, BMW Foundation e O2 Telefónica, sotto il patrocinio del Ministero Federale Tedesco per l’Economia e l’Energia. Il premio celebra le aziende le cui soluzioni innovative contribuiscono in modo significativo a rafforzare la competitività globale della Germania e dell’Europa.</w:t>
      </w:r>
    </w:p>
    <w:p w14:paraId="3064C650" w14:textId="15B74DA8" w:rsidR="0069645C" w:rsidRPr="00103C72" w:rsidRDefault="00E03C55" w:rsidP="54BDAAE3">
      <w:pPr>
        <w:rPr>
          <w:lang w:val="it-IT"/>
        </w:rPr>
      </w:pPr>
      <w:r w:rsidRPr="00103C72">
        <w:rPr>
          <w:lang w:val="it-IT"/>
        </w:rPr>
        <w:t xml:space="preserve">Klaus Rosenfeld, CEO </w:t>
      </w:r>
      <w:r w:rsidR="00103C72" w:rsidRPr="00103C72">
        <w:rPr>
          <w:lang w:val="it-IT"/>
        </w:rPr>
        <w:t>di</w:t>
      </w:r>
      <w:r w:rsidRPr="00103C72">
        <w:rPr>
          <w:lang w:val="it-IT"/>
        </w:rPr>
        <w:t xml:space="preserve"> Schaeffler AG, </w:t>
      </w:r>
      <w:r w:rsidR="00103C72" w:rsidRPr="00103C72">
        <w:rPr>
          <w:lang w:val="it-IT"/>
        </w:rPr>
        <w:t xml:space="preserve">ha </w:t>
      </w:r>
      <w:r w:rsidR="00E44570">
        <w:rPr>
          <w:lang w:val="it-IT"/>
        </w:rPr>
        <w:t>dichiarato</w:t>
      </w:r>
      <w:r w:rsidRPr="00103C72">
        <w:rPr>
          <w:lang w:val="it-IT"/>
        </w:rPr>
        <w:t>: “</w:t>
      </w:r>
      <w:r w:rsidR="00103C72" w:rsidRPr="00103C72">
        <w:rPr>
          <w:lang w:val="it-IT"/>
        </w:rPr>
        <w:t xml:space="preserve">Siamo molto lieti di aver ricevuto il German Innovation Award nella categoria </w:t>
      </w:r>
      <w:r w:rsidR="00103C72">
        <w:rPr>
          <w:lang w:val="it-IT"/>
        </w:rPr>
        <w:t>‘</w:t>
      </w:r>
      <w:r w:rsidR="00103C72" w:rsidRPr="00103C72">
        <w:rPr>
          <w:lang w:val="it-IT"/>
        </w:rPr>
        <w:t>Large Companies</w:t>
      </w:r>
      <w:r w:rsidR="00103C72">
        <w:rPr>
          <w:lang w:val="it-IT"/>
        </w:rPr>
        <w:t>’</w:t>
      </w:r>
      <w:r w:rsidR="00103C72" w:rsidRPr="00103C72">
        <w:rPr>
          <w:lang w:val="it-IT"/>
        </w:rPr>
        <w:t xml:space="preserve">. Con il Metaverso Industriale non stiamo solo creando un gemello digitale dei nostri stabilimenti, ma anche un ecosistema di apprendimento nella produzione che contribuirà a garantire la nostra competitività a lungo termine. Attraverso l’utilizzo dell’intelligenza artificiale nelle applicazioni industriali e l’impiego di </w:t>
      </w:r>
      <w:r w:rsidR="00103C72" w:rsidRPr="00103C72">
        <w:rPr>
          <w:lang w:val="it-IT"/>
        </w:rPr>
        <w:lastRenderedPageBreak/>
        <w:t>robot umanoidi nella produzione, stiamo ponendo le basi per la fabbrica del futuro</w:t>
      </w:r>
      <w:r w:rsidRPr="00103C72">
        <w:rPr>
          <w:lang w:val="it-IT"/>
        </w:rPr>
        <w:t>.”</w:t>
      </w:r>
    </w:p>
    <w:p w14:paraId="5DFAAF4F" w14:textId="77777777" w:rsidR="00FE2CB9" w:rsidRPr="00103C72" w:rsidRDefault="00FE2CB9" w:rsidP="00CF4E0E">
      <w:pPr>
        <w:rPr>
          <w:b/>
          <w:bCs/>
          <w:lang w:val="it-IT"/>
        </w:rPr>
      </w:pPr>
    </w:p>
    <w:p w14:paraId="3DABC4A2" w14:textId="77777777" w:rsidR="00EE3035" w:rsidRDefault="00103C72" w:rsidP="00EE3035">
      <w:pPr>
        <w:spacing w:before="0"/>
        <w:rPr>
          <w:b/>
          <w:lang w:val="it-IT"/>
        </w:rPr>
      </w:pPr>
      <w:r w:rsidRPr="00103C72">
        <w:rPr>
          <w:b/>
          <w:bCs/>
          <w:lang w:val="it-IT"/>
        </w:rPr>
        <w:t>Metaverso Industriale: dalla simulazione alle applicazioni produttive</w:t>
      </w:r>
    </w:p>
    <w:p w14:paraId="0A7F95C8" w14:textId="66FAC6DC" w:rsidR="00103C72" w:rsidRPr="00103C72" w:rsidRDefault="00103C72" w:rsidP="00EE3035">
      <w:pPr>
        <w:spacing w:before="0"/>
        <w:rPr>
          <w:b/>
          <w:lang w:val="it-IT"/>
        </w:rPr>
      </w:pPr>
      <w:r w:rsidRPr="00103C72">
        <w:rPr>
          <w:lang w:val="it-IT"/>
        </w:rPr>
        <w:t>Il Metaverso Industriale di Schaeffler combina una mappatura digitale tridimensionale realistica dell’ambiente produttivo con una simulazione fedele dei processi fisici. Inoltre, integra il software di controllo per sistemi autonomi come i veicoli a guida automatica (AGV), i robot umanoidi e i controllori logici programmabili (PLC).</w:t>
      </w:r>
      <w:r>
        <w:rPr>
          <w:lang w:val="it-IT"/>
        </w:rPr>
        <w:t xml:space="preserve"> </w:t>
      </w:r>
      <w:r w:rsidRPr="00103C72">
        <w:rPr>
          <w:lang w:val="it-IT"/>
        </w:rPr>
        <w:t xml:space="preserve">Grazie alla </w:t>
      </w:r>
      <w:proofErr w:type="spellStart"/>
      <w:r w:rsidRPr="00103C72">
        <w:rPr>
          <w:lang w:val="it-IT"/>
        </w:rPr>
        <w:t>Physical</w:t>
      </w:r>
      <w:proofErr w:type="spellEnd"/>
      <w:r w:rsidRPr="00103C72">
        <w:rPr>
          <w:lang w:val="it-IT"/>
        </w:rPr>
        <w:t xml:space="preserve"> AI, i segnali dei sensori vengono analizzati, correlazioni e schemi vengono identificati e vengono determinate azioni mirate. Mentre i robot si esercitano nelle sequenze di movimento nell’ambiente virtuale, i processi di assemblaggio vengono già ottimizzati per la massima efficienza prima dell’impiego nel mondo reale.</w:t>
      </w:r>
      <w:r>
        <w:rPr>
          <w:lang w:val="it-IT"/>
        </w:rPr>
        <w:t xml:space="preserve"> </w:t>
      </w:r>
      <w:r w:rsidRPr="00103C72">
        <w:rPr>
          <w:lang w:val="it-IT"/>
        </w:rPr>
        <w:t xml:space="preserve">Ciò consente, per la prima volta, l’automazione di processi precedentemente considerati troppo complessi o </w:t>
      </w:r>
      <w:r w:rsidR="00E44570">
        <w:rPr>
          <w:lang w:val="it-IT"/>
        </w:rPr>
        <w:t>costosi</w:t>
      </w:r>
      <w:r w:rsidRPr="00103C72">
        <w:rPr>
          <w:lang w:val="it-IT"/>
        </w:rPr>
        <w:t>. Il Metaverso Industriale di Schaeffler è già in uso in dieci sedi. Entro il 2030, Schaeffler prevede di estenderlo al 50</w:t>
      </w:r>
      <w:r w:rsidR="00E44570">
        <w:rPr>
          <w:lang w:val="it-IT"/>
        </w:rPr>
        <w:t xml:space="preserve"> percento </w:t>
      </w:r>
      <w:r w:rsidRPr="00103C72">
        <w:rPr>
          <w:lang w:val="it-IT"/>
        </w:rPr>
        <w:t>dei propri stabilimenti a livello mondiale</w:t>
      </w:r>
    </w:p>
    <w:p w14:paraId="5A493FD0" w14:textId="41DC43DA" w:rsidR="00F40D19" w:rsidRPr="00E44570" w:rsidRDefault="009243C0" w:rsidP="000F727E">
      <w:pPr>
        <w:rPr>
          <w:lang w:val="it-IT"/>
        </w:rPr>
      </w:pPr>
      <w:r>
        <w:rPr>
          <w:lang w:val="it-IT"/>
        </w:rPr>
        <w:t xml:space="preserve">Il </w:t>
      </w:r>
      <w:r w:rsidR="00F8455F" w:rsidRPr="00E44570">
        <w:rPr>
          <w:lang w:val="it-IT"/>
        </w:rPr>
        <w:t xml:space="preserve">Dr. Jochen Schröder, COO </w:t>
      </w:r>
      <w:r w:rsidR="00E44570" w:rsidRPr="00E44570">
        <w:rPr>
          <w:lang w:val="it-IT"/>
        </w:rPr>
        <w:t>di</w:t>
      </w:r>
      <w:r w:rsidR="00F8455F" w:rsidRPr="00E44570">
        <w:rPr>
          <w:lang w:val="it-IT"/>
        </w:rPr>
        <w:t xml:space="preserve"> Schaeffler AG, </w:t>
      </w:r>
      <w:r w:rsidR="00E44570" w:rsidRPr="00E44570">
        <w:rPr>
          <w:lang w:val="it-IT"/>
        </w:rPr>
        <w:t>ha affermato</w:t>
      </w:r>
      <w:r w:rsidR="00F8455F" w:rsidRPr="00E44570">
        <w:rPr>
          <w:lang w:val="it-IT"/>
        </w:rPr>
        <w:t>: “</w:t>
      </w:r>
      <w:r w:rsidR="00E44570" w:rsidRPr="00E44570">
        <w:rPr>
          <w:lang w:val="it-IT"/>
        </w:rPr>
        <w:t xml:space="preserve">Per noi il Metaverso Industriale è molto più di un semplice strumento per l’ottimizzazione dei processi. È il fattore abilitante chiave per la scalabilità dei robot umanoidi, poiché i sistemi </w:t>
      </w:r>
      <w:r w:rsidR="00EE3035" w:rsidRPr="00E44570">
        <w:rPr>
          <w:lang w:val="it-IT"/>
        </w:rPr>
        <w:t>cyber</w:t>
      </w:r>
      <w:r w:rsidR="00E44570" w:rsidRPr="00E44570">
        <w:rPr>
          <w:lang w:val="it-IT"/>
        </w:rPr>
        <w:t xml:space="preserve">-fisici possono già essere addestrati in modo rapido ed efficiente dalla </w:t>
      </w:r>
      <w:proofErr w:type="spellStart"/>
      <w:r w:rsidR="00E44570" w:rsidRPr="00E44570">
        <w:rPr>
          <w:lang w:val="it-IT"/>
        </w:rPr>
        <w:t>Physical</w:t>
      </w:r>
      <w:proofErr w:type="spellEnd"/>
      <w:r w:rsidR="00E44570" w:rsidRPr="00E44570">
        <w:rPr>
          <w:lang w:val="it-IT"/>
        </w:rPr>
        <w:t xml:space="preserve"> AI nello spazio virtuale. Grazie all’utilizzo del Metaverso Industriale, stiamo aprendo la strada a un’automazione flessibile e di alto livello e a una maggiore efficienza nella nostra produzione di grandi volumi a livello global</w:t>
      </w:r>
      <w:r w:rsidR="00E44570">
        <w:rPr>
          <w:lang w:val="it-IT"/>
        </w:rPr>
        <w:t>e</w:t>
      </w:r>
      <w:r w:rsidR="00F8455F" w:rsidRPr="00E44570">
        <w:rPr>
          <w:lang w:val="it-IT"/>
        </w:rPr>
        <w:t>.”</w:t>
      </w:r>
    </w:p>
    <w:p w14:paraId="758701FE" w14:textId="77777777" w:rsidR="00F40D19" w:rsidRPr="00E44570" w:rsidRDefault="00F40D19" w:rsidP="00CF4E0E">
      <w:pPr>
        <w:rPr>
          <w:lang w:val="it-IT"/>
        </w:rPr>
      </w:pPr>
    </w:p>
    <w:p w14:paraId="0EF3CC6D" w14:textId="5268F78C" w:rsidR="0054176D" w:rsidRPr="00C66914" w:rsidRDefault="007441F8" w:rsidP="004E2FF9">
      <w:pPr>
        <w:rPr>
          <w:sz w:val="20"/>
          <w:szCs w:val="20"/>
        </w:rPr>
      </w:pPr>
      <w:r w:rsidRPr="00C66914">
        <w:rPr>
          <w:noProof/>
          <w:sz w:val="20"/>
          <w:szCs w:val="20"/>
        </w:rPr>
        <w:drawing>
          <wp:inline distT="0" distB="0" distL="0" distR="0" wp14:anchorId="1FED87E8" wp14:editId="55D86EC5">
            <wp:extent cx="4679950" cy="3119755"/>
            <wp:effectExtent l="0" t="0" r="6350" b="4445"/>
            <wp:docPr id="80861790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C07C" w14:textId="0CC01B01" w:rsidR="007441F8" w:rsidRPr="00E44570" w:rsidRDefault="00753F0D" w:rsidP="004E2FF9">
      <w:pPr>
        <w:rPr>
          <w:sz w:val="20"/>
          <w:szCs w:val="20"/>
          <w:lang w:val="it-IT"/>
        </w:rPr>
      </w:pPr>
      <w:r w:rsidRPr="00E44570">
        <w:rPr>
          <w:sz w:val="20"/>
          <w:szCs w:val="20"/>
          <w:lang w:val="it-IT"/>
        </w:rPr>
        <w:t>Klaus Rosenfeld (</w:t>
      </w:r>
      <w:r w:rsidR="00E44570" w:rsidRPr="00E44570">
        <w:rPr>
          <w:sz w:val="20"/>
          <w:szCs w:val="20"/>
          <w:lang w:val="it-IT"/>
        </w:rPr>
        <w:t>terzo da destra</w:t>
      </w:r>
      <w:r w:rsidRPr="00E44570">
        <w:rPr>
          <w:sz w:val="20"/>
          <w:szCs w:val="20"/>
          <w:lang w:val="it-IT"/>
        </w:rPr>
        <w:t xml:space="preserve">) </w:t>
      </w:r>
      <w:r w:rsidR="00E44570" w:rsidRPr="00E44570">
        <w:rPr>
          <w:sz w:val="20"/>
          <w:szCs w:val="20"/>
          <w:lang w:val="it-IT"/>
        </w:rPr>
        <w:t>alla consegna del</w:t>
      </w:r>
      <w:r w:rsidRPr="00E44570">
        <w:rPr>
          <w:sz w:val="20"/>
          <w:szCs w:val="20"/>
          <w:lang w:val="it-IT"/>
        </w:rPr>
        <w:t xml:space="preserve"> German Innovation Award </w:t>
      </w:r>
      <w:r w:rsidR="00E44570" w:rsidRPr="00E44570">
        <w:rPr>
          <w:sz w:val="20"/>
          <w:szCs w:val="20"/>
          <w:lang w:val="it-IT"/>
        </w:rPr>
        <w:t>nella categoria</w:t>
      </w:r>
      <w:r w:rsidRPr="00E44570">
        <w:rPr>
          <w:sz w:val="20"/>
          <w:szCs w:val="20"/>
          <w:lang w:val="it-IT"/>
        </w:rPr>
        <w:t xml:space="preserve"> ‘Large Companies’ </w:t>
      </w:r>
      <w:r w:rsidR="00E44570" w:rsidRPr="00E44570">
        <w:rPr>
          <w:sz w:val="20"/>
          <w:szCs w:val="20"/>
          <w:lang w:val="it-IT"/>
        </w:rPr>
        <w:t>insieme</w:t>
      </w:r>
      <w:r w:rsidR="00E44570">
        <w:rPr>
          <w:sz w:val="20"/>
          <w:szCs w:val="20"/>
          <w:lang w:val="it-IT"/>
        </w:rPr>
        <w:t xml:space="preserve"> al</w:t>
      </w:r>
      <w:r w:rsidRPr="00E44570">
        <w:rPr>
          <w:sz w:val="20"/>
          <w:szCs w:val="20"/>
          <w:lang w:val="it-IT"/>
        </w:rPr>
        <w:t xml:space="preserve"> project team</w:t>
      </w:r>
      <w:r w:rsidR="00E44570">
        <w:rPr>
          <w:sz w:val="20"/>
          <w:szCs w:val="20"/>
          <w:lang w:val="it-IT"/>
        </w:rPr>
        <w:t xml:space="preserve"> di </w:t>
      </w:r>
      <w:r w:rsidR="00E44570" w:rsidRPr="00E44570">
        <w:rPr>
          <w:sz w:val="20"/>
          <w:szCs w:val="20"/>
          <w:lang w:val="it-IT"/>
        </w:rPr>
        <w:t>Schaeffler</w:t>
      </w:r>
      <w:r w:rsidRPr="00E44570">
        <w:rPr>
          <w:sz w:val="20"/>
          <w:szCs w:val="20"/>
          <w:lang w:val="it-IT"/>
        </w:rPr>
        <w:t>.</w:t>
      </w:r>
    </w:p>
    <w:p w14:paraId="2CB94A0A" w14:textId="47D45163" w:rsidR="00464940" w:rsidRPr="00CF53E2" w:rsidRDefault="00E44570" w:rsidP="00464940">
      <w:pPr>
        <w:ind w:left="227" w:hanging="227"/>
      </w:pPr>
      <w:proofErr w:type="spellStart"/>
      <w:r>
        <w:t>Immagine</w:t>
      </w:r>
      <w:proofErr w:type="spellEnd"/>
      <w:r w:rsidR="00464940">
        <w:t>:</w:t>
      </w:r>
      <w:r w:rsidR="00464940" w:rsidRPr="00CF53E2">
        <w:t xml:space="preserve"> </w:t>
      </w:r>
      <w:proofErr w:type="spellStart"/>
      <w:r w:rsidR="00464940" w:rsidRPr="00CF53E2">
        <w:t>argum</w:t>
      </w:r>
      <w:proofErr w:type="spellEnd"/>
    </w:p>
    <w:p w14:paraId="7B16975A" w14:textId="77777777" w:rsidR="00464940" w:rsidRPr="00C66914" w:rsidRDefault="00464940" w:rsidP="004E2FF9">
      <w:pPr>
        <w:rPr>
          <w:sz w:val="20"/>
          <w:szCs w:val="20"/>
        </w:rPr>
      </w:pPr>
    </w:p>
    <w:p w14:paraId="352F6219" w14:textId="72302C50" w:rsidR="0054176D" w:rsidRPr="00C66914" w:rsidRDefault="0054176D" w:rsidP="004E2FF9">
      <w:pPr>
        <w:rPr>
          <w:sz w:val="20"/>
          <w:szCs w:val="20"/>
        </w:rPr>
      </w:pPr>
      <w:r w:rsidRPr="00C66914">
        <w:rPr>
          <w:noProof/>
        </w:rPr>
        <w:drawing>
          <wp:inline distT="0" distB="0" distL="0" distR="0" wp14:anchorId="5F195F6B" wp14:editId="3242D513">
            <wp:extent cx="4679950" cy="2633345"/>
            <wp:effectExtent l="0" t="0" r="6350" b="0"/>
            <wp:docPr id="18618812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2F794" w14:textId="2A870047" w:rsidR="0054176D" w:rsidRPr="00E44570" w:rsidRDefault="00E44570" w:rsidP="003978E2">
      <w:pPr>
        <w:tabs>
          <w:tab w:val="left" w:pos="3600"/>
        </w:tabs>
        <w:rPr>
          <w:sz w:val="20"/>
          <w:lang w:val="it-IT"/>
        </w:rPr>
      </w:pPr>
      <w:r w:rsidRPr="00E44570">
        <w:rPr>
          <w:sz w:val="20"/>
          <w:lang w:val="it-IT"/>
        </w:rPr>
        <w:t>Il Metaverso Industriale di Schaeffler combina la produzione reale con la simulazione virtuale per processi manifatturieri più efficienti e autonomi</w:t>
      </w:r>
      <w:r w:rsidR="00096404" w:rsidRPr="00E44570">
        <w:rPr>
          <w:sz w:val="20"/>
          <w:lang w:val="it-IT"/>
        </w:rPr>
        <w:t>.</w:t>
      </w:r>
      <w:r w:rsidR="00096404" w:rsidRPr="00E44570">
        <w:rPr>
          <w:sz w:val="20"/>
          <w:lang w:val="it-IT"/>
        </w:rPr>
        <w:tab/>
      </w:r>
    </w:p>
    <w:p w14:paraId="4DBFA6F6" w14:textId="2D4114E2" w:rsidR="0054176D" w:rsidRDefault="00E44570" w:rsidP="00593D7C">
      <w:pPr>
        <w:ind w:left="227" w:hanging="227"/>
        <w:rPr>
          <w:lang w:val="it-IT"/>
        </w:rPr>
      </w:pPr>
      <w:r w:rsidRPr="00E44570">
        <w:rPr>
          <w:lang w:val="it-IT"/>
        </w:rPr>
        <w:t>Immagine</w:t>
      </w:r>
      <w:r w:rsidR="00A11665" w:rsidRPr="00E44570">
        <w:rPr>
          <w:lang w:val="it-IT"/>
        </w:rPr>
        <w:t>: Schaeffler</w:t>
      </w:r>
    </w:p>
    <w:p w14:paraId="646A0C7E" w14:textId="77777777" w:rsidR="00EE3035" w:rsidRPr="00E44570" w:rsidRDefault="00EE3035" w:rsidP="00593D7C">
      <w:pPr>
        <w:ind w:left="227" w:hanging="227"/>
        <w:rPr>
          <w:lang w:val="it-IT"/>
        </w:rPr>
      </w:pPr>
    </w:p>
    <w:p w14:paraId="3D58E518" w14:textId="77777777" w:rsidR="00BC43CB" w:rsidRPr="00E44570" w:rsidRDefault="00BC43CB" w:rsidP="0054176D">
      <w:pPr>
        <w:pStyle w:val="Hinweis"/>
        <w:rPr>
          <w:lang w:val="it-IT"/>
        </w:rPr>
      </w:pPr>
    </w:p>
    <w:p w14:paraId="67DB0B62" w14:textId="77777777" w:rsidR="00E44570" w:rsidRPr="00310B07" w:rsidRDefault="00E44570" w:rsidP="00E44570">
      <w:pPr>
        <w:pStyle w:val="Hinweis"/>
        <w:rPr>
          <w:lang w:val="it-IT"/>
        </w:rPr>
      </w:pPr>
      <w:r w:rsidRPr="00310B07">
        <w:rPr>
          <w:b/>
          <w:bCs/>
          <w:lang w:val="it-IT"/>
        </w:rPr>
        <w:t>Dichiarazioni e proiezioni previsionali</w:t>
      </w:r>
    </w:p>
    <w:p w14:paraId="59509F84" w14:textId="77777777" w:rsidR="00E44570" w:rsidRPr="00FF23BF" w:rsidRDefault="00E44570" w:rsidP="00E44570">
      <w:pPr>
        <w:pStyle w:val="Hinweis"/>
        <w:rPr>
          <w:lang w:val="it-IT"/>
        </w:rPr>
      </w:pPr>
      <w:r w:rsidRPr="00FF23BF">
        <w:rPr>
          <w:lang w:val="it-IT"/>
        </w:rPr>
        <w:t>Alcune affermazioni contenute in questo comunicato stampa costituiscono dichiarazioni previsionali. Per loro natura, tali dichiarazioni comportano rischi, incertezze e ipotesi che possono far sì che risultati o eventi effettivi differiscano in modo significativo da quanto espresso o suggerito. Questi fattori potrebbero incidere negativamente sugli esiti e sulle conseguenze finanziarie dei piani e degli eventi descritti.</w:t>
      </w:r>
    </w:p>
    <w:p w14:paraId="050480E5" w14:textId="77777777" w:rsidR="00E44570" w:rsidRPr="00FF23BF" w:rsidRDefault="00E44570" w:rsidP="00E44570">
      <w:pPr>
        <w:pStyle w:val="Hinweis"/>
        <w:rPr>
          <w:lang w:val="it-IT"/>
        </w:rPr>
      </w:pPr>
      <w:r w:rsidRPr="00FF23BF">
        <w:rPr>
          <w:lang w:val="it-IT"/>
        </w:rPr>
        <w:t>Nessuna parte si assume l’obbligo di aggiornare o modificare pubblicamente le dichiarazioni previsionali, sia in seguito a nuove informazioni, eventi futuri o altro. Si invita pertanto a non fare eccessivo affidamento su tali dichiarazioni, che riflettono la situazione alla sola data di pubblicazione del comunicato.</w:t>
      </w:r>
    </w:p>
    <w:p w14:paraId="2266D228" w14:textId="18D180EC" w:rsidR="00BC43CB" w:rsidRPr="00E44570" w:rsidRDefault="00E44570" w:rsidP="00E44570">
      <w:pPr>
        <w:pStyle w:val="Hinweis"/>
        <w:rPr>
          <w:lang w:val="it-IT"/>
        </w:rPr>
      </w:pPr>
      <w:r w:rsidRPr="00FF23BF">
        <w:rPr>
          <w:lang w:val="it-IT"/>
        </w:rPr>
        <w:t>Le affermazioni relative a tendenze o eventi passati non devono essere interpretate come garanzia che tali tendenze o eventi si ripeteranno. Le dichiarazioni cautelative sopra riportate devono essere considerate insieme a qualsiasi successiva dichiarazione previsionale, scritta o orale, rilasciata da Schaeffler o da persone autorizzate a parlare per suo conto</w:t>
      </w:r>
      <w:r w:rsidR="00BC43CB" w:rsidRPr="00E44570">
        <w:rPr>
          <w:lang w:val="it-IT"/>
        </w:rPr>
        <w:t>.</w:t>
      </w:r>
    </w:p>
    <w:p w14:paraId="5D990945" w14:textId="77777777" w:rsidR="00BC43CB" w:rsidRPr="00E44570" w:rsidRDefault="00BC43CB" w:rsidP="00BC43CB">
      <w:pPr>
        <w:pStyle w:val="Hinweis"/>
        <w:rPr>
          <w:lang w:val="it-IT"/>
        </w:rPr>
      </w:pPr>
    </w:p>
    <w:p w14:paraId="53057382" w14:textId="77777777" w:rsidR="00BC43CB" w:rsidRPr="00E44570" w:rsidRDefault="00BC43CB" w:rsidP="00BC43CB">
      <w:pPr>
        <w:pStyle w:val="Hinweis"/>
        <w:rPr>
          <w:lang w:val="it-IT"/>
        </w:rPr>
      </w:pPr>
      <w:r w:rsidRPr="00C669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CE5ED" wp14:editId="079D72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Gerader Verbinder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6D3E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2C86A41C" w14:textId="77777777" w:rsidR="00E44570" w:rsidRPr="00E22E07" w:rsidRDefault="00E44570" w:rsidP="00E44570">
      <w:pPr>
        <w:pStyle w:val="Hinweis"/>
        <w:rPr>
          <w:rFonts w:asciiTheme="minorHAnsi" w:hAnsiTheme="minorHAnsi"/>
          <w:b/>
          <w:bCs/>
          <w:lang w:val="it-IT"/>
        </w:rPr>
      </w:pPr>
      <w:r w:rsidRPr="00E22E07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22E07">
        <w:rPr>
          <w:rFonts w:asciiTheme="minorHAnsi" w:hAnsiTheme="minorHAnsi"/>
          <w:b/>
          <w:lang w:val="it-IT"/>
        </w:rPr>
        <w:t>We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pioneer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motion</w:t>
      </w:r>
      <w:proofErr w:type="spellEnd"/>
    </w:p>
    <w:p w14:paraId="44528530" w14:textId="77777777" w:rsidR="00E44570" w:rsidRPr="005F73AB" w:rsidRDefault="00E44570" w:rsidP="00E44570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44752B87" w14:textId="2CCC5310" w:rsidR="00BC43CB" w:rsidRPr="00E44570" w:rsidRDefault="00E44570" w:rsidP="00E44570">
      <w:pPr>
        <w:pStyle w:val="Hinweis"/>
        <w:rPr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r w:rsidR="00BC43CB" w:rsidRPr="00E44570">
        <w:rPr>
          <w:rFonts w:asciiTheme="minorHAnsi" w:hAnsiTheme="minorHAnsi"/>
          <w:lang w:val="it-IT"/>
        </w:rPr>
        <w:t>.</w:t>
      </w:r>
      <w:r w:rsidR="00BC43CB" w:rsidRPr="00E44570">
        <w:rPr>
          <w:rFonts w:asciiTheme="minorHAnsi" w:hAnsiTheme="minorHAnsi"/>
          <w:lang w:val="it-IT"/>
        </w:rPr>
        <w:cr/>
      </w:r>
    </w:p>
    <w:p w14:paraId="0F38C0F9" w14:textId="77777777" w:rsidR="00341855" w:rsidRPr="00E44570" w:rsidRDefault="00341855" w:rsidP="00BC43CB">
      <w:pPr>
        <w:pStyle w:val="Hinweis"/>
        <w:rPr>
          <w:lang w:val="it-IT"/>
        </w:rPr>
      </w:pPr>
    </w:p>
    <w:p w14:paraId="5E13C2A4" w14:textId="4AEA07C4" w:rsidR="00BC43CB" w:rsidRPr="00E44570" w:rsidRDefault="00BC43CB" w:rsidP="00BC43CB">
      <w:pPr>
        <w:pStyle w:val="Hinweis"/>
        <w:rPr>
          <w:lang w:val="it-IT"/>
        </w:rPr>
      </w:pPr>
      <w:r w:rsidRPr="00C669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BD0C8" wp14:editId="31F54D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29D83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0410A2FF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63AA4A8C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2F0B56FD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7C1989A1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7950E32B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285E00F0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4E5C5C3B" w14:textId="77777777" w:rsidR="00341855" w:rsidRPr="00E44570" w:rsidRDefault="00341855" w:rsidP="00BC43CB">
      <w:pPr>
        <w:spacing w:before="0"/>
        <w:rPr>
          <w:rStyle w:val="Enfasigrassetto"/>
          <w:lang w:val="it-IT"/>
        </w:rPr>
      </w:pPr>
    </w:p>
    <w:p w14:paraId="5ABB2153" w14:textId="77777777" w:rsidR="00447C9A" w:rsidRPr="00E44570" w:rsidRDefault="00447C9A" w:rsidP="00BC43CB">
      <w:pPr>
        <w:spacing w:before="0"/>
        <w:rPr>
          <w:rStyle w:val="Enfasigrassetto"/>
          <w:lang w:val="it-IT"/>
        </w:rPr>
      </w:pPr>
    </w:p>
    <w:p w14:paraId="4A00F1CD" w14:textId="2D30B862" w:rsidR="00BC43CB" w:rsidRPr="00C66914" w:rsidRDefault="00BC43CB" w:rsidP="00BC43CB">
      <w:pPr>
        <w:spacing w:before="0"/>
        <w:rPr>
          <w:rStyle w:val="Enfasigrassetto"/>
        </w:rPr>
      </w:pPr>
      <w:proofErr w:type="spellStart"/>
      <w:r w:rsidRPr="00C66914">
        <w:rPr>
          <w:rStyle w:val="Enfasigrassetto"/>
        </w:rPr>
        <w:t>Conta</w:t>
      </w:r>
      <w:r w:rsidR="00E44570">
        <w:rPr>
          <w:rStyle w:val="Enfasigrassetto"/>
        </w:rPr>
        <w:t>tto</w:t>
      </w:r>
      <w:proofErr w:type="spellEnd"/>
    </w:p>
    <w:p w14:paraId="214917BF" w14:textId="77777777" w:rsidR="00BC43CB" w:rsidRPr="00C66914" w:rsidRDefault="00BC43CB" w:rsidP="00BC43CB">
      <w:pPr>
        <w:spacing w:before="0"/>
        <w:rPr>
          <w:rStyle w:val="Enfasigrassetto"/>
        </w:rPr>
      </w:pPr>
    </w:p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</w:tblGrid>
      <w:tr w:rsidR="00BC43CB" w:rsidRPr="00E44570" w14:paraId="77585A57" w14:textId="77777777" w:rsidTr="005B3609">
        <w:tc>
          <w:tcPr>
            <w:tcW w:w="4111" w:type="dxa"/>
          </w:tcPr>
          <w:p w14:paraId="0C20BECD" w14:textId="0BB6DB2B" w:rsidR="00BC43CB" w:rsidRPr="00C66914" w:rsidRDefault="00E44570" w:rsidP="005B3609">
            <w:pPr>
              <w:autoSpaceDE w:val="0"/>
              <w:autoSpaceDN w:val="0"/>
              <w:adjustRightInd w:val="0"/>
              <w:spacing w:before="0"/>
              <w:ind w:right="282"/>
              <w:rPr>
                <w:rStyle w:val="Enfasigrassetto"/>
              </w:rPr>
            </w:pPr>
            <w:r>
              <w:rPr>
                <w:rStyle w:val="Enfasigrassetto"/>
              </w:rPr>
              <w:t>Daniela Zucchetti</w:t>
            </w:r>
          </w:p>
          <w:p w14:paraId="5F446BBA" w14:textId="6954E1AB" w:rsidR="00BC43CB" w:rsidRPr="00C66914" w:rsidRDefault="00E44570" w:rsidP="005B3609">
            <w:pPr>
              <w:autoSpaceDE w:val="0"/>
              <w:autoSpaceDN w:val="0"/>
              <w:adjustRightInd w:val="0"/>
              <w:spacing w:before="0"/>
              <w:ind w:right="282"/>
            </w:pPr>
            <w:r>
              <w:t>Communications &amp; Branding Manager</w:t>
            </w:r>
          </w:p>
          <w:p w14:paraId="2D2B16BE" w14:textId="1D85463D" w:rsidR="00BC43CB" w:rsidRPr="00F909CC" w:rsidRDefault="00BC43CB" w:rsidP="005B3609">
            <w:pPr>
              <w:autoSpaceDE w:val="0"/>
              <w:autoSpaceDN w:val="0"/>
              <w:adjustRightInd w:val="0"/>
              <w:spacing w:before="0"/>
              <w:ind w:right="282"/>
              <w:rPr>
                <w:lang w:val="de-DE"/>
              </w:rPr>
            </w:pPr>
            <w:r w:rsidRPr="00F909CC">
              <w:rPr>
                <w:lang w:val="de-DE"/>
              </w:rPr>
              <w:t xml:space="preserve">Schaeffler </w:t>
            </w:r>
            <w:r w:rsidR="00E44570">
              <w:rPr>
                <w:lang w:val="de-DE"/>
              </w:rPr>
              <w:t>Italia, Momo, Italy</w:t>
            </w:r>
          </w:p>
          <w:p w14:paraId="69144C84" w14:textId="22F5B456" w:rsidR="00BC43CB" w:rsidRPr="00F909CC" w:rsidRDefault="00BC43CB" w:rsidP="005B3609">
            <w:pPr>
              <w:ind w:right="282"/>
              <w:rPr>
                <w:lang w:val="de-DE"/>
              </w:rPr>
            </w:pPr>
            <w:r w:rsidRPr="00C66914">
              <w:rPr>
                <w:noProof/>
              </w:rPr>
              <w:drawing>
                <wp:inline distT="0" distB="0" distL="0" distR="0" wp14:anchorId="2AAB9805" wp14:editId="13F3D435">
                  <wp:extent cx="129600" cy="129600"/>
                  <wp:effectExtent l="0" t="0" r="381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9CC">
              <w:rPr>
                <w:lang w:val="de-DE"/>
              </w:rPr>
              <w:t xml:space="preserve">  +</w:t>
            </w:r>
            <w:r w:rsidR="00E44570">
              <w:rPr>
                <w:lang w:val="de-DE"/>
              </w:rPr>
              <w:t>3</w:t>
            </w:r>
            <w:r w:rsidRPr="00F909CC">
              <w:rPr>
                <w:lang w:val="de-DE"/>
              </w:rPr>
              <w:t>9</w:t>
            </w:r>
            <w:r w:rsidR="00E44570">
              <w:rPr>
                <w:lang w:val="de-DE"/>
              </w:rPr>
              <w:t xml:space="preserve"> 0321 929 402</w:t>
            </w:r>
          </w:p>
          <w:p w14:paraId="4AC84775" w14:textId="36EA0A71" w:rsidR="00BC43CB" w:rsidRPr="00F909CC" w:rsidRDefault="00BC43CB" w:rsidP="005B3609">
            <w:pPr>
              <w:spacing w:before="0"/>
              <w:ind w:right="282"/>
              <w:rPr>
                <w:rStyle w:val="Collegamentoipertestuale"/>
                <w:lang w:val="de-DE"/>
              </w:rPr>
            </w:pPr>
            <w:r w:rsidRPr="00C66914">
              <w:rPr>
                <w:noProof/>
                <w:sz w:val="20"/>
              </w:rPr>
              <w:drawing>
                <wp:inline distT="0" distB="0" distL="0" distR="0" wp14:anchorId="0C20A74F" wp14:editId="5BBF4210">
                  <wp:extent cx="136800" cy="93600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09CC">
              <w:rPr>
                <w:sz w:val="20"/>
                <w:lang w:val="de-DE"/>
              </w:rPr>
              <w:t xml:space="preserve">  </w:t>
            </w:r>
            <w:hyperlink r:id="rId15" w:history="1">
              <w:r w:rsidR="00E44570" w:rsidRPr="00B94D14">
                <w:rPr>
                  <w:rStyle w:val="Collegamentoipertestuale"/>
                  <w:lang w:val="de-DE"/>
                </w:rPr>
                <w:t>daniela.zucchetti@schaeffler.com</w:t>
              </w:r>
            </w:hyperlink>
          </w:p>
          <w:p w14:paraId="006A35BD" w14:textId="77777777" w:rsidR="00BC43CB" w:rsidRPr="00F909CC" w:rsidRDefault="00BC43CB" w:rsidP="005B3609">
            <w:pPr>
              <w:spacing w:before="0"/>
              <w:ind w:right="282"/>
              <w:rPr>
                <w:rStyle w:val="Enfasigrassetto"/>
                <w:b w:val="0"/>
                <w:bCs w:val="0"/>
                <w:color w:val="00893D" w:themeColor="background2"/>
                <w:sz w:val="32"/>
                <w:szCs w:val="32"/>
                <w:lang w:val="de-DE"/>
              </w:rPr>
            </w:pPr>
          </w:p>
        </w:tc>
        <w:tc>
          <w:tcPr>
            <w:tcW w:w="3544" w:type="dxa"/>
          </w:tcPr>
          <w:p w14:paraId="27D6D28E" w14:textId="77777777" w:rsidR="00BC43CB" w:rsidRPr="00F909CC" w:rsidRDefault="00BC43CB" w:rsidP="00E44570">
            <w:pPr>
              <w:ind w:left="144" w:right="284"/>
              <w:rPr>
                <w:rStyle w:val="Enfasigrassetto"/>
                <w:sz w:val="20"/>
                <w:szCs w:val="20"/>
                <w:lang w:val="de-DE"/>
              </w:rPr>
            </w:pPr>
          </w:p>
        </w:tc>
      </w:tr>
    </w:tbl>
    <w:p w14:paraId="05B67EBB" w14:textId="77777777" w:rsidR="00BC43CB" w:rsidRPr="00E44570" w:rsidRDefault="00BC43CB" w:rsidP="00BC43CB">
      <w:pPr>
        <w:pStyle w:val="Hinweis"/>
        <w:rPr>
          <w:lang w:val="it-IT"/>
        </w:rPr>
      </w:pPr>
    </w:p>
    <w:p w14:paraId="4528815C" w14:textId="77777777" w:rsidR="00BC43CB" w:rsidRPr="00E44570" w:rsidRDefault="00BC43CB" w:rsidP="00BC43CB">
      <w:pPr>
        <w:pStyle w:val="Hinweis"/>
        <w:rPr>
          <w:lang w:val="it-IT"/>
        </w:rPr>
      </w:pPr>
      <w:r w:rsidRPr="00C669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0CF50" wp14:editId="150DE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75597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01CA71DF" w14:textId="31CA1C40" w:rsidR="0054176D" w:rsidRPr="00C66914" w:rsidRDefault="00BC43CB" w:rsidP="00BC43CB">
      <w:pPr>
        <w:spacing w:line="240" w:lineRule="auto"/>
      </w:pPr>
      <w:bookmarkStart w:id="0" w:name="_Hlk149827070"/>
      <w:r w:rsidRPr="00C66914">
        <w:rPr>
          <w:noProof/>
        </w:rPr>
        <w:drawing>
          <wp:inline distT="0" distB="0" distL="0" distR="0" wp14:anchorId="528583CB" wp14:editId="671DE427">
            <wp:extent cx="252000" cy="252000"/>
            <wp:effectExtent l="0" t="0" r="0" b="0"/>
            <wp:docPr id="15" name="Grafik 1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914">
        <w:t xml:space="preserve">    </w:t>
      </w:r>
      <w:r w:rsidRPr="00C66914">
        <w:rPr>
          <w:rFonts w:ascii="Calibri" w:hAnsi="Calibri"/>
          <w:noProof/>
        </w:rPr>
        <w:drawing>
          <wp:inline distT="0" distB="0" distL="0" distR="0" wp14:anchorId="00C68B1B" wp14:editId="5BD3439A">
            <wp:extent cx="252000" cy="252000"/>
            <wp:effectExtent l="0" t="0" r="0" b="0"/>
            <wp:docPr id="17" name="Grafik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914">
        <w:t xml:space="preserve">    </w:t>
      </w:r>
      <w:r w:rsidRPr="00C66914">
        <w:rPr>
          <w:noProof/>
        </w:rPr>
        <w:drawing>
          <wp:inline distT="0" distB="0" distL="0" distR="0" wp14:anchorId="52D55F02" wp14:editId="5EAAC2E4">
            <wp:extent cx="248889" cy="252000"/>
            <wp:effectExtent l="0" t="0" r="0" b="0"/>
            <wp:docPr id="28" name="Grafik 2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914">
        <w:t xml:space="preserve">    </w:t>
      </w:r>
      <w:r w:rsidRPr="00C66914">
        <w:rPr>
          <w:rFonts w:ascii="Calibri" w:hAnsi="Calibri"/>
          <w:noProof/>
        </w:rPr>
        <w:drawing>
          <wp:inline distT="0" distB="0" distL="0" distR="0" wp14:anchorId="580385A2" wp14:editId="1A2A8BC5">
            <wp:extent cx="252000" cy="252000"/>
            <wp:effectExtent l="0" t="0" r="0" b="0"/>
            <wp:docPr id="21" name="Grafik 2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914">
        <w:t xml:space="preserve">    </w:t>
      </w:r>
      <w:r w:rsidRPr="00C66914">
        <w:rPr>
          <w:noProof/>
        </w:rPr>
        <w:drawing>
          <wp:inline distT="0" distB="0" distL="0" distR="0" wp14:anchorId="6D40B7F7" wp14:editId="66DE6FCC">
            <wp:extent cx="252000" cy="252000"/>
            <wp:effectExtent l="0" t="0" r="0" b="0"/>
            <wp:docPr id="29" name="Grafik 29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914">
        <w:t xml:space="preserve">    </w:t>
      </w:r>
      <w:r w:rsidRPr="00C66914">
        <w:rPr>
          <w:noProof/>
        </w:rPr>
        <w:drawing>
          <wp:inline distT="0" distB="0" distL="0" distR="0" wp14:anchorId="7E73C2B1" wp14:editId="3A00FB7C">
            <wp:extent cx="252000" cy="252000"/>
            <wp:effectExtent l="0" t="0" r="0" b="0"/>
            <wp:docPr id="30" name="Grafik 30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176D" w:rsidRPr="00C66914" w:rsidSect="0033108C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35A8" w14:textId="77777777" w:rsidR="00A6067F" w:rsidRDefault="00A6067F" w:rsidP="00DF6567">
      <w:pPr>
        <w:spacing w:line="240" w:lineRule="auto"/>
      </w:pPr>
      <w:r>
        <w:separator/>
      </w:r>
    </w:p>
  </w:endnote>
  <w:endnote w:type="continuationSeparator" w:id="0">
    <w:p w14:paraId="24ABCCA8" w14:textId="77777777" w:rsidR="00A6067F" w:rsidRDefault="00A6067F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475F" w14:textId="77777777" w:rsidR="00A6067F" w:rsidRDefault="00A6067F" w:rsidP="00DF6567">
      <w:pPr>
        <w:spacing w:line="240" w:lineRule="auto"/>
      </w:pPr>
      <w:r>
        <w:separator/>
      </w:r>
    </w:p>
  </w:footnote>
  <w:footnote w:type="continuationSeparator" w:id="0">
    <w:p w14:paraId="685E4AA5" w14:textId="77777777" w:rsidR="00A6067F" w:rsidRDefault="00A6067F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BE78D7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2F15C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0989203E" w:rsidR="00AB5AB6" w:rsidRPr="00D0170F" w:rsidRDefault="00D0170F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 e IR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0989203E" w:rsidR="00AB5AB6" w:rsidRPr="00D0170F" w:rsidRDefault="00D0170F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 e IR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73E7"/>
    <w:multiLevelType w:val="hybridMultilevel"/>
    <w:tmpl w:val="CE02A5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3293">
    <w:abstractNumId w:val="6"/>
  </w:num>
  <w:num w:numId="2" w16cid:durableId="1666515418">
    <w:abstractNumId w:val="5"/>
  </w:num>
  <w:num w:numId="3" w16cid:durableId="488138340">
    <w:abstractNumId w:val="11"/>
  </w:num>
  <w:num w:numId="4" w16cid:durableId="1652712708">
    <w:abstractNumId w:val="12"/>
  </w:num>
  <w:num w:numId="5" w16cid:durableId="8262058">
    <w:abstractNumId w:val="9"/>
  </w:num>
  <w:num w:numId="6" w16cid:durableId="1328706572">
    <w:abstractNumId w:val="8"/>
  </w:num>
  <w:num w:numId="7" w16cid:durableId="1877231556">
    <w:abstractNumId w:val="10"/>
  </w:num>
  <w:num w:numId="8" w16cid:durableId="269556222">
    <w:abstractNumId w:val="4"/>
  </w:num>
  <w:num w:numId="9" w16cid:durableId="1438215377">
    <w:abstractNumId w:val="3"/>
  </w:num>
  <w:num w:numId="10" w16cid:durableId="1104691679">
    <w:abstractNumId w:val="2"/>
  </w:num>
  <w:num w:numId="11" w16cid:durableId="1078790617">
    <w:abstractNumId w:val="1"/>
  </w:num>
  <w:num w:numId="12" w16cid:durableId="891233126">
    <w:abstractNumId w:val="0"/>
  </w:num>
  <w:num w:numId="13" w16cid:durableId="42010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26DC"/>
    <w:rsid w:val="00005137"/>
    <w:rsid w:val="000076A7"/>
    <w:rsid w:val="00012B0E"/>
    <w:rsid w:val="00015FD4"/>
    <w:rsid w:val="00017846"/>
    <w:rsid w:val="0002077D"/>
    <w:rsid w:val="000250A8"/>
    <w:rsid w:val="00026066"/>
    <w:rsid w:val="00026162"/>
    <w:rsid w:val="0002634A"/>
    <w:rsid w:val="00027452"/>
    <w:rsid w:val="000275F8"/>
    <w:rsid w:val="00034BA2"/>
    <w:rsid w:val="000418C9"/>
    <w:rsid w:val="00042C9C"/>
    <w:rsid w:val="00045563"/>
    <w:rsid w:val="00047292"/>
    <w:rsid w:val="00052076"/>
    <w:rsid w:val="00070A19"/>
    <w:rsid w:val="00070D64"/>
    <w:rsid w:val="00074C4A"/>
    <w:rsid w:val="00075654"/>
    <w:rsid w:val="00087728"/>
    <w:rsid w:val="00094D2F"/>
    <w:rsid w:val="00095AF9"/>
    <w:rsid w:val="000962FE"/>
    <w:rsid w:val="00096404"/>
    <w:rsid w:val="000A183F"/>
    <w:rsid w:val="000A262F"/>
    <w:rsid w:val="000A7E0E"/>
    <w:rsid w:val="000B4582"/>
    <w:rsid w:val="000B7C32"/>
    <w:rsid w:val="000C57A5"/>
    <w:rsid w:val="000D3A25"/>
    <w:rsid w:val="000D69AA"/>
    <w:rsid w:val="000E027F"/>
    <w:rsid w:val="000E100D"/>
    <w:rsid w:val="000E1412"/>
    <w:rsid w:val="000E67F0"/>
    <w:rsid w:val="000E769D"/>
    <w:rsid w:val="000F1ED5"/>
    <w:rsid w:val="000F727E"/>
    <w:rsid w:val="000F728F"/>
    <w:rsid w:val="00103C72"/>
    <w:rsid w:val="00105DA7"/>
    <w:rsid w:val="00106786"/>
    <w:rsid w:val="001073DD"/>
    <w:rsid w:val="00113A4F"/>
    <w:rsid w:val="0012719B"/>
    <w:rsid w:val="00131621"/>
    <w:rsid w:val="0013382E"/>
    <w:rsid w:val="0013747A"/>
    <w:rsid w:val="00140EA5"/>
    <w:rsid w:val="00141E10"/>
    <w:rsid w:val="00153B3F"/>
    <w:rsid w:val="00161F34"/>
    <w:rsid w:val="00162450"/>
    <w:rsid w:val="001727D4"/>
    <w:rsid w:val="001829DF"/>
    <w:rsid w:val="00182A70"/>
    <w:rsid w:val="001830CD"/>
    <w:rsid w:val="001909D1"/>
    <w:rsid w:val="001A2241"/>
    <w:rsid w:val="001A4DFA"/>
    <w:rsid w:val="001B3BAB"/>
    <w:rsid w:val="001B7B2A"/>
    <w:rsid w:val="001C65C6"/>
    <w:rsid w:val="001D028C"/>
    <w:rsid w:val="001D481B"/>
    <w:rsid w:val="001E4E57"/>
    <w:rsid w:val="001F0BB7"/>
    <w:rsid w:val="0020032C"/>
    <w:rsid w:val="00204B22"/>
    <w:rsid w:val="00210DDD"/>
    <w:rsid w:val="002121EE"/>
    <w:rsid w:val="002139E8"/>
    <w:rsid w:val="00216A0E"/>
    <w:rsid w:val="00217A60"/>
    <w:rsid w:val="00220896"/>
    <w:rsid w:val="00226573"/>
    <w:rsid w:val="002317C9"/>
    <w:rsid w:val="00236920"/>
    <w:rsid w:val="00247E6F"/>
    <w:rsid w:val="00251D2B"/>
    <w:rsid w:val="00253352"/>
    <w:rsid w:val="002562B4"/>
    <w:rsid w:val="0025645A"/>
    <w:rsid w:val="0026118F"/>
    <w:rsid w:val="00264317"/>
    <w:rsid w:val="00266370"/>
    <w:rsid w:val="00266394"/>
    <w:rsid w:val="00272232"/>
    <w:rsid w:val="0027463D"/>
    <w:rsid w:val="00280E04"/>
    <w:rsid w:val="0028777A"/>
    <w:rsid w:val="00291368"/>
    <w:rsid w:val="0029373C"/>
    <w:rsid w:val="00293BC8"/>
    <w:rsid w:val="00296941"/>
    <w:rsid w:val="002C342C"/>
    <w:rsid w:val="002C48B9"/>
    <w:rsid w:val="002E330F"/>
    <w:rsid w:val="002E68F4"/>
    <w:rsid w:val="002F5BDC"/>
    <w:rsid w:val="002F714D"/>
    <w:rsid w:val="002F71F8"/>
    <w:rsid w:val="002F735D"/>
    <w:rsid w:val="0030051C"/>
    <w:rsid w:val="00300D11"/>
    <w:rsid w:val="003022D5"/>
    <w:rsid w:val="003060A0"/>
    <w:rsid w:val="003147CD"/>
    <w:rsid w:val="00314CBD"/>
    <w:rsid w:val="00327F6A"/>
    <w:rsid w:val="0033108C"/>
    <w:rsid w:val="00336E29"/>
    <w:rsid w:val="00341855"/>
    <w:rsid w:val="00343F47"/>
    <w:rsid w:val="003514D9"/>
    <w:rsid w:val="0037142E"/>
    <w:rsid w:val="0037195E"/>
    <w:rsid w:val="00372CB9"/>
    <w:rsid w:val="00375EC2"/>
    <w:rsid w:val="00390428"/>
    <w:rsid w:val="00392F83"/>
    <w:rsid w:val="003978E2"/>
    <w:rsid w:val="003A14EB"/>
    <w:rsid w:val="003A63AE"/>
    <w:rsid w:val="003B1101"/>
    <w:rsid w:val="003B41F8"/>
    <w:rsid w:val="003B6199"/>
    <w:rsid w:val="003B63D0"/>
    <w:rsid w:val="003C2A2A"/>
    <w:rsid w:val="003C74DA"/>
    <w:rsid w:val="003C784A"/>
    <w:rsid w:val="003E36F2"/>
    <w:rsid w:val="003F77C8"/>
    <w:rsid w:val="004140D6"/>
    <w:rsid w:val="00423018"/>
    <w:rsid w:val="0042565D"/>
    <w:rsid w:val="00436BE1"/>
    <w:rsid w:val="00440910"/>
    <w:rsid w:val="0044141E"/>
    <w:rsid w:val="00446612"/>
    <w:rsid w:val="0044790B"/>
    <w:rsid w:val="00447C9A"/>
    <w:rsid w:val="00451D09"/>
    <w:rsid w:val="00452348"/>
    <w:rsid w:val="0045526D"/>
    <w:rsid w:val="00455E1C"/>
    <w:rsid w:val="00456DA8"/>
    <w:rsid w:val="00461E85"/>
    <w:rsid w:val="00462558"/>
    <w:rsid w:val="004629AF"/>
    <w:rsid w:val="004630FF"/>
    <w:rsid w:val="00463E9E"/>
    <w:rsid w:val="00464940"/>
    <w:rsid w:val="00464E29"/>
    <w:rsid w:val="004652EB"/>
    <w:rsid w:val="0047012D"/>
    <w:rsid w:val="00472089"/>
    <w:rsid w:val="004740C9"/>
    <w:rsid w:val="004821D7"/>
    <w:rsid w:val="00483B1D"/>
    <w:rsid w:val="004873BA"/>
    <w:rsid w:val="0049526D"/>
    <w:rsid w:val="00495281"/>
    <w:rsid w:val="004A035E"/>
    <w:rsid w:val="004A5DBD"/>
    <w:rsid w:val="004A7DBF"/>
    <w:rsid w:val="004B114C"/>
    <w:rsid w:val="004B2BCC"/>
    <w:rsid w:val="004B6706"/>
    <w:rsid w:val="004B675B"/>
    <w:rsid w:val="004B70EF"/>
    <w:rsid w:val="004C38DB"/>
    <w:rsid w:val="004C458A"/>
    <w:rsid w:val="004E0956"/>
    <w:rsid w:val="004E2F5A"/>
    <w:rsid w:val="004E2FF9"/>
    <w:rsid w:val="004F0FDA"/>
    <w:rsid w:val="004F3C83"/>
    <w:rsid w:val="004F752B"/>
    <w:rsid w:val="00501304"/>
    <w:rsid w:val="00501479"/>
    <w:rsid w:val="00501D70"/>
    <w:rsid w:val="00504840"/>
    <w:rsid w:val="00506203"/>
    <w:rsid w:val="00516593"/>
    <w:rsid w:val="005169CE"/>
    <w:rsid w:val="00520B52"/>
    <w:rsid w:val="005232BD"/>
    <w:rsid w:val="00523C0B"/>
    <w:rsid w:val="005254C5"/>
    <w:rsid w:val="0052700E"/>
    <w:rsid w:val="005300CF"/>
    <w:rsid w:val="00531154"/>
    <w:rsid w:val="0053666B"/>
    <w:rsid w:val="00537122"/>
    <w:rsid w:val="0054176D"/>
    <w:rsid w:val="00543680"/>
    <w:rsid w:val="00546D16"/>
    <w:rsid w:val="00556702"/>
    <w:rsid w:val="00563C9B"/>
    <w:rsid w:val="0058004C"/>
    <w:rsid w:val="00590C0C"/>
    <w:rsid w:val="005924FC"/>
    <w:rsid w:val="005926D5"/>
    <w:rsid w:val="00593D7C"/>
    <w:rsid w:val="00595272"/>
    <w:rsid w:val="00596E55"/>
    <w:rsid w:val="005A5D2E"/>
    <w:rsid w:val="005A79C0"/>
    <w:rsid w:val="005B089F"/>
    <w:rsid w:val="005B53B3"/>
    <w:rsid w:val="005C533C"/>
    <w:rsid w:val="005D2248"/>
    <w:rsid w:val="005D2320"/>
    <w:rsid w:val="005D250A"/>
    <w:rsid w:val="005E4E62"/>
    <w:rsid w:val="005F0590"/>
    <w:rsid w:val="005F148F"/>
    <w:rsid w:val="005F6947"/>
    <w:rsid w:val="00600AC2"/>
    <w:rsid w:val="00601DBB"/>
    <w:rsid w:val="00606AD3"/>
    <w:rsid w:val="00607110"/>
    <w:rsid w:val="0061091B"/>
    <w:rsid w:val="006145F9"/>
    <w:rsid w:val="00620767"/>
    <w:rsid w:val="00622BF4"/>
    <w:rsid w:val="00624707"/>
    <w:rsid w:val="00635FEB"/>
    <w:rsid w:val="00636374"/>
    <w:rsid w:val="00636453"/>
    <w:rsid w:val="006371D7"/>
    <w:rsid w:val="00640006"/>
    <w:rsid w:val="00643878"/>
    <w:rsid w:val="0064746A"/>
    <w:rsid w:val="006530F3"/>
    <w:rsid w:val="006607A2"/>
    <w:rsid w:val="006616C6"/>
    <w:rsid w:val="00665F20"/>
    <w:rsid w:val="0067014F"/>
    <w:rsid w:val="00677A29"/>
    <w:rsid w:val="006822D9"/>
    <w:rsid w:val="00682D46"/>
    <w:rsid w:val="00692001"/>
    <w:rsid w:val="0069474C"/>
    <w:rsid w:val="00694A7E"/>
    <w:rsid w:val="00695CF2"/>
    <w:rsid w:val="0069645C"/>
    <w:rsid w:val="006A05A8"/>
    <w:rsid w:val="006A1B6D"/>
    <w:rsid w:val="006A5C61"/>
    <w:rsid w:val="006A6DF7"/>
    <w:rsid w:val="006B34D3"/>
    <w:rsid w:val="006B41C0"/>
    <w:rsid w:val="006B6318"/>
    <w:rsid w:val="006B7D98"/>
    <w:rsid w:val="006C272F"/>
    <w:rsid w:val="006D65F9"/>
    <w:rsid w:val="006E754B"/>
    <w:rsid w:val="006E77CB"/>
    <w:rsid w:val="00707B60"/>
    <w:rsid w:val="00713BC8"/>
    <w:rsid w:val="007166DE"/>
    <w:rsid w:val="0071698A"/>
    <w:rsid w:val="00717EB5"/>
    <w:rsid w:val="007201BA"/>
    <w:rsid w:val="0072391B"/>
    <w:rsid w:val="007249A8"/>
    <w:rsid w:val="00731BC9"/>
    <w:rsid w:val="00731ECC"/>
    <w:rsid w:val="00743A9E"/>
    <w:rsid w:val="007441F8"/>
    <w:rsid w:val="00744651"/>
    <w:rsid w:val="00753F0D"/>
    <w:rsid w:val="00756A30"/>
    <w:rsid w:val="00762003"/>
    <w:rsid w:val="00764276"/>
    <w:rsid w:val="00771467"/>
    <w:rsid w:val="0077404A"/>
    <w:rsid w:val="00784349"/>
    <w:rsid w:val="0079072C"/>
    <w:rsid w:val="007975E0"/>
    <w:rsid w:val="00797D5D"/>
    <w:rsid w:val="007A31CF"/>
    <w:rsid w:val="007B4BB2"/>
    <w:rsid w:val="007C0770"/>
    <w:rsid w:val="007D0988"/>
    <w:rsid w:val="007D1628"/>
    <w:rsid w:val="007D62D1"/>
    <w:rsid w:val="007D6A89"/>
    <w:rsid w:val="007E1A55"/>
    <w:rsid w:val="007F2239"/>
    <w:rsid w:val="00802AE3"/>
    <w:rsid w:val="0080609B"/>
    <w:rsid w:val="00806A3A"/>
    <w:rsid w:val="00810479"/>
    <w:rsid w:val="0081556D"/>
    <w:rsid w:val="00817F28"/>
    <w:rsid w:val="008201F9"/>
    <w:rsid w:val="00824BCD"/>
    <w:rsid w:val="00835BA1"/>
    <w:rsid w:val="00837AE5"/>
    <w:rsid w:val="00841124"/>
    <w:rsid w:val="008474A2"/>
    <w:rsid w:val="008474A3"/>
    <w:rsid w:val="0084793B"/>
    <w:rsid w:val="00851D1B"/>
    <w:rsid w:val="00856981"/>
    <w:rsid w:val="00857DD6"/>
    <w:rsid w:val="00860C29"/>
    <w:rsid w:val="00866582"/>
    <w:rsid w:val="008674E1"/>
    <w:rsid w:val="00871B32"/>
    <w:rsid w:val="008752E1"/>
    <w:rsid w:val="0087538F"/>
    <w:rsid w:val="00876FAB"/>
    <w:rsid w:val="008816E7"/>
    <w:rsid w:val="008820B9"/>
    <w:rsid w:val="00892662"/>
    <w:rsid w:val="00892D79"/>
    <w:rsid w:val="00895EF8"/>
    <w:rsid w:val="00895F28"/>
    <w:rsid w:val="00896A37"/>
    <w:rsid w:val="008C001E"/>
    <w:rsid w:val="008C0BC7"/>
    <w:rsid w:val="008C0F4F"/>
    <w:rsid w:val="008D20E7"/>
    <w:rsid w:val="008D24F6"/>
    <w:rsid w:val="008D3EBE"/>
    <w:rsid w:val="008D4A5A"/>
    <w:rsid w:val="008E1704"/>
    <w:rsid w:val="008E3DFA"/>
    <w:rsid w:val="008E4AB3"/>
    <w:rsid w:val="009031C8"/>
    <w:rsid w:val="00904836"/>
    <w:rsid w:val="00910F71"/>
    <w:rsid w:val="00911F16"/>
    <w:rsid w:val="00914DF9"/>
    <w:rsid w:val="009232BD"/>
    <w:rsid w:val="009243C0"/>
    <w:rsid w:val="00930BDD"/>
    <w:rsid w:val="00933DC4"/>
    <w:rsid w:val="00934DBB"/>
    <w:rsid w:val="009356CE"/>
    <w:rsid w:val="00942A82"/>
    <w:rsid w:val="00945ADF"/>
    <w:rsid w:val="00947EA3"/>
    <w:rsid w:val="00951D82"/>
    <w:rsid w:val="00953264"/>
    <w:rsid w:val="00954934"/>
    <w:rsid w:val="009560C2"/>
    <w:rsid w:val="009636BB"/>
    <w:rsid w:val="00964D78"/>
    <w:rsid w:val="00971DD3"/>
    <w:rsid w:val="00971FFF"/>
    <w:rsid w:val="00980BAE"/>
    <w:rsid w:val="00984D26"/>
    <w:rsid w:val="00985BDC"/>
    <w:rsid w:val="009874B1"/>
    <w:rsid w:val="009914F0"/>
    <w:rsid w:val="00993A43"/>
    <w:rsid w:val="00995C5B"/>
    <w:rsid w:val="00997A99"/>
    <w:rsid w:val="009A05BB"/>
    <w:rsid w:val="009A1EFA"/>
    <w:rsid w:val="009A29DD"/>
    <w:rsid w:val="009A3128"/>
    <w:rsid w:val="009A31C6"/>
    <w:rsid w:val="009A3289"/>
    <w:rsid w:val="009A3A03"/>
    <w:rsid w:val="009A5847"/>
    <w:rsid w:val="009A6878"/>
    <w:rsid w:val="009B056E"/>
    <w:rsid w:val="009B6447"/>
    <w:rsid w:val="009D1F39"/>
    <w:rsid w:val="009D1F52"/>
    <w:rsid w:val="009E2584"/>
    <w:rsid w:val="009E29E2"/>
    <w:rsid w:val="009F2F0C"/>
    <w:rsid w:val="009F3562"/>
    <w:rsid w:val="009F5A68"/>
    <w:rsid w:val="00A00FF6"/>
    <w:rsid w:val="00A01F8D"/>
    <w:rsid w:val="00A02B8E"/>
    <w:rsid w:val="00A04F6B"/>
    <w:rsid w:val="00A05AD7"/>
    <w:rsid w:val="00A05FCF"/>
    <w:rsid w:val="00A11665"/>
    <w:rsid w:val="00A12170"/>
    <w:rsid w:val="00A154BD"/>
    <w:rsid w:val="00A24CB8"/>
    <w:rsid w:val="00A261B5"/>
    <w:rsid w:val="00A374A6"/>
    <w:rsid w:val="00A46772"/>
    <w:rsid w:val="00A468F2"/>
    <w:rsid w:val="00A52770"/>
    <w:rsid w:val="00A541C6"/>
    <w:rsid w:val="00A544B3"/>
    <w:rsid w:val="00A56BC4"/>
    <w:rsid w:val="00A60018"/>
    <w:rsid w:val="00A6067F"/>
    <w:rsid w:val="00A65D3B"/>
    <w:rsid w:val="00A66982"/>
    <w:rsid w:val="00A727A1"/>
    <w:rsid w:val="00A74BF8"/>
    <w:rsid w:val="00A77A60"/>
    <w:rsid w:val="00A82D6A"/>
    <w:rsid w:val="00A87CDB"/>
    <w:rsid w:val="00A901C5"/>
    <w:rsid w:val="00AA46E3"/>
    <w:rsid w:val="00AA4D9E"/>
    <w:rsid w:val="00AA5122"/>
    <w:rsid w:val="00AA58ED"/>
    <w:rsid w:val="00AB4688"/>
    <w:rsid w:val="00AB561A"/>
    <w:rsid w:val="00AB5AB6"/>
    <w:rsid w:val="00AC1371"/>
    <w:rsid w:val="00AD0056"/>
    <w:rsid w:val="00AD275A"/>
    <w:rsid w:val="00AD58F5"/>
    <w:rsid w:val="00AE0DA7"/>
    <w:rsid w:val="00AE2672"/>
    <w:rsid w:val="00AE4755"/>
    <w:rsid w:val="00AF2EFA"/>
    <w:rsid w:val="00B00195"/>
    <w:rsid w:val="00B0162B"/>
    <w:rsid w:val="00B030D2"/>
    <w:rsid w:val="00B05DA3"/>
    <w:rsid w:val="00B11D8F"/>
    <w:rsid w:val="00B13126"/>
    <w:rsid w:val="00B174C1"/>
    <w:rsid w:val="00B1782B"/>
    <w:rsid w:val="00B1782C"/>
    <w:rsid w:val="00B20807"/>
    <w:rsid w:val="00B241CC"/>
    <w:rsid w:val="00B2433A"/>
    <w:rsid w:val="00B24788"/>
    <w:rsid w:val="00B34E12"/>
    <w:rsid w:val="00B4677C"/>
    <w:rsid w:val="00B53C7D"/>
    <w:rsid w:val="00B6127E"/>
    <w:rsid w:val="00B61342"/>
    <w:rsid w:val="00B726AE"/>
    <w:rsid w:val="00B74584"/>
    <w:rsid w:val="00B75B38"/>
    <w:rsid w:val="00B8016C"/>
    <w:rsid w:val="00B92D92"/>
    <w:rsid w:val="00B96E88"/>
    <w:rsid w:val="00BA343C"/>
    <w:rsid w:val="00BB3D03"/>
    <w:rsid w:val="00BB54CA"/>
    <w:rsid w:val="00BC43CB"/>
    <w:rsid w:val="00BC6214"/>
    <w:rsid w:val="00BD0A19"/>
    <w:rsid w:val="00BD6A25"/>
    <w:rsid w:val="00BE2A2A"/>
    <w:rsid w:val="00BE3397"/>
    <w:rsid w:val="00BE5D06"/>
    <w:rsid w:val="00C03C66"/>
    <w:rsid w:val="00C076DF"/>
    <w:rsid w:val="00C106AA"/>
    <w:rsid w:val="00C156DD"/>
    <w:rsid w:val="00C168B5"/>
    <w:rsid w:val="00C20EA4"/>
    <w:rsid w:val="00C26807"/>
    <w:rsid w:val="00C31412"/>
    <w:rsid w:val="00C32B09"/>
    <w:rsid w:val="00C3360E"/>
    <w:rsid w:val="00C344D5"/>
    <w:rsid w:val="00C351F5"/>
    <w:rsid w:val="00C35A41"/>
    <w:rsid w:val="00C452BB"/>
    <w:rsid w:val="00C51B73"/>
    <w:rsid w:val="00C569CC"/>
    <w:rsid w:val="00C60278"/>
    <w:rsid w:val="00C66914"/>
    <w:rsid w:val="00C72811"/>
    <w:rsid w:val="00C72ACD"/>
    <w:rsid w:val="00C811BC"/>
    <w:rsid w:val="00C81756"/>
    <w:rsid w:val="00C83232"/>
    <w:rsid w:val="00C8725C"/>
    <w:rsid w:val="00C94FC3"/>
    <w:rsid w:val="00CA3526"/>
    <w:rsid w:val="00CA3A79"/>
    <w:rsid w:val="00CA4042"/>
    <w:rsid w:val="00CA4CBF"/>
    <w:rsid w:val="00CB02F9"/>
    <w:rsid w:val="00CB662A"/>
    <w:rsid w:val="00CC37BA"/>
    <w:rsid w:val="00CC5572"/>
    <w:rsid w:val="00CD0C9F"/>
    <w:rsid w:val="00CD61A6"/>
    <w:rsid w:val="00CD6D88"/>
    <w:rsid w:val="00CD7038"/>
    <w:rsid w:val="00CD728F"/>
    <w:rsid w:val="00CD7AE9"/>
    <w:rsid w:val="00CD7E4A"/>
    <w:rsid w:val="00CE4276"/>
    <w:rsid w:val="00CF0A14"/>
    <w:rsid w:val="00CF0D39"/>
    <w:rsid w:val="00CF4E0E"/>
    <w:rsid w:val="00D0170F"/>
    <w:rsid w:val="00D02AE9"/>
    <w:rsid w:val="00D051E7"/>
    <w:rsid w:val="00D05DB1"/>
    <w:rsid w:val="00D12A19"/>
    <w:rsid w:val="00D15E4D"/>
    <w:rsid w:val="00D1772A"/>
    <w:rsid w:val="00D272FE"/>
    <w:rsid w:val="00D27390"/>
    <w:rsid w:val="00D36223"/>
    <w:rsid w:val="00D409BE"/>
    <w:rsid w:val="00D434F1"/>
    <w:rsid w:val="00D4549B"/>
    <w:rsid w:val="00D4761F"/>
    <w:rsid w:val="00D62638"/>
    <w:rsid w:val="00D63FDB"/>
    <w:rsid w:val="00D764A7"/>
    <w:rsid w:val="00D76C4B"/>
    <w:rsid w:val="00D83F7B"/>
    <w:rsid w:val="00D843C9"/>
    <w:rsid w:val="00D91C18"/>
    <w:rsid w:val="00D928DD"/>
    <w:rsid w:val="00DA4AB1"/>
    <w:rsid w:val="00DA500C"/>
    <w:rsid w:val="00DA5EB6"/>
    <w:rsid w:val="00DA730F"/>
    <w:rsid w:val="00DA7F89"/>
    <w:rsid w:val="00DB077D"/>
    <w:rsid w:val="00DB1379"/>
    <w:rsid w:val="00DB3E06"/>
    <w:rsid w:val="00DB4CA9"/>
    <w:rsid w:val="00DB561C"/>
    <w:rsid w:val="00DB73DB"/>
    <w:rsid w:val="00DB75C9"/>
    <w:rsid w:val="00DC6F13"/>
    <w:rsid w:val="00DD0A79"/>
    <w:rsid w:val="00DD2BED"/>
    <w:rsid w:val="00DD5472"/>
    <w:rsid w:val="00DD5C05"/>
    <w:rsid w:val="00DE0A06"/>
    <w:rsid w:val="00DE2168"/>
    <w:rsid w:val="00DE3A5B"/>
    <w:rsid w:val="00DE3F41"/>
    <w:rsid w:val="00DE5A3C"/>
    <w:rsid w:val="00DE6965"/>
    <w:rsid w:val="00DF4231"/>
    <w:rsid w:val="00DF6567"/>
    <w:rsid w:val="00E02CB6"/>
    <w:rsid w:val="00E03C55"/>
    <w:rsid w:val="00E03E00"/>
    <w:rsid w:val="00E042D5"/>
    <w:rsid w:val="00E1499F"/>
    <w:rsid w:val="00E17197"/>
    <w:rsid w:val="00E207CA"/>
    <w:rsid w:val="00E23DBD"/>
    <w:rsid w:val="00E3101F"/>
    <w:rsid w:val="00E3111A"/>
    <w:rsid w:val="00E31359"/>
    <w:rsid w:val="00E419A3"/>
    <w:rsid w:val="00E42725"/>
    <w:rsid w:val="00E44570"/>
    <w:rsid w:val="00E51A3F"/>
    <w:rsid w:val="00E52774"/>
    <w:rsid w:val="00E56387"/>
    <w:rsid w:val="00E57A8D"/>
    <w:rsid w:val="00E73FEC"/>
    <w:rsid w:val="00E747B6"/>
    <w:rsid w:val="00E77860"/>
    <w:rsid w:val="00E8214F"/>
    <w:rsid w:val="00E8606A"/>
    <w:rsid w:val="00E8671D"/>
    <w:rsid w:val="00E94B80"/>
    <w:rsid w:val="00E95D09"/>
    <w:rsid w:val="00E9673A"/>
    <w:rsid w:val="00EA636C"/>
    <w:rsid w:val="00EB6982"/>
    <w:rsid w:val="00EC2E68"/>
    <w:rsid w:val="00EC5F7A"/>
    <w:rsid w:val="00ED242F"/>
    <w:rsid w:val="00ED2E7D"/>
    <w:rsid w:val="00ED2FD1"/>
    <w:rsid w:val="00ED5422"/>
    <w:rsid w:val="00ED5826"/>
    <w:rsid w:val="00EE3035"/>
    <w:rsid w:val="00EF176D"/>
    <w:rsid w:val="00EF2702"/>
    <w:rsid w:val="00EF2E36"/>
    <w:rsid w:val="00EF3150"/>
    <w:rsid w:val="00F014A3"/>
    <w:rsid w:val="00F1430A"/>
    <w:rsid w:val="00F1460B"/>
    <w:rsid w:val="00F16C3F"/>
    <w:rsid w:val="00F20B31"/>
    <w:rsid w:val="00F34173"/>
    <w:rsid w:val="00F40D19"/>
    <w:rsid w:val="00F4109D"/>
    <w:rsid w:val="00F45005"/>
    <w:rsid w:val="00F453D9"/>
    <w:rsid w:val="00F51227"/>
    <w:rsid w:val="00F561B1"/>
    <w:rsid w:val="00F702B7"/>
    <w:rsid w:val="00F71537"/>
    <w:rsid w:val="00F74BF8"/>
    <w:rsid w:val="00F75A4C"/>
    <w:rsid w:val="00F7742E"/>
    <w:rsid w:val="00F80D99"/>
    <w:rsid w:val="00F8103E"/>
    <w:rsid w:val="00F836D4"/>
    <w:rsid w:val="00F8455F"/>
    <w:rsid w:val="00F909CC"/>
    <w:rsid w:val="00F94F8A"/>
    <w:rsid w:val="00F94FAB"/>
    <w:rsid w:val="00F950CB"/>
    <w:rsid w:val="00FA3D37"/>
    <w:rsid w:val="00FB1A5E"/>
    <w:rsid w:val="00FB454D"/>
    <w:rsid w:val="00FB5D4E"/>
    <w:rsid w:val="00FB66C6"/>
    <w:rsid w:val="00FB77B1"/>
    <w:rsid w:val="00FC0652"/>
    <w:rsid w:val="00FC12C6"/>
    <w:rsid w:val="00FC258F"/>
    <w:rsid w:val="00FC500B"/>
    <w:rsid w:val="00FC60AD"/>
    <w:rsid w:val="00FD7D20"/>
    <w:rsid w:val="00FE104E"/>
    <w:rsid w:val="00FE177D"/>
    <w:rsid w:val="00FE2CB9"/>
    <w:rsid w:val="00FE3ED6"/>
    <w:rsid w:val="00FE78D8"/>
    <w:rsid w:val="00FF0AEC"/>
    <w:rsid w:val="00FF5A1A"/>
    <w:rsid w:val="00FF7B48"/>
    <w:rsid w:val="00FF7E58"/>
    <w:rsid w:val="0561AB61"/>
    <w:rsid w:val="0E9AC787"/>
    <w:rsid w:val="0F86A773"/>
    <w:rsid w:val="0FB86C1C"/>
    <w:rsid w:val="1175743C"/>
    <w:rsid w:val="12DD7730"/>
    <w:rsid w:val="1758BE92"/>
    <w:rsid w:val="2602F842"/>
    <w:rsid w:val="2A11757A"/>
    <w:rsid w:val="33B8D407"/>
    <w:rsid w:val="387BF2CC"/>
    <w:rsid w:val="392EA78D"/>
    <w:rsid w:val="3F82AD07"/>
    <w:rsid w:val="409DA5C6"/>
    <w:rsid w:val="48E8630D"/>
    <w:rsid w:val="50DE8A46"/>
    <w:rsid w:val="52F9534E"/>
    <w:rsid w:val="5473DBEE"/>
    <w:rsid w:val="54BDAAE3"/>
    <w:rsid w:val="628910E4"/>
    <w:rsid w:val="63C2DEAA"/>
    <w:rsid w:val="678F13ED"/>
    <w:rsid w:val="6A69DB48"/>
    <w:rsid w:val="6C760E97"/>
    <w:rsid w:val="6CC3326E"/>
    <w:rsid w:val="6D226FF2"/>
    <w:rsid w:val="6D6A3EDB"/>
    <w:rsid w:val="72A31ED9"/>
    <w:rsid w:val="740BD029"/>
    <w:rsid w:val="786ED486"/>
    <w:rsid w:val="7BC02DFD"/>
    <w:rsid w:val="7D39C644"/>
    <w:rsid w:val="7D68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A636C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3A63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63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63AE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63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63AE"/>
    <w:rPr>
      <w:b/>
      <w:bCs/>
      <w:color w:val="4A4A49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03C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http://www.linkedin.com/company/schaeffler" TargetMode="External"/><Relationship Id="rId26" Type="http://schemas.openxmlformats.org/officeDocument/2006/relationships/hyperlink" Target="https://www.youtube.com/user/SchaefflerGloba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aeffler.com" TargetMode="External"/><Relationship Id="rId20" Type="http://schemas.openxmlformats.org/officeDocument/2006/relationships/hyperlink" Target="https://twitter.com/schaefflergrou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nstagram.com/schaefflergroup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iela.zucchetti@schaeffler.com" TargetMode="External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www.facebook.com/SchaefflerGroup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04FFF-4EA4-485C-8C1D-DF3C748E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EDCB1-3864-47B9-8335-2E99A9789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1BE61-B6C3-44FC-84B0-616B702BBB81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4.xml><?xml version="1.0" encoding="utf-8"?>
<ds:datastoreItem xmlns:ds="http://schemas.openxmlformats.org/officeDocument/2006/customXml" ds:itemID="{B0876EAF-B413-46C7-851B-7540470F63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b77101-99b7-41c9-8d6a-7794b9d48476}" enabled="0" method="" siteId="{39b77101-99b7-41c9-8d6a-7794b9d484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958</Words>
  <Characters>5467</Characters>
  <Application>Microsoft Office Word</Application>
  <DocSecurity>4</DocSecurity>
  <Lines>45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2</cp:revision>
  <cp:lastPrinted>2026-04-13T10:44:00Z</cp:lastPrinted>
  <dcterms:created xsi:type="dcterms:W3CDTF">2026-04-20T10:23:00Z</dcterms:created>
  <dcterms:modified xsi:type="dcterms:W3CDTF">2026-04-20T10:23:00Z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2021-05-26T06:59:02Z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2741c53a-610f-4cd1-ab58-8627a8d6cbff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  <property fmtid="{D5CDD505-2E9C-101B-9397-08002B2CF9AE}" pid="12" name="_dlc_DocIdItemGuid">
    <vt:lpwstr>c8cf00bf-c4ea-4191-a3ee-78b85735eb67</vt:lpwstr>
  </property>
  <property fmtid="{D5CDD505-2E9C-101B-9397-08002B2CF9AE}" pid="13" name="Order">
    <vt:r8>3200100</vt:r8>
  </property>
  <property fmtid="{D5CDD505-2E9C-101B-9397-08002B2CF9AE}" pid="14" name="MySchaeffler_Location">
    <vt:lpwstr/>
  </property>
  <property fmtid="{D5CDD505-2E9C-101B-9397-08002B2CF9AE}" pid="15" name="_ExtendedDescription">
    <vt:lpwstr/>
  </property>
  <property fmtid="{D5CDD505-2E9C-101B-9397-08002B2CF9AE}" pid="16" name="MySchaeffler_Topic">
    <vt:lpwstr/>
  </property>
  <property fmtid="{D5CDD505-2E9C-101B-9397-08002B2CF9AE}" pid="17" name="MySchaeffler_Function">
    <vt:lpwstr/>
  </property>
  <property fmtid="{D5CDD505-2E9C-101B-9397-08002B2CF9AE}" pid="18" name="MySchaeffler_Region">
    <vt:lpwstr/>
  </property>
  <property fmtid="{D5CDD505-2E9C-101B-9397-08002B2CF9AE}" pid="19" name="MySchaeffler_Division">
    <vt:lpwstr/>
  </property>
  <property fmtid="{D5CDD505-2E9C-101B-9397-08002B2CF9AE}" pid="20" name="MySchaeffler_Country">
    <vt:lpwstr/>
  </property>
  <property fmtid="{D5CDD505-2E9C-101B-9397-08002B2CF9AE}" pid="21" name="GrammarlyDocumentId">
    <vt:lpwstr>ff83e949-cc37-4e39-898a-98bca0980102</vt:lpwstr>
  </property>
</Properties>
</file>