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FED31" w14:textId="478AE1E4" w:rsidR="00CD244D" w:rsidRPr="00C96388" w:rsidRDefault="00C96388" w:rsidP="00C96388">
      <w:pPr>
        <w:contextualSpacing/>
        <w:rPr>
          <w:b/>
        </w:rPr>
      </w:pPr>
      <w:r>
        <w:rPr>
          <w:b/>
        </w:rPr>
        <w:t>Comunicato Stampa</w:t>
      </w:r>
    </w:p>
    <w:p w14:paraId="39FFBC29" w14:textId="13C717E5" w:rsidR="00C96388" w:rsidRPr="00C96388" w:rsidRDefault="00C96388" w:rsidP="00C96388">
      <w:pPr>
        <w:pStyle w:val="Titolo1"/>
        <w:rPr>
          <w:rFonts w:asciiTheme="majorHAnsi" w:hAnsiTheme="majorHAnsi" w:cstheme="majorHAnsi"/>
          <w:b/>
          <w:sz w:val="22"/>
          <w:szCs w:val="22"/>
        </w:rPr>
      </w:pPr>
      <w:r w:rsidRPr="00C96388">
        <w:rPr>
          <w:rFonts w:asciiTheme="majorHAnsi" w:hAnsiTheme="majorHAnsi" w:cstheme="majorHAnsi"/>
          <w:b/>
          <w:sz w:val="22"/>
          <w:szCs w:val="22"/>
        </w:rPr>
        <w:t xml:space="preserve">Welcome conquista il Bronzo a “The </w:t>
      </w:r>
      <w:proofErr w:type="spellStart"/>
      <w:r w:rsidRPr="00C96388">
        <w:rPr>
          <w:rFonts w:asciiTheme="majorHAnsi" w:hAnsiTheme="majorHAnsi" w:cstheme="majorHAnsi"/>
          <w:b/>
          <w:sz w:val="22"/>
          <w:szCs w:val="22"/>
        </w:rPr>
        <w:t>Prize</w:t>
      </w:r>
      <w:proofErr w:type="spellEnd"/>
      <w:r>
        <w:rPr>
          <w:rFonts w:asciiTheme="majorHAnsi" w:hAnsiTheme="majorHAnsi" w:cstheme="majorHAnsi"/>
          <w:b/>
          <w:sz w:val="22"/>
          <w:szCs w:val="22"/>
        </w:rPr>
        <w:t xml:space="preserve">” per la </w:t>
      </w:r>
      <w:r w:rsidRPr="00C96388">
        <w:rPr>
          <w:rFonts w:asciiTheme="majorHAnsi" w:hAnsiTheme="majorHAnsi" w:cstheme="majorHAnsi"/>
          <w:b/>
          <w:sz w:val="22"/>
          <w:szCs w:val="22"/>
        </w:rPr>
        <w:t xml:space="preserve"> comunicazione </w:t>
      </w:r>
      <w:r>
        <w:rPr>
          <w:rFonts w:asciiTheme="majorHAnsi" w:hAnsiTheme="majorHAnsi" w:cstheme="majorHAnsi"/>
          <w:b/>
          <w:sz w:val="22"/>
          <w:szCs w:val="22"/>
        </w:rPr>
        <w:t>di</w:t>
      </w:r>
      <w:r w:rsidRPr="00C96388">
        <w:rPr>
          <w:rFonts w:asciiTheme="majorHAnsi" w:hAnsiTheme="majorHAnsi" w:cstheme="majorHAnsi"/>
          <w:b/>
          <w:sz w:val="22"/>
          <w:szCs w:val="22"/>
        </w:rPr>
        <w:t xml:space="preserve"> “Capolavoro per Lecco”</w:t>
      </w:r>
    </w:p>
    <w:p w14:paraId="22E24DA8" w14:textId="389CDCF7" w:rsidR="00C96388" w:rsidRPr="00C96388" w:rsidRDefault="00C96388" w:rsidP="00C96388">
      <w:pPr>
        <w:pStyle w:val="NormaleWeb"/>
        <w:rPr>
          <w:rFonts w:asciiTheme="majorHAnsi" w:hAnsiTheme="majorHAnsi" w:cstheme="majorHAnsi"/>
          <w:sz w:val="22"/>
          <w:szCs w:val="22"/>
        </w:rPr>
      </w:pPr>
      <w:r w:rsidRPr="00C96388">
        <w:rPr>
          <w:rFonts w:asciiTheme="majorHAnsi" w:hAnsiTheme="majorHAnsi" w:cstheme="majorHAnsi"/>
          <w:b/>
          <w:bCs/>
          <w:sz w:val="22"/>
          <w:szCs w:val="22"/>
        </w:rPr>
        <w:t xml:space="preserve">L’agenzia </w:t>
      </w:r>
      <w:r w:rsidR="004161A6">
        <w:rPr>
          <w:rFonts w:asciiTheme="majorHAnsi" w:hAnsiTheme="majorHAnsi" w:cstheme="majorHAnsi"/>
          <w:b/>
          <w:bCs/>
          <w:sz w:val="22"/>
          <w:szCs w:val="22"/>
        </w:rPr>
        <w:t xml:space="preserve">bergamasca </w:t>
      </w:r>
      <w:bookmarkStart w:id="0" w:name="_GoBack"/>
      <w:bookmarkEnd w:id="0"/>
      <w:r w:rsidRPr="00C96388">
        <w:rPr>
          <w:rFonts w:asciiTheme="majorHAnsi" w:hAnsiTheme="majorHAnsi" w:cstheme="majorHAnsi"/>
          <w:b/>
          <w:bCs/>
          <w:sz w:val="22"/>
          <w:szCs w:val="22"/>
        </w:rPr>
        <w:t>si aggiudica il prestigioso riconoscimento di UNA nella categoria dedicata alla valorizzazione del territorio e del patrimonio culturale, confermando il valore strategico della comunicazione culturale.</w:t>
      </w:r>
    </w:p>
    <w:p w14:paraId="5EC9FAEC" w14:textId="08657DEF" w:rsidR="00C96388" w:rsidRPr="00C96388" w:rsidRDefault="00C96388" w:rsidP="00204907">
      <w:pPr>
        <w:pStyle w:val="Titolo3"/>
        <w:spacing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ROMA/BERGAMO</w:t>
      </w:r>
      <w:r w:rsidR="0064660E">
        <w:rPr>
          <w:rFonts w:asciiTheme="majorHAnsi" w:hAnsiTheme="majorHAnsi" w:cstheme="majorHAnsi"/>
          <w:b/>
          <w:bCs/>
          <w:sz w:val="22"/>
          <w:szCs w:val="22"/>
        </w:rPr>
        <w:t xml:space="preserve"> 20 aprile 2026 </w:t>
      </w:r>
      <w:r w:rsidRPr="00C96388">
        <w:rPr>
          <w:rFonts w:asciiTheme="majorHAnsi" w:hAnsiTheme="majorHAnsi" w:cstheme="majorHAnsi"/>
          <w:sz w:val="22"/>
          <w:szCs w:val="22"/>
        </w:rPr>
        <w:t xml:space="preserve"> – </w:t>
      </w:r>
      <w:r>
        <w:rPr>
          <w:rFonts w:asciiTheme="majorHAnsi" w:hAnsiTheme="majorHAnsi" w:cstheme="majorHAnsi"/>
          <w:sz w:val="22"/>
          <w:szCs w:val="22"/>
        </w:rPr>
        <w:t xml:space="preserve">Assegnato a  </w:t>
      </w:r>
      <w:r w:rsidRPr="00C96388">
        <w:rPr>
          <w:rFonts w:asciiTheme="majorHAnsi" w:hAnsiTheme="majorHAnsi" w:cstheme="majorHAnsi"/>
          <w:b/>
          <w:bCs/>
          <w:sz w:val="22"/>
          <w:szCs w:val="22"/>
        </w:rPr>
        <w:t>Welcome</w:t>
      </w:r>
      <w:r w:rsidRPr="00C96388">
        <w:rPr>
          <w:rFonts w:asciiTheme="majorHAnsi" w:hAnsiTheme="majorHAnsi" w:cstheme="majorHAnsi"/>
          <w:sz w:val="22"/>
          <w:szCs w:val="22"/>
        </w:rPr>
        <w:t>, agen</w:t>
      </w:r>
      <w:r>
        <w:rPr>
          <w:rFonts w:asciiTheme="majorHAnsi" w:hAnsiTheme="majorHAnsi" w:cstheme="majorHAnsi"/>
          <w:sz w:val="22"/>
          <w:szCs w:val="22"/>
        </w:rPr>
        <w:t>zia</w:t>
      </w:r>
      <w:r w:rsidR="004161A6">
        <w:rPr>
          <w:rFonts w:asciiTheme="majorHAnsi" w:hAnsiTheme="majorHAnsi" w:cstheme="majorHAnsi"/>
          <w:sz w:val="22"/>
          <w:szCs w:val="22"/>
        </w:rPr>
        <w:t xml:space="preserve"> bergamasca</w:t>
      </w:r>
      <w:r>
        <w:rPr>
          <w:rFonts w:asciiTheme="majorHAnsi" w:hAnsiTheme="majorHAnsi" w:cstheme="majorHAnsi"/>
          <w:sz w:val="22"/>
          <w:szCs w:val="22"/>
        </w:rPr>
        <w:t xml:space="preserve"> di comunicazione integrata associata UNA, il Bronzo </w:t>
      </w:r>
      <w:r w:rsidRPr="00C96388">
        <w:rPr>
          <w:rFonts w:asciiTheme="majorHAnsi" w:hAnsiTheme="majorHAnsi" w:cstheme="majorHAnsi"/>
          <w:b/>
          <w:bCs/>
          <w:sz w:val="22"/>
          <w:szCs w:val="22"/>
        </w:rPr>
        <w:t xml:space="preserve"> a The </w:t>
      </w:r>
      <w:proofErr w:type="spellStart"/>
      <w:r w:rsidRPr="00C96388">
        <w:rPr>
          <w:rFonts w:asciiTheme="majorHAnsi" w:hAnsiTheme="majorHAnsi" w:cstheme="majorHAnsi"/>
          <w:b/>
          <w:bCs/>
          <w:sz w:val="22"/>
          <w:szCs w:val="22"/>
        </w:rPr>
        <w:t>Prize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C96388">
        <w:rPr>
          <w:rFonts w:asciiTheme="majorHAnsi" w:hAnsiTheme="majorHAnsi" w:cstheme="majorHAnsi"/>
          <w:sz w:val="22"/>
          <w:szCs w:val="22"/>
        </w:rPr>
        <w:t xml:space="preserve"> il principale riconoscimento italiano dedicato alle Relazioni Pubbliche. Promosso da UNA, premia annualmente le migliori campagne di comunicazione per strategia, creatività e impatto, distinguendosi per la rigorosa selezione operata da una giuria di professionisti del settore.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5AC2839" w14:textId="39B985E0" w:rsidR="00C96388" w:rsidRPr="00C96388" w:rsidRDefault="00C96388" w:rsidP="00204907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C96388">
        <w:rPr>
          <w:rFonts w:asciiTheme="majorHAnsi" w:hAnsiTheme="majorHAnsi" w:cstheme="majorHAnsi"/>
          <w:sz w:val="22"/>
          <w:szCs w:val="22"/>
        </w:rPr>
        <w:t xml:space="preserve">Il riconoscimento è arrivato nella sezione </w:t>
      </w:r>
      <w:r w:rsidRPr="00C96388">
        <w:rPr>
          <w:rFonts w:asciiTheme="majorHAnsi" w:hAnsiTheme="majorHAnsi" w:cstheme="majorHAnsi"/>
          <w:b/>
          <w:bCs/>
          <w:sz w:val="22"/>
          <w:szCs w:val="22"/>
        </w:rPr>
        <w:t>“Campagne di comunicazione a supporto di territorio, città e patrimonio culturale locale”</w:t>
      </w:r>
      <w:r w:rsidRPr="00C96388">
        <w:rPr>
          <w:rFonts w:asciiTheme="majorHAnsi" w:hAnsiTheme="majorHAnsi" w:cstheme="majorHAnsi"/>
          <w:sz w:val="22"/>
          <w:szCs w:val="22"/>
        </w:rPr>
        <w:t xml:space="preserve"> (patrocinata da Città Metropolitana di Roma), categoria che valorizza le iniziative capaci di promuovere identità, turismo e sviluppo sostenibile attraverso un utilizzo consapevole di dati e analisi. Un traguardo che inserisce Welcome in un albo d’oro d’eccellenza che</w:t>
      </w:r>
      <w:r w:rsidR="00D3025A">
        <w:rPr>
          <w:rFonts w:asciiTheme="majorHAnsi" w:hAnsiTheme="majorHAnsi" w:cstheme="majorHAnsi"/>
          <w:sz w:val="22"/>
          <w:szCs w:val="22"/>
        </w:rPr>
        <w:t xml:space="preserve"> ha visto quest’anno quale vincitrice la campagna “</w:t>
      </w:r>
      <w:r w:rsidR="00D3025A" w:rsidRPr="00D3025A">
        <w:rPr>
          <w:rFonts w:asciiTheme="majorHAnsi" w:hAnsiTheme="majorHAnsi" w:cstheme="majorHAnsi"/>
          <w:sz w:val="22"/>
          <w:szCs w:val="22"/>
        </w:rPr>
        <w:t>Accesso consentito solo ai curiosi” realizzat</w:t>
      </w:r>
      <w:r w:rsidR="00D3025A">
        <w:rPr>
          <w:rFonts w:asciiTheme="majorHAnsi" w:hAnsiTheme="majorHAnsi" w:cstheme="majorHAnsi"/>
          <w:sz w:val="22"/>
          <w:szCs w:val="22"/>
        </w:rPr>
        <w:t>a</w:t>
      </w:r>
      <w:r w:rsidR="00D3025A" w:rsidRPr="00D3025A">
        <w:rPr>
          <w:rFonts w:asciiTheme="majorHAnsi" w:hAnsiTheme="majorHAnsi" w:cstheme="majorHAnsi"/>
          <w:sz w:val="22"/>
          <w:szCs w:val="22"/>
        </w:rPr>
        <w:t xml:space="preserve"> </w:t>
      </w:r>
      <w:r w:rsidR="00204907">
        <w:rPr>
          <w:rFonts w:asciiTheme="majorHAnsi" w:hAnsiTheme="majorHAnsi" w:cstheme="majorHAnsi"/>
          <w:sz w:val="22"/>
          <w:szCs w:val="22"/>
        </w:rPr>
        <w:t xml:space="preserve">dall’agenzia </w:t>
      </w:r>
      <w:proofErr w:type="spellStart"/>
      <w:r w:rsidR="00062CF5">
        <w:rPr>
          <w:rFonts w:asciiTheme="majorHAnsi" w:hAnsiTheme="majorHAnsi" w:cstheme="majorHAnsi"/>
          <w:sz w:val="22"/>
          <w:szCs w:val="22"/>
        </w:rPr>
        <w:t>K</w:t>
      </w:r>
      <w:r w:rsidR="00204907">
        <w:rPr>
          <w:rFonts w:asciiTheme="majorHAnsi" w:hAnsiTheme="majorHAnsi" w:cstheme="majorHAnsi"/>
          <w:sz w:val="22"/>
          <w:szCs w:val="22"/>
        </w:rPr>
        <w:t>apusons</w:t>
      </w:r>
      <w:proofErr w:type="spellEnd"/>
      <w:r w:rsidR="00204907">
        <w:rPr>
          <w:rFonts w:asciiTheme="majorHAnsi" w:hAnsiTheme="majorHAnsi" w:cstheme="majorHAnsi"/>
          <w:sz w:val="22"/>
          <w:szCs w:val="22"/>
        </w:rPr>
        <w:t xml:space="preserve"> </w:t>
      </w:r>
      <w:r w:rsidR="00D3025A" w:rsidRPr="00D3025A">
        <w:rPr>
          <w:rFonts w:asciiTheme="majorHAnsi" w:hAnsiTheme="majorHAnsi" w:cstheme="majorHAnsi"/>
          <w:sz w:val="22"/>
          <w:szCs w:val="22"/>
        </w:rPr>
        <w:t xml:space="preserve">per conto della Fondazione </w:t>
      </w:r>
      <w:proofErr w:type="spellStart"/>
      <w:r w:rsidR="00D3025A" w:rsidRPr="00D3025A">
        <w:rPr>
          <w:rFonts w:asciiTheme="majorHAnsi" w:hAnsiTheme="majorHAnsi" w:cstheme="majorHAnsi"/>
          <w:sz w:val="22"/>
          <w:szCs w:val="22"/>
        </w:rPr>
        <w:t>Binasa</w:t>
      </w:r>
      <w:proofErr w:type="spellEnd"/>
      <w:r w:rsidR="00D3025A" w:rsidRPr="00D3025A">
        <w:rPr>
          <w:rFonts w:asciiTheme="majorHAnsi" w:hAnsiTheme="majorHAnsi" w:cstheme="majorHAnsi"/>
          <w:sz w:val="22"/>
          <w:szCs w:val="22"/>
        </w:rPr>
        <w:t xml:space="preserve"> del Ministero della Cultura</w:t>
      </w:r>
      <w:r w:rsidR="00D3025A">
        <w:rPr>
          <w:rFonts w:asciiTheme="majorHAnsi" w:hAnsiTheme="majorHAnsi" w:cstheme="majorHAnsi"/>
          <w:sz w:val="22"/>
          <w:szCs w:val="22"/>
        </w:rPr>
        <w:t xml:space="preserve"> – Presidenza della Repubblica.</w:t>
      </w:r>
    </w:p>
    <w:p w14:paraId="7F25C592" w14:textId="1DF3180B" w:rsidR="00C96388" w:rsidRPr="00C96388" w:rsidRDefault="00C96388" w:rsidP="00204907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C96388">
        <w:rPr>
          <w:rFonts w:asciiTheme="majorHAnsi" w:hAnsiTheme="majorHAnsi" w:cstheme="majorHAnsi"/>
          <w:sz w:val="22"/>
          <w:szCs w:val="22"/>
        </w:rPr>
        <w:t xml:space="preserve">Il premio celebra il lavoro svolto per </w:t>
      </w:r>
      <w:r w:rsidRPr="00C96388">
        <w:rPr>
          <w:rFonts w:asciiTheme="majorHAnsi" w:hAnsiTheme="majorHAnsi" w:cstheme="majorHAnsi"/>
          <w:b/>
          <w:bCs/>
          <w:sz w:val="22"/>
          <w:szCs w:val="22"/>
        </w:rPr>
        <w:t>“Capolavoro per Lecco”</w:t>
      </w:r>
      <w:r w:rsidRPr="00C96388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 xml:space="preserve">progetto culturale ed espositivo promosso da Associazione Culturale </w:t>
      </w:r>
      <w:r w:rsidRPr="00C96388">
        <w:rPr>
          <w:rFonts w:asciiTheme="majorHAnsi" w:hAnsiTheme="majorHAnsi" w:cstheme="majorHAnsi"/>
          <w:sz w:val="22"/>
          <w:szCs w:val="22"/>
        </w:rPr>
        <w:t xml:space="preserve">Madonna del Rosario </w:t>
      </w:r>
      <w:r>
        <w:rPr>
          <w:rFonts w:asciiTheme="majorHAnsi" w:hAnsiTheme="majorHAnsi" w:cstheme="majorHAnsi"/>
          <w:sz w:val="22"/>
          <w:szCs w:val="22"/>
        </w:rPr>
        <w:t xml:space="preserve">e </w:t>
      </w:r>
      <w:r w:rsidR="00D3025A">
        <w:rPr>
          <w:rFonts w:asciiTheme="majorHAnsi" w:hAnsiTheme="majorHAnsi" w:cstheme="majorHAnsi"/>
          <w:sz w:val="22"/>
          <w:szCs w:val="22"/>
        </w:rPr>
        <w:t xml:space="preserve">la </w:t>
      </w:r>
      <w:r w:rsidRPr="00C96388">
        <w:rPr>
          <w:rFonts w:asciiTheme="majorHAnsi" w:hAnsiTheme="majorHAnsi" w:cstheme="majorHAnsi"/>
          <w:sz w:val="22"/>
          <w:szCs w:val="22"/>
        </w:rPr>
        <w:t>Comunità Pastorale Madonna del Rosario</w:t>
      </w:r>
      <w:r>
        <w:rPr>
          <w:rFonts w:asciiTheme="majorHAnsi" w:hAnsiTheme="majorHAnsi" w:cstheme="majorHAnsi"/>
          <w:sz w:val="22"/>
          <w:szCs w:val="22"/>
        </w:rPr>
        <w:t>, in collaborazione con il Comune di Lecco e con il sostegno di una fitta rete attori istituzionali ed economici del territorio</w:t>
      </w:r>
      <w:r w:rsidR="00D3025A">
        <w:rPr>
          <w:rFonts w:asciiTheme="majorHAnsi" w:hAnsiTheme="majorHAnsi" w:cstheme="majorHAnsi"/>
          <w:sz w:val="22"/>
          <w:szCs w:val="22"/>
        </w:rPr>
        <w:t xml:space="preserve"> regionale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C96388">
        <w:rPr>
          <w:rFonts w:asciiTheme="majorHAnsi" w:hAnsiTheme="majorHAnsi" w:cstheme="majorHAnsi"/>
          <w:sz w:val="22"/>
          <w:szCs w:val="22"/>
        </w:rPr>
        <w:t>L’edizione di quest’anno ha esplorato la bottega dei Bellini (Jacopo, Giovanni e Gentile), analizzando la trasmissione del sapere artistico come elemento fondante del Rinascimento e costruendo un ponte tra la memoria storica e il tessuto imprenditoriale e artigiano contemporaneo del territorio lecchese.</w:t>
      </w:r>
    </w:p>
    <w:p w14:paraId="3133D0AA" w14:textId="5173D100" w:rsidR="00C96388" w:rsidRPr="00C96388" w:rsidRDefault="00C96388" w:rsidP="00204907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C96388">
        <w:rPr>
          <w:rFonts w:asciiTheme="majorHAnsi" w:hAnsiTheme="majorHAnsi" w:cstheme="majorHAnsi"/>
          <w:sz w:val="22"/>
          <w:szCs w:val="22"/>
        </w:rPr>
        <w:t xml:space="preserve">Welcome segue </w:t>
      </w:r>
      <w:r w:rsidR="00D841A6" w:rsidRPr="00D841A6">
        <w:rPr>
          <w:rFonts w:asciiTheme="majorHAnsi" w:hAnsiTheme="majorHAnsi" w:cstheme="majorHAnsi"/>
          <w:b/>
          <w:sz w:val="22"/>
          <w:szCs w:val="22"/>
        </w:rPr>
        <w:t>Capolavoro per Lecco</w:t>
      </w:r>
      <w:r w:rsidRPr="00C96388">
        <w:rPr>
          <w:rFonts w:asciiTheme="majorHAnsi" w:hAnsiTheme="majorHAnsi" w:cstheme="majorHAnsi"/>
          <w:sz w:val="22"/>
          <w:szCs w:val="22"/>
        </w:rPr>
        <w:t xml:space="preserve"> sin dai suoi esordi, sette anni fa, </w:t>
      </w:r>
      <w:r w:rsidR="00D3025A">
        <w:rPr>
          <w:rFonts w:asciiTheme="majorHAnsi" w:hAnsiTheme="majorHAnsi" w:cstheme="majorHAnsi"/>
          <w:sz w:val="22"/>
          <w:szCs w:val="22"/>
        </w:rPr>
        <w:t>c</w:t>
      </w:r>
      <w:r w:rsidR="00D841A6">
        <w:rPr>
          <w:rFonts w:asciiTheme="majorHAnsi" w:hAnsiTheme="majorHAnsi" w:cstheme="majorHAnsi"/>
          <w:sz w:val="22"/>
          <w:szCs w:val="22"/>
        </w:rPr>
        <w:t>urando</w:t>
      </w:r>
      <w:r w:rsidR="00D3025A">
        <w:rPr>
          <w:rFonts w:asciiTheme="majorHAnsi" w:hAnsiTheme="majorHAnsi" w:cstheme="majorHAnsi"/>
          <w:sz w:val="22"/>
          <w:szCs w:val="22"/>
        </w:rPr>
        <w:t>ne</w:t>
      </w:r>
      <w:r w:rsidR="00D841A6">
        <w:rPr>
          <w:rFonts w:asciiTheme="majorHAnsi" w:hAnsiTheme="majorHAnsi" w:cstheme="majorHAnsi"/>
          <w:sz w:val="22"/>
          <w:szCs w:val="22"/>
        </w:rPr>
        <w:t xml:space="preserve"> le </w:t>
      </w:r>
      <w:r w:rsidR="00D3025A">
        <w:rPr>
          <w:rFonts w:asciiTheme="majorHAnsi" w:hAnsiTheme="majorHAnsi" w:cstheme="majorHAnsi"/>
          <w:b/>
          <w:bCs/>
          <w:sz w:val="22"/>
          <w:szCs w:val="22"/>
        </w:rPr>
        <w:t>r</w:t>
      </w:r>
      <w:r w:rsidRPr="00C96388">
        <w:rPr>
          <w:rFonts w:asciiTheme="majorHAnsi" w:hAnsiTheme="majorHAnsi" w:cstheme="majorHAnsi"/>
          <w:b/>
          <w:bCs/>
          <w:sz w:val="22"/>
          <w:szCs w:val="22"/>
        </w:rPr>
        <w:t xml:space="preserve">elazioni </w:t>
      </w:r>
      <w:r w:rsidR="00D3025A">
        <w:rPr>
          <w:rFonts w:asciiTheme="majorHAnsi" w:hAnsiTheme="majorHAnsi" w:cstheme="majorHAnsi"/>
          <w:b/>
          <w:bCs/>
          <w:sz w:val="22"/>
          <w:szCs w:val="22"/>
        </w:rPr>
        <w:t>p</w:t>
      </w:r>
      <w:r w:rsidRPr="00C96388">
        <w:rPr>
          <w:rFonts w:asciiTheme="majorHAnsi" w:hAnsiTheme="majorHAnsi" w:cstheme="majorHAnsi"/>
          <w:b/>
          <w:bCs/>
          <w:sz w:val="22"/>
          <w:szCs w:val="22"/>
        </w:rPr>
        <w:t xml:space="preserve">ubbliche e </w:t>
      </w:r>
      <w:r w:rsidR="00D3025A">
        <w:rPr>
          <w:rFonts w:asciiTheme="majorHAnsi" w:hAnsiTheme="majorHAnsi" w:cstheme="majorHAnsi"/>
          <w:b/>
          <w:bCs/>
          <w:sz w:val="22"/>
          <w:szCs w:val="22"/>
        </w:rPr>
        <w:t>m</w:t>
      </w:r>
      <w:r w:rsidRPr="00C96388">
        <w:rPr>
          <w:rFonts w:asciiTheme="majorHAnsi" w:hAnsiTheme="majorHAnsi" w:cstheme="majorHAnsi"/>
          <w:b/>
          <w:bCs/>
          <w:sz w:val="22"/>
          <w:szCs w:val="22"/>
        </w:rPr>
        <w:t xml:space="preserve">edia </w:t>
      </w:r>
      <w:r w:rsidR="00D3025A">
        <w:rPr>
          <w:rFonts w:asciiTheme="majorHAnsi" w:hAnsiTheme="majorHAnsi" w:cstheme="majorHAnsi"/>
          <w:b/>
          <w:bCs/>
          <w:sz w:val="22"/>
          <w:szCs w:val="22"/>
        </w:rPr>
        <w:t>r</w:t>
      </w:r>
      <w:r w:rsidRPr="00C96388">
        <w:rPr>
          <w:rFonts w:asciiTheme="majorHAnsi" w:hAnsiTheme="majorHAnsi" w:cstheme="majorHAnsi"/>
          <w:b/>
          <w:bCs/>
          <w:sz w:val="22"/>
          <w:szCs w:val="22"/>
        </w:rPr>
        <w:t>elation</w:t>
      </w:r>
      <w:r w:rsidR="00D841A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D841A6" w:rsidRPr="00D841A6">
        <w:rPr>
          <w:rFonts w:asciiTheme="majorHAnsi" w:hAnsiTheme="majorHAnsi" w:cstheme="majorHAnsi"/>
          <w:bCs/>
          <w:sz w:val="22"/>
          <w:szCs w:val="22"/>
        </w:rPr>
        <w:t>per la</w:t>
      </w:r>
      <w:r w:rsidRPr="00C96388">
        <w:rPr>
          <w:rFonts w:asciiTheme="majorHAnsi" w:hAnsiTheme="majorHAnsi" w:cstheme="majorHAnsi"/>
          <w:sz w:val="22"/>
          <w:szCs w:val="22"/>
        </w:rPr>
        <w:t xml:space="preserve"> gestione del posizionamento mediati</w:t>
      </w:r>
      <w:r w:rsidR="00D841A6">
        <w:rPr>
          <w:rFonts w:asciiTheme="majorHAnsi" w:hAnsiTheme="majorHAnsi" w:cstheme="majorHAnsi"/>
          <w:sz w:val="22"/>
          <w:szCs w:val="22"/>
        </w:rPr>
        <w:t xml:space="preserve">co a livello nazionale e locale, </w:t>
      </w:r>
      <w:r w:rsidR="00D841A6" w:rsidRPr="00D841A6">
        <w:rPr>
          <w:rFonts w:asciiTheme="majorHAnsi" w:hAnsiTheme="majorHAnsi" w:cstheme="majorHAnsi"/>
          <w:b/>
          <w:sz w:val="22"/>
          <w:szCs w:val="22"/>
        </w:rPr>
        <w:t>l’</w:t>
      </w:r>
      <w:r w:rsidRPr="00D841A6">
        <w:rPr>
          <w:rFonts w:asciiTheme="majorHAnsi" w:hAnsiTheme="majorHAnsi" w:cstheme="majorHAnsi"/>
          <w:b/>
          <w:sz w:val="22"/>
          <w:szCs w:val="22"/>
        </w:rPr>
        <w:t>ideazione dell’identità visiva</w:t>
      </w:r>
      <w:r w:rsidRPr="00C96388">
        <w:rPr>
          <w:rFonts w:asciiTheme="majorHAnsi" w:hAnsiTheme="majorHAnsi" w:cstheme="majorHAnsi"/>
          <w:sz w:val="22"/>
          <w:szCs w:val="22"/>
        </w:rPr>
        <w:t xml:space="preserve"> dell’esposizione</w:t>
      </w:r>
      <w:r w:rsidR="00D3025A">
        <w:rPr>
          <w:rFonts w:asciiTheme="majorHAnsi" w:hAnsiTheme="majorHAnsi" w:cstheme="majorHAnsi"/>
          <w:sz w:val="22"/>
          <w:szCs w:val="22"/>
        </w:rPr>
        <w:t xml:space="preserve"> veicolandola attraverso molteplici strumenti e campagne, la realizzazione del </w:t>
      </w:r>
      <w:r w:rsidR="00D3025A" w:rsidRPr="00D3025A">
        <w:rPr>
          <w:rFonts w:asciiTheme="majorHAnsi" w:hAnsiTheme="majorHAnsi" w:cstheme="majorHAnsi"/>
          <w:b/>
          <w:bCs/>
          <w:sz w:val="22"/>
          <w:szCs w:val="22"/>
        </w:rPr>
        <w:t>Website</w:t>
      </w:r>
      <w:r w:rsidR="00D3025A">
        <w:rPr>
          <w:rFonts w:asciiTheme="majorHAnsi" w:hAnsiTheme="majorHAnsi" w:cstheme="majorHAnsi"/>
          <w:sz w:val="22"/>
          <w:szCs w:val="22"/>
        </w:rPr>
        <w:t xml:space="preserve"> e </w:t>
      </w:r>
      <w:r w:rsidR="00D841A6">
        <w:rPr>
          <w:rFonts w:asciiTheme="majorHAnsi" w:hAnsiTheme="majorHAnsi" w:cstheme="majorHAnsi"/>
          <w:sz w:val="22"/>
          <w:szCs w:val="22"/>
        </w:rPr>
        <w:t xml:space="preserve">il </w:t>
      </w:r>
      <w:r w:rsidRPr="00C96388">
        <w:rPr>
          <w:rFonts w:asciiTheme="majorHAnsi" w:hAnsiTheme="majorHAnsi" w:cstheme="majorHAnsi"/>
          <w:b/>
          <w:bCs/>
          <w:sz w:val="22"/>
          <w:szCs w:val="22"/>
        </w:rPr>
        <w:t xml:space="preserve">Coordinamento </w:t>
      </w:r>
      <w:r w:rsidR="00D3025A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C96388">
        <w:rPr>
          <w:rFonts w:asciiTheme="majorHAnsi" w:hAnsiTheme="majorHAnsi" w:cstheme="majorHAnsi"/>
          <w:b/>
          <w:bCs/>
          <w:sz w:val="22"/>
          <w:szCs w:val="22"/>
        </w:rPr>
        <w:t>ditoriale</w:t>
      </w:r>
      <w:r w:rsidR="00D841A6">
        <w:rPr>
          <w:rFonts w:asciiTheme="majorHAnsi" w:hAnsiTheme="majorHAnsi" w:cstheme="majorHAnsi"/>
          <w:b/>
          <w:bCs/>
          <w:sz w:val="22"/>
          <w:szCs w:val="22"/>
        </w:rPr>
        <w:t xml:space="preserve"> attraverso </w:t>
      </w:r>
      <w:r w:rsidR="00D841A6" w:rsidRPr="00D3025A">
        <w:rPr>
          <w:rFonts w:asciiTheme="majorHAnsi" w:hAnsiTheme="majorHAnsi" w:cstheme="majorHAnsi"/>
          <w:sz w:val="22"/>
          <w:szCs w:val="22"/>
        </w:rPr>
        <w:t>la</w:t>
      </w:r>
      <w:r w:rsidR="00D841A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C96388">
        <w:rPr>
          <w:rFonts w:asciiTheme="majorHAnsi" w:hAnsiTheme="majorHAnsi" w:cstheme="majorHAnsi"/>
          <w:sz w:val="22"/>
          <w:szCs w:val="22"/>
        </w:rPr>
        <w:t>progettazione e realizzazione del catalogo della mostra, cuore pulsante della narrazione scientifica e divulgativa.</w:t>
      </w:r>
    </w:p>
    <w:p w14:paraId="6C35A4B1" w14:textId="0C63F684" w:rsidR="00C96388" w:rsidRDefault="00C96388" w:rsidP="00204907">
      <w:pPr>
        <w:pStyle w:val="NormaleWeb"/>
        <w:jc w:val="both"/>
        <w:rPr>
          <w:rFonts w:asciiTheme="majorHAnsi" w:hAnsiTheme="majorHAnsi" w:cstheme="majorHAnsi"/>
          <w:sz w:val="22"/>
          <w:szCs w:val="22"/>
        </w:rPr>
      </w:pPr>
      <w:r w:rsidRPr="00C96388">
        <w:rPr>
          <w:rFonts w:asciiTheme="majorHAnsi" w:hAnsiTheme="majorHAnsi" w:cstheme="majorHAnsi"/>
          <w:sz w:val="22"/>
          <w:szCs w:val="22"/>
        </w:rPr>
        <w:t>"</w:t>
      </w:r>
      <w:r w:rsidRPr="00D841A6">
        <w:rPr>
          <w:rFonts w:asciiTheme="majorHAnsi" w:hAnsiTheme="majorHAnsi" w:cstheme="majorHAnsi"/>
          <w:i/>
          <w:sz w:val="22"/>
          <w:szCs w:val="22"/>
        </w:rPr>
        <w:t>Questo premio non è solo un</w:t>
      </w:r>
      <w:r w:rsidR="00D3025A">
        <w:rPr>
          <w:rFonts w:asciiTheme="majorHAnsi" w:hAnsiTheme="majorHAnsi" w:cstheme="majorHAnsi"/>
          <w:i/>
          <w:sz w:val="22"/>
          <w:szCs w:val="22"/>
        </w:rPr>
        <w:t xml:space="preserve"> importantissimo riconoscimento </w:t>
      </w:r>
      <w:r w:rsidRPr="00D841A6">
        <w:rPr>
          <w:rFonts w:asciiTheme="majorHAnsi" w:hAnsiTheme="majorHAnsi" w:cstheme="majorHAnsi"/>
          <w:i/>
          <w:sz w:val="22"/>
          <w:szCs w:val="22"/>
        </w:rPr>
        <w:t>per l’agenzia, ma una conferma della centralità delle attività culturali come motor</w:t>
      </w:r>
      <w:r w:rsidR="00D841A6" w:rsidRPr="00D841A6">
        <w:rPr>
          <w:rFonts w:asciiTheme="majorHAnsi" w:hAnsiTheme="majorHAnsi" w:cstheme="majorHAnsi"/>
          <w:i/>
          <w:sz w:val="22"/>
          <w:szCs w:val="22"/>
        </w:rPr>
        <w:t>e di sviluppo per il territorio</w:t>
      </w:r>
      <w:r w:rsidR="00D841A6">
        <w:rPr>
          <w:rFonts w:asciiTheme="majorHAnsi" w:hAnsiTheme="majorHAnsi" w:cstheme="majorHAnsi"/>
          <w:sz w:val="22"/>
          <w:szCs w:val="22"/>
        </w:rPr>
        <w:t xml:space="preserve"> – commenta </w:t>
      </w:r>
      <w:r w:rsidR="00D841A6" w:rsidRPr="00C96388">
        <w:rPr>
          <w:rFonts w:asciiTheme="majorHAnsi" w:hAnsiTheme="majorHAnsi" w:cstheme="majorHAnsi"/>
          <w:b/>
          <w:bCs/>
          <w:sz w:val="22"/>
          <w:szCs w:val="22"/>
        </w:rPr>
        <w:t>Giorgio Cortella</w:t>
      </w:r>
      <w:r w:rsidR="00D3025A">
        <w:rPr>
          <w:rFonts w:asciiTheme="majorHAnsi" w:hAnsiTheme="majorHAnsi" w:cstheme="majorHAnsi"/>
          <w:sz w:val="22"/>
          <w:szCs w:val="22"/>
        </w:rPr>
        <w:t xml:space="preserve">, </w:t>
      </w:r>
      <w:r w:rsidR="00D3025A" w:rsidRPr="00C96388">
        <w:rPr>
          <w:rFonts w:asciiTheme="majorHAnsi" w:hAnsiTheme="majorHAnsi" w:cstheme="majorHAnsi"/>
          <w:sz w:val="22"/>
          <w:szCs w:val="22"/>
        </w:rPr>
        <w:t>Head of Media Relation</w:t>
      </w:r>
      <w:r w:rsidR="00D3025A">
        <w:rPr>
          <w:rFonts w:asciiTheme="majorHAnsi" w:hAnsiTheme="majorHAnsi" w:cstheme="majorHAnsi"/>
          <w:sz w:val="22"/>
          <w:szCs w:val="22"/>
        </w:rPr>
        <w:t xml:space="preserve"> </w:t>
      </w:r>
      <w:r w:rsidR="00D841A6" w:rsidRPr="00C96388">
        <w:rPr>
          <w:rFonts w:asciiTheme="majorHAnsi" w:hAnsiTheme="majorHAnsi" w:cstheme="majorHAnsi"/>
          <w:sz w:val="22"/>
          <w:szCs w:val="22"/>
        </w:rPr>
        <w:t>di Welcome</w:t>
      </w:r>
      <w:r w:rsidR="00204907">
        <w:rPr>
          <w:rFonts w:asciiTheme="majorHAnsi" w:hAnsiTheme="majorHAnsi" w:cstheme="majorHAnsi"/>
          <w:sz w:val="22"/>
          <w:szCs w:val="22"/>
        </w:rPr>
        <w:t xml:space="preserve">, che ha ricevuto il premio con il presidente dell’agenzia </w:t>
      </w:r>
      <w:r w:rsidR="00204907" w:rsidRPr="00204907">
        <w:rPr>
          <w:rFonts w:asciiTheme="majorHAnsi" w:hAnsiTheme="majorHAnsi" w:cstheme="majorHAnsi"/>
          <w:b/>
          <w:bCs/>
          <w:sz w:val="22"/>
          <w:szCs w:val="22"/>
        </w:rPr>
        <w:t>Franco Armati</w:t>
      </w:r>
      <w:r w:rsidR="00D841A6" w:rsidRPr="00C96388">
        <w:rPr>
          <w:rFonts w:asciiTheme="majorHAnsi" w:hAnsiTheme="majorHAnsi" w:cstheme="majorHAnsi"/>
          <w:sz w:val="22"/>
          <w:szCs w:val="22"/>
        </w:rPr>
        <w:t xml:space="preserve"> </w:t>
      </w:r>
      <w:r w:rsidR="00D841A6">
        <w:rPr>
          <w:rFonts w:asciiTheme="majorHAnsi" w:hAnsiTheme="majorHAnsi" w:cstheme="majorHAnsi"/>
          <w:sz w:val="22"/>
          <w:szCs w:val="22"/>
        </w:rPr>
        <w:t xml:space="preserve">- </w:t>
      </w:r>
      <w:r w:rsidRPr="00D841A6">
        <w:rPr>
          <w:rFonts w:asciiTheme="majorHAnsi" w:hAnsiTheme="majorHAnsi" w:cstheme="majorHAnsi"/>
          <w:i/>
          <w:sz w:val="22"/>
          <w:szCs w:val="22"/>
        </w:rPr>
        <w:t xml:space="preserve">Comunicare la cultura richiede una sensibilità specifica: significa tradurre valori complessi in linguaggi accessibili senza perdere autorevolezza. Per il futuro, crediamo fermamente che la sfida risieda nella capacità di unire creatività e relazioni umane per generare un impatto reale sulla comunità e sull’identità locale. Il bronzo a The </w:t>
      </w:r>
      <w:proofErr w:type="spellStart"/>
      <w:r w:rsidRPr="00D841A6">
        <w:rPr>
          <w:rFonts w:asciiTheme="majorHAnsi" w:hAnsiTheme="majorHAnsi" w:cstheme="majorHAnsi"/>
          <w:i/>
          <w:sz w:val="22"/>
          <w:szCs w:val="22"/>
        </w:rPr>
        <w:t>Prize</w:t>
      </w:r>
      <w:proofErr w:type="spellEnd"/>
      <w:r w:rsidRPr="00D841A6">
        <w:rPr>
          <w:rFonts w:asciiTheme="majorHAnsi" w:hAnsiTheme="majorHAnsi" w:cstheme="majorHAnsi"/>
          <w:i/>
          <w:sz w:val="22"/>
          <w:szCs w:val="22"/>
        </w:rPr>
        <w:t xml:space="preserve"> ci sprona a continuare su questa strada, dove la comunicazione si fa strumento di memoria e visione</w:t>
      </w:r>
      <w:r w:rsidRPr="00C96388">
        <w:rPr>
          <w:rFonts w:asciiTheme="majorHAnsi" w:hAnsiTheme="majorHAnsi" w:cstheme="majorHAnsi"/>
          <w:sz w:val="22"/>
          <w:szCs w:val="22"/>
        </w:rPr>
        <w:t>."</w:t>
      </w:r>
    </w:p>
    <w:p w14:paraId="027879DC" w14:textId="77777777" w:rsidR="00204907" w:rsidRPr="00C96388" w:rsidRDefault="00204907" w:rsidP="00C96388">
      <w:pPr>
        <w:pStyle w:val="NormaleWeb"/>
        <w:rPr>
          <w:rFonts w:asciiTheme="majorHAnsi" w:hAnsiTheme="majorHAnsi" w:cstheme="majorHAnsi"/>
          <w:sz w:val="22"/>
          <w:szCs w:val="22"/>
        </w:rPr>
      </w:pPr>
    </w:p>
    <w:p w14:paraId="588A443B" w14:textId="77777777" w:rsidR="00017C16" w:rsidRPr="00C96388" w:rsidRDefault="00017C16" w:rsidP="00017C16">
      <w:pPr>
        <w:spacing w:after="0" w:line="240" w:lineRule="auto"/>
        <w:jc w:val="left"/>
        <w:rPr>
          <w:rFonts w:asciiTheme="majorHAnsi" w:eastAsia="Times New Roman" w:hAnsiTheme="majorHAnsi" w:cstheme="majorHAnsi"/>
          <w:sz w:val="22"/>
          <w:szCs w:val="22"/>
        </w:rPr>
      </w:pPr>
    </w:p>
    <w:p w14:paraId="4B685EAE" w14:textId="77777777" w:rsidR="00017C16" w:rsidRPr="00C96388" w:rsidRDefault="00017C16" w:rsidP="00017C16">
      <w:pPr>
        <w:spacing w:after="0" w:line="240" w:lineRule="auto"/>
        <w:jc w:val="left"/>
        <w:rPr>
          <w:rFonts w:asciiTheme="majorHAnsi" w:eastAsia="Times New Roman" w:hAnsiTheme="majorHAnsi" w:cstheme="majorHAnsi"/>
          <w:sz w:val="22"/>
          <w:szCs w:val="22"/>
        </w:rPr>
      </w:pPr>
      <w:r w:rsidRPr="00C96388">
        <w:rPr>
          <w:rFonts w:asciiTheme="majorHAnsi" w:eastAsia="Times New Roman" w:hAnsiTheme="majorHAnsi" w:cstheme="majorHAnsi"/>
          <w:b/>
          <w:bCs/>
          <w:color w:val="222222"/>
          <w:sz w:val="22"/>
          <w:szCs w:val="22"/>
        </w:rPr>
        <w:t>Welcome </w:t>
      </w:r>
    </w:p>
    <w:p w14:paraId="7E050B7B" w14:textId="77777777" w:rsidR="00017C16" w:rsidRPr="00C96388" w:rsidRDefault="00017C16" w:rsidP="00017C16">
      <w:pPr>
        <w:spacing w:after="0" w:line="240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C9638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Agenzia di comunicazione fondata nel 2011 a Bergamo, oggi impiega cinquanta professionisti. Fortemente orientata a un approccio strategico, si occupa di Advertising, Comunicazione integrata, Relazioni pubbliche, Media Relation, Web </w:t>
      </w:r>
      <w:proofErr w:type="spellStart"/>
      <w:r w:rsidRPr="00C96388">
        <w:rPr>
          <w:rFonts w:asciiTheme="majorHAnsi" w:eastAsia="Times New Roman" w:hAnsiTheme="majorHAnsi" w:cstheme="majorHAnsi"/>
          <w:color w:val="000000"/>
          <w:sz w:val="22"/>
          <w:szCs w:val="22"/>
        </w:rPr>
        <w:t>communication</w:t>
      </w:r>
      <w:proofErr w:type="spellEnd"/>
      <w:r w:rsidRPr="00C9638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 Social media management. Ha una consolidata esperienza sia nel segmento B2B che nel B2C. Il suo payoff </w:t>
      </w:r>
      <w:proofErr w:type="spellStart"/>
      <w:r w:rsidRPr="00C9638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Proudly</w:t>
      </w:r>
      <w:proofErr w:type="spellEnd"/>
      <w:r w:rsidRPr="00C9638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 xml:space="preserve"> Outsider</w:t>
      </w:r>
      <w:r w:rsidRPr="00C96388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fa sintesi di un pensiero orgogliosamente laterale e di una creatività ugualmente out of the box. </w:t>
      </w:r>
    </w:p>
    <w:p w14:paraId="22965875" w14:textId="77777777" w:rsidR="00017C16" w:rsidRPr="00C96388" w:rsidRDefault="00017C16" w:rsidP="00017C16">
      <w:pPr>
        <w:shd w:val="clear" w:color="auto" w:fill="auto"/>
        <w:spacing w:after="0" w:line="240" w:lineRule="auto"/>
        <w:jc w:val="left"/>
        <w:rPr>
          <w:rFonts w:asciiTheme="majorHAnsi" w:eastAsia="Times New Roman" w:hAnsiTheme="majorHAnsi" w:cstheme="majorHAnsi"/>
          <w:sz w:val="22"/>
          <w:szCs w:val="22"/>
        </w:rPr>
      </w:pPr>
    </w:p>
    <w:p w14:paraId="7BB0FBDB" w14:textId="191EA066" w:rsidR="00EE470E" w:rsidRPr="00C96388" w:rsidRDefault="00EE470E" w:rsidP="00EE470E">
      <w:pPr>
        <w:spacing w:after="0" w:line="240" w:lineRule="auto"/>
        <w:jc w:val="left"/>
        <w:rPr>
          <w:rFonts w:asciiTheme="majorHAnsi" w:eastAsia="Times New Roman" w:hAnsiTheme="majorHAnsi" w:cstheme="majorHAnsi"/>
          <w:sz w:val="22"/>
          <w:szCs w:val="22"/>
        </w:rPr>
      </w:pPr>
    </w:p>
    <w:p w14:paraId="4EE90ED9" w14:textId="77777777" w:rsidR="00757113" w:rsidRPr="00C96388" w:rsidRDefault="00757113">
      <w:pPr>
        <w:rPr>
          <w:rFonts w:asciiTheme="majorHAnsi" w:hAnsiTheme="majorHAnsi" w:cstheme="majorHAnsi"/>
          <w:sz w:val="22"/>
          <w:szCs w:val="22"/>
        </w:rPr>
      </w:pPr>
    </w:p>
    <w:p w14:paraId="27613947" w14:textId="77777777" w:rsidR="00CD244D" w:rsidRPr="00C96388" w:rsidRDefault="00CD244D">
      <w:pPr>
        <w:rPr>
          <w:rFonts w:asciiTheme="majorHAnsi" w:hAnsiTheme="majorHAnsi" w:cstheme="majorHAnsi"/>
          <w:sz w:val="22"/>
          <w:szCs w:val="22"/>
        </w:rPr>
      </w:pPr>
    </w:p>
    <w:sectPr w:rsidR="00CD244D" w:rsidRPr="00C96388">
      <w:headerReference w:type="default" r:id="rId8"/>
      <w:footerReference w:type="default" r:id="rId9"/>
      <w:pgSz w:w="11909" w:h="16834"/>
      <w:pgMar w:top="566" w:right="1133" w:bottom="566" w:left="1133" w:header="226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3AD6C" w14:textId="77777777" w:rsidR="006F0C9C" w:rsidRDefault="006F0C9C">
      <w:pPr>
        <w:spacing w:after="0" w:line="240" w:lineRule="auto"/>
      </w:pPr>
      <w:r>
        <w:separator/>
      </w:r>
    </w:p>
  </w:endnote>
  <w:endnote w:type="continuationSeparator" w:id="0">
    <w:p w14:paraId="6B4C8559" w14:textId="77777777" w:rsidR="006F0C9C" w:rsidRDefault="006F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exend Light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xend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6FDC1" w14:textId="77777777" w:rsidR="00757113" w:rsidRDefault="002D4A57">
    <w:pPr>
      <w:rPr>
        <w:rFonts w:ascii="Lexend" w:eastAsia="Lexend" w:hAnsi="Lexend" w:cs="Lexend"/>
        <w:sz w:val="19"/>
        <w:szCs w:val="19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3FB5D41" wp14:editId="1D356D31">
          <wp:simplePos x="0" y="0"/>
          <wp:positionH relativeFrom="column">
            <wp:posOffset>-85723</wp:posOffset>
          </wp:positionH>
          <wp:positionV relativeFrom="paragraph">
            <wp:posOffset>161925</wp:posOffset>
          </wp:positionV>
          <wp:extent cx="2158227" cy="553881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8227" cy="5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2"/>
      <w:tblW w:w="10785" w:type="dxa"/>
      <w:tblInd w:w="-3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5"/>
      <w:gridCol w:w="2040"/>
      <w:gridCol w:w="2820"/>
    </w:tblGrid>
    <w:tr w:rsidR="00757113" w14:paraId="3E508A77" w14:textId="77777777">
      <w:tc>
        <w:tcPr>
          <w:tcW w:w="59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F51CD39" w14:textId="77777777" w:rsidR="00757113" w:rsidRDefault="00757113">
          <w:pPr>
            <w:widowControl w:val="0"/>
            <w:shd w:val="clear" w:color="auto" w:fill="auto"/>
            <w:spacing w:after="0" w:line="240" w:lineRule="auto"/>
            <w:jc w:val="left"/>
            <w:rPr>
              <w:rFonts w:ascii="Lexend" w:eastAsia="Lexend" w:hAnsi="Lexend" w:cs="Lexend"/>
              <w:sz w:val="14"/>
              <w:szCs w:val="14"/>
            </w:rPr>
          </w:pPr>
        </w:p>
      </w:tc>
      <w:tc>
        <w:tcPr>
          <w:tcW w:w="204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03AE423" w14:textId="77777777" w:rsidR="00757113" w:rsidRDefault="00757113">
          <w:pPr>
            <w:widowControl w:val="0"/>
            <w:spacing w:after="0"/>
            <w:jc w:val="left"/>
            <w:rPr>
              <w:rFonts w:ascii="Lexend" w:eastAsia="Lexend" w:hAnsi="Lexend" w:cs="Lexend"/>
              <w:sz w:val="14"/>
              <w:szCs w:val="14"/>
            </w:rPr>
          </w:pPr>
        </w:p>
        <w:p w14:paraId="4E4F0A26" w14:textId="77777777" w:rsidR="00757113" w:rsidRDefault="00757113">
          <w:pPr>
            <w:widowControl w:val="0"/>
            <w:spacing w:after="0"/>
            <w:jc w:val="left"/>
            <w:rPr>
              <w:rFonts w:ascii="Lexend" w:eastAsia="Lexend" w:hAnsi="Lexend" w:cs="Lexend"/>
              <w:sz w:val="14"/>
              <w:szCs w:val="14"/>
            </w:rPr>
          </w:pPr>
        </w:p>
      </w:tc>
      <w:tc>
        <w:tcPr>
          <w:tcW w:w="282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945422C" w14:textId="77777777" w:rsidR="00757113" w:rsidRDefault="00757113">
          <w:pPr>
            <w:widowControl w:val="0"/>
            <w:spacing w:after="0"/>
            <w:jc w:val="left"/>
            <w:rPr>
              <w:rFonts w:ascii="Lexend" w:eastAsia="Lexend" w:hAnsi="Lexend" w:cs="Lexend"/>
              <w:sz w:val="14"/>
              <w:szCs w:val="14"/>
            </w:rPr>
          </w:pPr>
        </w:p>
        <w:p w14:paraId="0108812F" w14:textId="77777777" w:rsidR="00757113" w:rsidRDefault="002D4A57">
          <w:pPr>
            <w:widowControl w:val="0"/>
            <w:shd w:val="clear" w:color="auto" w:fill="auto"/>
            <w:spacing w:after="0" w:line="240" w:lineRule="auto"/>
            <w:ind w:right="767"/>
            <w:jc w:val="right"/>
            <w:rPr>
              <w:rFonts w:ascii="Lexend" w:eastAsia="Lexend" w:hAnsi="Lexend" w:cs="Lexend"/>
              <w:sz w:val="14"/>
              <w:szCs w:val="14"/>
            </w:rPr>
          </w:pPr>
          <w:r>
            <w:rPr>
              <w:rFonts w:ascii="Lexend" w:eastAsia="Lexend" w:hAnsi="Lexend" w:cs="Lexend"/>
              <w:sz w:val="14"/>
              <w:szCs w:val="14"/>
            </w:rPr>
            <w:fldChar w:fldCharType="begin"/>
          </w:r>
          <w:r>
            <w:rPr>
              <w:rFonts w:ascii="Lexend" w:eastAsia="Lexend" w:hAnsi="Lexend" w:cs="Lexend"/>
              <w:sz w:val="14"/>
              <w:szCs w:val="14"/>
            </w:rPr>
            <w:instrText>PAGE</w:instrText>
          </w:r>
          <w:r>
            <w:rPr>
              <w:rFonts w:ascii="Lexend" w:eastAsia="Lexend" w:hAnsi="Lexend" w:cs="Lexend"/>
              <w:sz w:val="14"/>
              <w:szCs w:val="14"/>
            </w:rPr>
            <w:fldChar w:fldCharType="separate"/>
          </w:r>
          <w:r w:rsidR="00CB5127">
            <w:rPr>
              <w:rFonts w:ascii="Lexend" w:eastAsia="Lexend" w:hAnsi="Lexend" w:cs="Lexend"/>
              <w:noProof/>
              <w:sz w:val="14"/>
              <w:szCs w:val="14"/>
            </w:rPr>
            <w:t>1</w:t>
          </w:r>
          <w:r>
            <w:rPr>
              <w:rFonts w:ascii="Lexend" w:eastAsia="Lexend" w:hAnsi="Lexend" w:cs="Lexend"/>
              <w:sz w:val="14"/>
              <w:szCs w:val="14"/>
            </w:rPr>
            <w:fldChar w:fldCharType="end"/>
          </w:r>
        </w:p>
      </w:tc>
    </w:tr>
  </w:tbl>
  <w:p w14:paraId="32DCDF62" w14:textId="77777777" w:rsidR="00757113" w:rsidRDefault="007571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ED1A2" w14:textId="77777777" w:rsidR="006F0C9C" w:rsidRDefault="006F0C9C">
      <w:pPr>
        <w:spacing w:after="0" w:line="240" w:lineRule="auto"/>
      </w:pPr>
      <w:r>
        <w:separator/>
      </w:r>
    </w:p>
  </w:footnote>
  <w:footnote w:type="continuationSeparator" w:id="0">
    <w:p w14:paraId="4FDD3A87" w14:textId="77777777" w:rsidR="006F0C9C" w:rsidRDefault="006F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AB3B" w14:textId="77777777" w:rsidR="00757113" w:rsidRDefault="002D4A5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FAE80F3" wp14:editId="4495DAE5">
          <wp:simplePos x="0" y="0"/>
          <wp:positionH relativeFrom="column">
            <wp:posOffset>-28573</wp:posOffset>
          </wp:positionH>
          <wp:positionV relativeFrom="paragraph">
            <wp:posOffset>400050</wp:posOffset>
          </wp:positionV>
          <wp:extent cx="2000250" cy="608963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653" t="20922" r="9935" b="22272"/>
                  <a:stretch>
                    <a:fillRect/>
                  </a:stretch>
                </pic:blipFill>
                <pic:spPr>
                  <a:xfrm>
                    <a:off x="0" y="0"/>
                    <a:ext cx="2000250" cy="608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pPr w:leftFromText="180" w:rightFromText="180" w:topFromText="180" w:bottomFromText="180" w:vertAnchor="text" w:tblpX="-285"/>
      <w:tblW w:w="1078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5"/>
      <w:gridCol w:w="2040"/>
      <w:gridCol w:w="2820"/>
    </w:tblGrid>
    <w:tr w:rsidR="00757113" w14:paraId="66BA3D43" w14:textId="77777777">
      <w:tc>
        <w:tcPr>
          <w:tcW w:w="5925" w:type="dxa"/>
          <w:tcBorders>
            <w:top w:val="nil"/>
            <w:left w:val="nil"/>
            <w:bottom w:val="nil"/>
            <w:right w:val="nil"/>
          </w:tcBorders>
        </w:tcPr>
        <w:p w14:paraId="1C33CC87" w14:textId="77777777" w:rsidR="00757113" w:rsidRDefault="00757113">
          <w:pPr>
            <w:widowControl w:val="0"/>
            <w:shd w:val="clear" w:color="auto" w:fill="auto"/>
            <w:spacing w:after="0" w:line="240" w:lineRule="auto"/>
            <w:jc w:val="left"/>
            <w:rPr>
              <w:sz w:val="14"/>
              <w:szCs w:val="14"/>
            </w:rPr>
          </w:pPr>
        </w:p>
      </w:tc>
      <w:tc>
        <w:tcPr>
          <w:tcW w:w="2040" w:type="dxa"/>
          <w:tcBorders>
            <w:top w:val="nil"/>
            <w:left w:val="nil"/>
            <w:bottom w:val="nil"/>
            <w:right w:val="nil"/>
          </w:tcBorders>
        </w:tcPr>
        <w:p w14:paraId="0A3A2592" w14:textId="77777777" w:rsidR="00757113" w:rsidRDefault="002D4A57">
          <w:pPr>
            <w:widowControl w:val="0"/>
            <w:spacing w:after="0"/>
            <w:jc w:val="lef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WELCOME </w:t>
          </w:r>
          <w:proofErr w:type="spellStart"/>
          <w:r>
            <w:rPr>
              <w:b/>
              <w:sz w:val="14"/>
              <w:szCs w:val="14"/>
            </w:rPr>
            <w:t>Srl</w:t>
          </w:r>
          <w:proofErr w:type="spellEnd"/>
        </w:p>
        <w:p w14:paraId="73C0134C" w14:textId="254DF422" w:rsidR="00757113" w:rsidRDefault="002D4A57">
          <w:pPr>
            <w:widowControl w:val="0"/>
            <w:spacing w:after="0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Via </w:t>
          </w:r>
          <w:r w:rsidR="00E976A9">
            <w:rPr>
              <w:sz w:val="14"/>
              <w:szCs w:val="14"/>
            </w:rPr>
            <w:t xml:space="preserve">Zanica 19/a </w:t>
          </w:r>
        </w:p>
        <w:p w14:paraId="2AB152D5" w14:textId="2468D975" w:rsidR="00757113" w:rsidRDefault="00E976A9">
          <w:pPr>
            <w:widowControl w:val="0"/>
            <w:spacing w:after="0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24050 Grassobbio (BG) </w:t>
          </w:r>
          <w:proofErr w:type="spellStart"/>
          <w:r>
            <w:rPr>
              <w:sz w:val="14"/>
              <w:szCs w:val="14"/>
            </w:rPr>
            <w:t>Italy</w:t>
          </w:r>
          <w:proofErr w:type="spellEnd"/>
        </w:p>
        <w:p w14:paraId="6FC3718B" w14:textId="77777777" w:rsidR="00757113" w:rsidRDefault="002D4A57">
          <w:pPr>
            <w:widowControl w:val="0"/>
            <w:spacing w:after="0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T. +39 035 199 10 770</w:t>
          </w:r>
        </w:p>
        <w:p w14:paraId="37E7DC3B" w14:textId="77777777" w:rsidR="00757113" w:rsidRDefault="002D4A57">
          <w:pPr>
            <w:widowControl w:val="0"/>
            <w:spacing w:after="0"/>
            <w:jc w:val="left"/>
            <w:rPr>
              <w:rFonts w:ascii="Lexend" w:eastAsia="Lexend" w:hAnsi="Lexend" w:cs="Lexend"/>
              <w:b/>
              <w:sz w:val="14"/>
              <w:szCs w:val="14"/>
            </w:rPr>
          </w:pPr>
          <w:r>
            <w:rPr>
              <w:rFonts w:ascii="Lexend" w:eastAsia="Lexend" w:hAnsi="Lexend" w:cs="Lexend"/>
              <w:b/>
              <w:sz w:val="14"/>
              <w:szCs w:val="14"/>
            </w:rPr>
            <w:t>www.welcome-agency.it</w:t>
          </w:r>
        </w:p>
      </w:tc>
      <w:tc>
        <w:tcPr>
          <w:tcW w:w="2820" w:type="dxa"/>
          <w:tcBorders>
            <w:top w:val="nil"/>
            <w:left w:val="nil"/>
            <w:bottom w:val="nil"/>
            <w:right w:val="nil"/>
          </w:tcBorders>
        </w:tcPr>
        <w:p w14:paraId="54F88B4A" w14:textId="77777777" w:rsidR="00757113" w:rsidRDefault="002D4A57">
          <w:pPr>
            <w:widowControl w:val="0"/>
            <w:spacing w:after="0"/>
            <w:ind w:right="692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info@welcome-agency.it</w:t>
          </w:r>
        </w:p>
        <w:p w14:paraId="5E047723" w14:textId="77777777" w:rsidR="00757113" w:rsidRDefault="002D4A57">
          <w:pPr>
            <w:widowControl w:val="0"/>
            <w:spacing w:after="0"/>
            <w:ind w:right="692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welcome.srl@pec.it</w:t>
          </w:r>
        </w:p>
        <w:p w14:paraId="6C5B7113" w14:textId="77777777" w:rsidR="00757113" w:rsidRDefault="002D4A57">
          <w:pPr>
            <w:widowControl w:val="0"/>
            <w:spacing w:after="0"/>
            <w:ind w:right="734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P.I. | C.F. | R.I. 03783200169</w:t>
          </w:r>
        </w:p>
        <w:p w14:paraId="0B0DCD4F" w14:textId="77777777" w:rsidR="00757113" w:rsidRDefault="002D4A57">
          <w:pPr>
            <w:widowControl w:val="0"/>
            <w:spacing w:after="0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R.E.A. 407968</w:t>
          </w:r>
        </w:p>
        <w:p w14:paraId="2B89F64A" w14:textId="77777777" w:rsidR="00757113" w:rsidRDefault="002D4A57">
          <w:pPr>
            <w:widowControl w:val="0"/>
            <w:spacing w:after="0"/>
            <w:jc w:val="left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>CAP. SOC. 10.200 Euro</w:t>
          </w:r>
        </w:p>
      </w:tc>
    </w:tr>
  </w:tbl>
  <w:p w14:paraId="11CD1F04" w14:textId="77777777" w:rsidR="00757113" w:rsidRDefault="00757113">
    <w:pPr>
      <w:ind w:left="-283"/>
    </w:pPr>
  </w:p>
  <w:p w14:paraId="052B909B" w14:textId="77777777" w:rsidR="00757113" w:rsidRDefault="00757113">
    <w:pPr>
      <w:ind w:left="-28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C7F4D"/>
    <w:multiLevelType w:val="multilevel"/>
    <w:tmpl w:val="F018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13"/>
    <w:rsid w:val="00017C16"/>
    <w:rsid w:val="000214C8"/>
    <w:rsid w:val="00042280"/>
    <w:rsid w:val="00062CF5"/>
    <w:rsid w:val="00066213"/>
    <w:rsid w:val="00077376"/>
    <w:rsid w:val="000A7E6E"/>
    <w:rsid w:val="000F2451"/>
    <w:rsid w:val="000F6893"/>
    <w:rsid w:val="00104362"/>
    <w:rsid w:val="001268FC"/>
    <w:rsid w:val="001919F1"/>
    <w:rsid w:val="001A59D8"/>
    <w:rsid w:val="001C7921"/>
    <w:rsid w:val="00204907"/>
    <w:rsid w:val="00265C05"/>
    <w:rsid w:val="002734BC"/>
    <w:rsid w:val="002D24A8"/>
    <w:rsid w:val="002D4A57"/>
    <w:rsid w:val="0034202F"/>
    <w:rsid w:val="00342ACB"/>
    <w:rsid w:val="00370601"/>
    <w:rsid w:val="00376996"/>
    <w:rsid w:val="003D3770"/>
    <w:rsid w:val="003F6A61"/>
    <w:rsid w:val="004161A6"/>
    <w:rsid w:val="00421AC3"/>
    <w:rsid w:val="00467E05"/>
    <w:rsid w:val="0051422C"/>
    <w:rsid w:val="0064660E"/>
    <w:rsid w:val="006A7FAC"/>
    <w:rsid w:val="006F0C9C"/>
    <w:rsid w:val="00713407"/>
    <w:rsid w:val="00715B28"/>
    <w:rsid w:val="00757113"/>
    <w:rsid w:val="007D3077"/>
    <w:rsid w:val="007E3630"/>
    <w:rsid w:val="007E3705"/>
    <w:rsid w:val="00811588"/>
    <w:rsid w:val="00836BE9"/>
    <w:rsid w:val="00867EBF"/>
    <w:rsid w:val="008D7F1C"/>
    <w:rsid w:val="00966E14"/>
    <w:rsid w:val="00982519"/>
    <w:rsid w:val="00A30DF4"/>
    <w:rsid w:val="00A52388"/>
    <w:rsid w:val="00A766AA"/>
    <w:rsid w:val="00A840D9"/>
    <w:rsid w:val="00AD6F3A"/>
    <w:rsid w:val="00B05364"/>
    <w:rsid w:val="00B673C5"/>
    <w:rsid w:val="00BA4511"/>
    <w:rsid w:val="00C96388"/>
    <w:rsid w:val="00CA281E"/>
    <w:rsid w:val="00CB4DFB"/>
    <w:rsid w:val="00CB5127"/>
    <w:rsid w:val="00CD244D"/>
    <w:rsid w:val="00CD62A6"/>
    <w:rsid w:val="00CD74E5"/>
    <w:rsid w:val="00D007B2"/>
    <w:rsid w:val="00D3025A"/>
    <w:rsid w:val="00D32440"/>
    <w:rsid w:val="00D703C5"/>
    <w:rsid w:val="00D773F4"/>
    <w:rsid w:val="00D841A6"/>
    <w:rsid w:val="00DB2FFE"/>
    <w:rsid w:val="00E423B4"/>
    <w:rsid w:val="00E466B8"/>
    <w:rsid w:val="00E628F8"/>
    <w:rsid w:val="00E67259"/>
    <w:rsid w:val="00E8065F"/>
    <w:rsid w:val="00E81095"/>
    <w:rsid w:val="00E976A9"/>
    <w:rsid w:val="00EE470E"/>
    <w:rsid w:val="00F87FBF"/>
    <w:rsid w:val="00F9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3D5E"/>
  <w15:docId w15:val="{37E45319-99FD-7149-8F3B-F91BB800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exend Light" w:eastAsia="Lexend Light" w:hAnsi="Lexend Light" w:cs="Lexend Light"/>
        <w:sz w:val="21"/>
        <w:szCs w:val="21"/>
        <w:lang w:val="it-IT" w:eastAsia="it-IT" w:bidi="ar-SA"/>
      </w:rPr>
    </w:rPrDefault>
    <w:pPrDefault>
      <w:pPr>
        <w:shd w:val="clear" w:color="auto" w:fill="FFFFFF"/>
        <w:spacing w:after="2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240E7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  <w:shd w:val="clear" w:color="auto" w:fill="FFFFFF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97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6A9"/>
    <w:rPr>
      <w:shd w:val="clear" w:color="auto" w:fill="FFFFFF"/>
    </w:rPr>
  </w:style>
  <w:style w:type="paragraph" w:styleId="Pidipagina">
    <w:name w:val="footer"/>
    <w:basedOn w:val="Normale"/>
    <w:link w:val="PidipaginaCarattere"/>
    <w:uiPriority w:val="99"/>
    <w:unhideWhenUsed/>
    <w:rsid w:val="00E97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6A9"/>
    <w:rPr>
      <w:shd w:val="clear" w:color="auto" w:fill="FFFFFF"/>
    </w:rPr>
  </w:style>
  <w:style w:type="character" w:styleId="Enfasicorsivo">
    <w:name w:val="Emphasis"/>
    <w:basedOn w:val="Carpredefinitoparagrafo"/>
    <w:uiPriority w:val="20"/>
    <w:qFormat/>
    <w:rsid w:val="00EE470E"/>
    <w:rPr>
      <w:i/>
      <w:iCs/>
    </w:rPr>
  </w:style>
  <w:style w:type="character" w:customStyle="1" w:styleId="relative">
    <w:name w:val="relative"/>
    <w:basedOn w:val="Carpredefinitoparagrafo"/>
    <w:rsid w:val="00EE470E"/>
  </w:style>
  <w:style w:type="paragraph" w:customStyle="1" w:styleId="not-prose">
    <w:name w:val="not-prose"/>
    <w:basedOn w:val="Normale"/>
    <w:rsid w:val="00EE470E"/>
    <w:pPr>
      <w:shd w:val="clear" w:color="auto" w:fill="auto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E470E"/>
    <w:rPr>
      <w:b/>
      <w:bCs/>
    </w:rPr>
  </w:style>
  <w:style w:type="character" w:customStyle="1" w:styleId="citation-468">
    <w:name w:val="citation-468"/>
    <w:basedOn w:val="Carpredefinitoparagrafo"/>
    <w:rsid w:val="00467E05"/>
  </w:style>
  <w:style w:type="character" w:customStyle="1" w:styleId="citation-467">
    <w:name w:val="citation-467"/>
    <w:basedOn w:val="Carpredefinitoparagrafo"/>
    <w:rsid w:val="00467E05"/>
  </w:style>
  <w:style w:type="character" w:customStyle="1" w:styleId="citation-466">
    <w:name w:val="citation-466"/>
    <w:basedOn w:val="Carpredefinitoparagrafo"/>
    <w:rsid w:val="00467E05"/>
  </w:style>
  <w:style w:type="character" w:customStyle="1" w:styleId="citation-465">
    <w:name w:val="citation-465"/>
    <w:basedOn w:val="Carpredefinitoparagrafo"/>
    <w:rsid w:val="00467E05"/>
  </w:style>
  <w:style w:type="character" w:customStyle="1" w:styleId="citation-410">
    <w:name w:val="citation-410"/>
    <w:basedOn w:val="Carpredefinitoparagrafo"/>
    <w:rsid w:val="00467E05"/>
  </w:style>
  <w:style w:type="character" w:customStyle="1" w:styleId="citation-638">
    <w:name w:val="citation-638"/>
    <w:basedOn w:val="Carpredefinitoparagrafo"/>
    <w:rsid w:val="00CD244D"/>
  </w:style>
  <w:style w:type="character" w:customStyle="1" w:styleId="citation-637">
    <w:name w:val="citation-637"/>
    <w:basedOn w:val="Carpredefinitoparagrafo"/>
    <w:rsid w:val="00CD244D"/>
  </w:style>
  <w:style w:type="character" w:customStyle="1" w:styleId="citation-636">
    <w:name w:val="citation-636"/>
    <w:basedOn w:val="Carpredefinitoparagrafo"/>
    <w:rsid w:val="00CD244D"/>
  </w:style>
  <w:style w:type="character" w:customStyle="1" w:styleId="citation-635">
    <w:name w:val="citation-635"/>
    <w:basedOn w:val="Carpredefinitoparagrafo"/>
    <w:rsid w:val="00CD244D"/>
  </w:style>
  <w:style w:type="character" w:customStyle="1" w:styleId="citation-634">
    <w:name w:val="citation-634"/>
    <w:basedOn w:val="Carpredefinitoparagrafo"/>
    <w:rsid w:val="00CD244D"/>
  </w:style>
  <w:style w:type="character" w:customStyle="1" w:styleId="citation-633">
    <w:name w:val="citation-633"/>
    <w:basedOn w:val="Carpredefinitoparagrafo"/>
    <w:rsid w:val="00CD244D"/>
  </w:style>
  <w:style w:type="character" w:customStyle="1" w:styleId="citation-632">
    <w:name w:val="citation-632"/>
    <w:basedOn w:val="Carpredefinitoparagrafo"/>
    <w:rsid w:val="00CD244D"/>
  </w:style>
  <w:style w:type="character" w:customStyle="1" w:styleId="citation-631">
    <w:name w:val="citation-631"/>
    <w:basedOn w:val="Carpredefinitoparagrafo"/>
    <w:rsid w:val="00CD244D"/>
  </w:style>
  <w:style w:type="character" w:customStyle="1" w:styleId="citation-630">
    <w:name w:val="citation-630"/>
    <w:basedOn w:val="Carpredefinitoparagrafo"/>
    <w:rsid w:val="00CD244D"/>
  </w:style>
  <w:style w:type="character" w:customStyle="1" w:styleId="citation-629">
    <w:name w:val="citation-629"/>
    <w:basedOn w:val="Carpredefinitoparagrafo"/>
    <w:rsid w:val="00CD244D"/>
  </w:style>
  <w:style w:type="character" w:customStyle="1" w:styleId="citation-628">
    <w:name w:val="citation-628"/>
    <w:basedOn w:val="Carpredefinitoparagrafo"/>
    <w:rsid w:val="00CD244D"/>
  </w:style>
  <w:style w:type="character" w:customStyle="1" w:styleId="citation-627">
    <w:name w:val="citation-627"/>
    <w:basedOn w:val="Carpredefinitoparagrafo"/>
    <w:rsid w:val="00CD244D"/>
  </w:style>
  <w:style w:type="character" w:customStyle="1" w:styleId="citation-679">
    <w:name w:val="citation-679"/>
    <w:basedOn w:val="Carpredefinitoparagrafo"/>
    <w:rsid w:val="00CD244D"/>
  </w:style>
  <w:style w:type="character" w:customStyle="1" w:styleId="citation-678">
    <w:name w:val="citation-678"/>
    <w:basedOn w:val="Carpredefinitoparagrafo"/>
    <w:rsid w:val="00CD244D"/>
  </w:style>
  <w:style w:type="character" w:customStyle="1" w:styleId="citation-677">
    <w:name w:val="citation-677"/>
    <w:basedOn w:val="Carpredefinitoparagrafo"/>
    <w:rsid w:val="00CD244D"/>
  </w:style>
  <w:style w:type="character" w:customStyle="1" w:styleId="citation-676">
    <w:name w:val="citation-676"/>
    <w:basedOn w:val="Carpredefinitoparagrafo"/>
    <w:rsid w:val="00CD244D"/>
  </w:style>
  <w:style w:type="character" w:customStyle="1" w:styleId="citation-675">
    <w:name w:val="citation-675"/>
    <w:basedOn w:val="Carpredefinitoparagrafo"/>
    <w:rsid w:val="00CD244D"/>
  </w:style>
  <w:style w:type="character" w:customStyle="1" w:styleId="citation-674">
    <w:name w:val="citation-674"/>
    <w:basedOn w:val="Carpredefinitoparagrafo"/>
    <w:rsid w:val="00CD244D"/>
  </w:style>
  <w:style w:type="character" w:customStyle="1" w:styleId="citation-673">
    <w:name w:val="citation-673"/>
    <w:basedOn w:val="Carpredefinitoparagrafo"/>
    <w:rsid w:val="00CD244D"/>
  </w:style>
  <w:style w:type="character" w:customStyle="1" w:styleId="citation-672">
    <w:name w:val="citation-672"/>
    <w:basedOn w:val="Carpredefinitoparagrafo"/>
    <w:rsid w:val="00CD244D"/>
  </w:style>
  <w:style w:type="character" w:customStyle="1" w:styleId="citation-671">
    <w:name w:val="citation-671"/>
    <w:basedOn w:val="Carpredefinitoparagrafo"/>
    <w:rsid w:val="00CD244D"/>
  </w:style>
  <w:style w:type="character" w:customStyle="1" w:styleId="citation-670">
    <w:name w:val="citation-670"/>
    <w:basedOn w:val="Carpredefinitoparagrafo"/>
    <w:rsid w:val="00CD244D"/>
  </w:style>
  <w:style w:type="character" w:customStyle="1" w:styleId="citation-669">
    <w:name w:val="citation-669"/>
    <w:basedOn w:val="Carpredefinitoparagrafo"/>
    <w:rsid w:val="00CD244D"/>
  </w:style>
  <w:style w:type="character" w:customStyle="1" w:styleId="citation-668">
    <w:name w:val="citation-668"/>
    <w:basedOn w:val="Carpredefinitoparagrafo"/>
    <w:rsid w:val="00CD244D"/>
  </w:style>
  <w:style w:type="character" w:customStyle="1" w:styleId="citation-667">
    <w:name w:val="citation-667"/>
    <w:basedOn w:val="Carpredefinitoparagrafo"/>
    <w:rsid w:val="00CD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3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74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5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5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5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8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51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73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4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03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6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5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4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6619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1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5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6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596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78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9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168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063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7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99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93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0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44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4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1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6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17tmjPdcuW2BiYEkQWcoUPl7w==">CgMxLjAaJwoBMBIiCiAIBCocCgtBQUFCajhIYk0zNBAIGgtBQUFCajhIYk0zNBonCgExEiIKIAgEKhwKC0FBQUJqOEhiTTMwEAgaC0FBQUJqOEhiTTMwGicKATISIgogCAQqHAoLQUFBQmo4SGJNMzgQCBoLQUFBQmo4SGJNMzgaJwoBMxIiCiAIBCocCgtBQUFCajhIYk00VRAIGgtBQUFCajhIYk00VRonCgE0EiIKIAgEKhwKC0FBQUJqOEhiTTRBEAgaC0FBQUJqOEhiTTRBGicKATUSIgogCAQqHAoLQUFBQmo4SGJNNFEQCBoLQUFBQmo4SGJNNFEaJwoBNhIiCiAIBCocCgtBQUFCajhIYk00URAIGgtBQUFCajhIYk00YyKFAwoLQUFBQmo4SGJNMzgS1QIKC0FBQUJqOEhiTTM4EgtBQUFCajhIYk0zOBpGCgl0ZXh0L2h0bWwSOWFmZmVybWEgRnJhbmNvIEFybWF0aSwgYW1taW5pc3RyYXRvcmUgZGVsZWdhdG8gZGkgV2VsY29tZSJHCgp0ZXh0L3BsYWluEjlhZmZlcm1hIEZyYW5jbyBBcm1hdGksIGFtbWluaXN0cmF0b3JlIGRlbGVnYXRvIGRpIFdlbGNvbWUqGyIVMTExMDYzNDA0NDY4MDA4MTM0NzE3KAA4ADCt9dXA7zI4rfXVwO8ySiIKCnRleHQvcGxhaW4SFGFmZmVybWFubyBpbiBXZWxjb21lWgxvd3AxcWVtNnV2YWhyAiAAeACaAQYIABAAGACqATsSOWFmZmVybWEgRnJhbmNvIEFybWF0aSwgYW1taW5pc3RyYXRvcmUgZGVsZWdhdG8gZGkgV2VsY29tZRit9dXA7zIgrfXVwO8yQhBraXguZXFic3hsMXBscTk0IoIFCgtBQUFCajhIYk00VRLSBAoLQUFBQmo4SGJNNFUSC0FBQUJqOEhiTTRVGnEKCXRleHQvaHRtbBJkU2lhbW8gY2VydGkgY2hlIGxhIHN1YSBlc3BlcmllbnphIGUgY29tcGV0ZW56YSBwb3RyYW5ubyBwb3J0YXJlIHZhbG9yZSBhZ2dpdW50byBhbGxhIG5vc3RyYSBvZmZlcnRhLiJyCgp0ZXh0L3BsYWluEmRTaWFtbyBjZXJ0aSBjaGUgbGEgc3VhIGVzcGVyaWVuemEgZSBjb21wZXRlbnphIHBvdHJhbm5vIHBvcnRhcmUgdmFsb3JlIGFnZ2l1bnRvIGFsbGEgbm9zdHJhIG9mZmVydGEuKhsiFTExMTA2MzQwNDQ2ODAwODEzNDcxNygAOAAw6d7fwO8yOOne38DvMkqdAQoKdGV4dC9wbGFpbhKOAWhlIHBvdHLDoCBwb3J0YXJlIGlsIFN1byBpbXBvcnRhbnRlIGNvbnRyaWJ1dG8gZGkgZXNwZXJpZW56YSBlIGNvbXBldGVuemEgbmVsbCdhbWJpdG8gY29tbWVyY2lhbGUsIHN1cHBvcnRhbmRvIGlsIHBlcmNvcnNvIGNoZSBXZWxjb21lIGludGVuZGVaDHVjcmwxNXl2b2g1NXICIAB4AJoBBggAEAAYAKoBZhJkU2lhbW8gY2VydGkgY2hlIGxhIHN1YSBlc3BlcmllbnphIGUgY29tcGV0ZW56YSBwb3RyYW5ubyBwb3J0YXJlIHZhbG9yZSBhZ2dpdW50byBhbGxhIG5vc3RyYSBvZmZlcnRhLhjp3t/A7zIg6d7fwO8yQhBraXguM2hkNTJvOXZmYjdtItUOCgtBQUFCajhIYk0zNBKlDgoLQUFBQmo4SGJNMzQSC0FBQUJqOEhiTTM0GuUDCgl0ZXh0L2h0bWwS1wNJbyByaXZlZHJlaSwgdGlwbyBjb3PDrDogV2VsY29tZSwgYWdlbnppYSBkaSBjb211bmljYXppb25lIGRpIEJlcmdhbW8sIGFubnVuY2lhIGwmIzM5O2Fycml2byBkaSBEaWVnbyBJbGxldHRlcmF0aSBpbiBxdWFsaXTDoCBkaSBDbGllbnQgRGlyZWN0b3IuwqA8YnI+Q29uIHVuJiMzOTtlc3BlcmllbnphIGRpIDM1IGFubmksIERpZWdvIElsbGV0dGVyYXRpLCBoYSBpbml6aWF0byBsYSBzdWEgY2FycmllcmEgY29tZSBjb3B5d3JpdGVyIHBhc3NhbmRvIHBvaSBhbGxhIGdlc3Rpb25lIGNsaWVudGkuwqA8YnI+TmVsIHN1byBwZXJjb3JzbyBoYSByaWNvcGVydG8gaWwgcnVvbG8gZGkgZGlyZXR0b3JlIG1hcmtldGluZyBlIGNvbnN1bGVudGUgcGVyIGF6aWVuZGUgZSBhZ2VuemllIGUgbmVnbGkgdWx0aW1pIGR1ZSBhbm5pIMOoIHN0YXRvIGlsIGRpcmV0dG9yZSBkZWxsYSBzZWRlIGRpIFBhZG92YSBkaSBOZXh0IERpZmZlcmVudC4i2AMKCnRleHQvcGxhaW4SyQNJbyByaXZlZHJlaSwgdGlwbyBjb3PDrDogV2VsY29tZSwgYWdlbnppYSBkaSBjb211bmljYXppb25lIGRpIEJlcmdhbW8sIGFubnVuY2lhIGwnYXJyaXZvIGRpIERpZWdvIElsbGV0dGVyYXRpIGluIHF1YWxpdMOgIGRpIENsaWVudCBEaXJlY3Rvci7CoApDb24gdW4nZXNwZXJpZW56YSBkaSAzNSBhbm5pLCBEaWVnbyBJbGxldHRlcmF0aSwgaGEgaW5pemlhdG8gbGEgc3VhIGNhcnJpZXJhIGNvbWUgY29weXdyaXRlciBwYXNzYW5kbyBwb2kgYWxsYSBnZXN0aW9uZSBjbGllbnRpLsKgCk5lbCBzdW8gcGVyY29yc28gaGEgcmljb3BlcnRvIGlsIHJ1b2xvIGRpIGRpcmV0dG9yZSBtYXJrZXRpbmcgZSBjb25zdWxlbnRlIHBlciBhemllbmRlIGUgYWdlbnppZSBlIG5lZ2xpIHVsdGltaSBkdWUgYW5uaSDDqCBzdGF0byBpbCBkaXJldHRvcmUgZGVsbGEgc2VkZSBkaSBQYWRvdmEgZGkgTmV4dCBEaWZmZXJlbnQuKhsiFTExMTA2MzQwNDQ2ODAwODEzNDcxNygAOAAw1cvTwO8yONXL08DvMkqfAgoKdGV4dC9wbGFpbhKQAlZpY2VudGlubyzCoERpZWdvwqBsYXZvcmEgaW4gY29tdW5pY2F6aW9uZSBkYSAzNSBhbm5pLCBhbGzigJlpbml6aW8gY29tZSBjb3B5d3JpdGVyIHBlciBwb2kgcGFzc2FyZSBhbGxhIGdlc3Rpb25lIGNsaWVudGkuIEhhIHJpY29wZXJ0byBydW9saSBkaSBkaXJlemlvbmUgbWFya2V0aW5nIGUgaGEgc3ZvbHRvIGF0dGl2aXTDoCBkaSBjb25zdWxlbnphIGUgZm9ybWF6aW9uZSBwZXIgYWdlbnppZSwgYXppZW5kZSwgZW50aSBlIGFzc29jaWF6aW9uaSBpbXByZW5kaXRvcmlhbGkuWgxheTVxMGF2MWQ1MHZyAiAAeACaAQYIABAAGACqAdoDEtcDSW8gcml2ZWRyZWksIHRpcG8gY29zw6w6IFdlbGNvbWUsIGFnZW56aWEgZGkgY29tdW5pY2F6aW9uZSBkaSBCZXJnYW1vLCBhbm51bmNpYSBsJiMzOTthcnJpdm8gZGkgRGllZ28gSWxsZXR0ZXJhdGkgaW4gcXVhbGl0w6AgZGkgQ2xpZW50IERpcmVjdG9yLsKgPGJyPkNvbiB1biYjMzk7ZXNwZXJpZW56YSBkaSAzNSBhbm5pLCBEaWVnbyBJbGxldHRlcmF0aSwgaGEgaW5pemlhdG8gbGEgc3VhIGNhcnJpZXJhIGNvbWUgY29weXdyaXRlciBwYXNzYW5kbyBwb2kgYWxsYSBnZXN0aW9uZSBjbGllbnRpLsKgPGJyPk5lbCBzdW8gcGVyY29yc28gaGEgcmljb3BlcnRvIGlsIHJ1b2xvIGRpIGRpcmV0dG9yZSBtYXJrZXRpbmcgZSBjb25zdWxlbnRlIHBlciBhemllbmRlIGUgYWdlbnppZSBlIG5lZ2xpIHVsdGltaSBkdWUgYW5uaSDDqCBzdGF0byBpbCBkaXJldHRvcmUgZGVsbGEgc2VkZSBkaSBQYWRvdmEgZGkgTmV4dCBEaWZmZXJlbnQuGNXL08DvMiDVy9PA7zJCEGtpeC5scnFzY29kZ3Jib2kiowMKC0FBQUJqOEhiTTRREvQCCgtBQUFCajhIYk00URILQUFBQmo4SGJNNFEaDwoJdGV4dC9odG1sEgJubyIQCgp0ZXh0L3BsYWluEgJubyobIhUxMTEwNjM0MDQ0NjgwMDgxMzQ3MTcoADgAMOnR38DvMjiChuLA7zJCtgEKC0FBQUJqOEhiTTRjEgtBQUFCajhIYk00URodCgl0ZXh0L2h0bWwSEG5vL29yZ2FuaXp6YXRpdm8iHgoKdGV4dC9wbGFpbhIQbm8vb3JnYW5penphdGl2byobIhUxMTEwNjM0MDQ0NjgwMDgxMzQ3MTcoADgAMIKG4sDvMjiChuLA7zJaDGtvbzc5a3g1b2NxaHICIAB4AJoBBggAEAAYAKoBEhIQbm8vb3JnYW5penphdGl2b0ouCgp0ZXh0L3BsYWluEiBpbCBUZWFtIEFjY291bnQgZSBpbCBUZWFtIFBN4oCdLloLdDNwOW5rZnZhOWVyAiAAeACaAQYIABAAGACqAQQSAm5vGOnR38DvMiCChuLA7zJCD2tpeC53d3VyN3Rrbm1udiLSAQoLQUFBQmo4SGJNNEESogEKC0FBQUJqOEhiTTRBEgtBQUFCajhIYk00QRoQCgl0ZXh0L2h0bWwSA3N1YSIRCgp0ZXh0L3BsYWluEgNzdWEqGyIVMTExMDYzNDA0NDY4MDA4MTM0NzE3KAA4ADDQ09bA7zI40NPWwO8yShEKCnRleHQvcGxhaW4SA1N1b1oMZXZ4cW03bGJlMW5tcgIgAHgAmgEGCAAQABgAqgEFEgNzdWEY0NPWwO8yINDT1sDvMkIQa2l4LnJ4OThmd2F4djc3biLJAwoLQUFBQmo4SGJNMzASmQMKC0FBQUJqOEhiTTMwEgtBQUFCajhIYk0zMBoYCgl0ZXh0L2h0bWwSC2RhIHJpdmVkZXJlIhkKCnRleHQvcGxhaW4SC2RhIHJpdmVkZXJlKhsiFTExMTA2MzQwNDQ2ODAwODEzNDcxNygAOAAwqq/TwO8yOKqv08DvMkrvAQoKdGV4dC9wbGFpbhLgAVBvcnRlcsOyIHF1aSBsYSBtaWEgZXNwZXJpZW56YSBtYXR1cmF0YSBpbiBxdWVzdGkgYW5uaSBuZWxsYSBnZXN0aW9uZSBkZWkgY2xpZW50aSBlIG5lbGxvIHN2aWx1cHBvIGRlbCBidXNpbmVzcywgY29uIGwnb2JpZXR0aXZvIGRpIG1ldHRlcmUgYSB0ZXJyYSBpbCBwb3NpemlvbmFtZW50byBkaSBXZWxjb21lIGEgZmF2b3JlIGRlbGxlIGF6aWVuZGUgY29uIGN1aSBjb2xsYWJvcmlhbW/igJ0uWgxmaGwzeXVvd3c5emxyAiAAeACaAQYIABAAGACqAQ0SC2RhIHJpdmVkZXJlGKqv08DvMiCqr9PA7zJCEGtpeC5jYTlkNWRpdGtuNDg4AHIhMVdVX0hFcGlYOHplVVMxM2gwUVVzOVFGUGdCM3hOSF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GIORGIO CORTELLA</cp:lastModifiedBy>
  <cp:revision>2</cp:revision>
  <dcterms:created xsi:type="dcterms:W3CDTF">2026-04-20T08:45:00Z</dcterms:created>
  <dcterms:modified xsi:type="dcterms:W3CDTF">2026-04-20T08:45:00Z</dcterms:modified>
</cp:coreProperties>
</file>