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F9E1" w14:textId="77777777" w:rsidR="008E2522" w:rsidRDefault="008E2522">
      <w:pPr>
        <w:jc w:val="center"/>
        <w:rPr>
          <w:rStyle w:val="Nessuno"/>
          <w:i/>
          <w:iCs/>
        </w:rPr>
      </w:pPr>
    </w:p>
    <w:p w14:paraId="3BA4E396" w14:textId="77777777" w:rsidR="008E2522" w:rsidRDefault="008E2522">
      <w:pPr>
        <w:jc w:val="center"/>
        <w:rPr>
          <w:rStyle w:val="Nessuno"/>
          <w:rFonts w:ascii="Arial" w:eastAsia="Arial" w:hAnsi="Arial" w:cs="Arial"/>
          <w:b/>
          <w:bCs/>
          <w:sz w:val="32"/>
          <w:szCs w:val="32"/>
        </w:rPr>
      </w:pPr>
    </w:p>
    <w:p w14:paraId="3FBBC9D5" w14:textId="77777777" w:rsidR="008E2522" w:rsidRDefault="008E2522">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sz w:val="28"/>
          <w:szCs w:val="28"/>
        </w:rPr>
      </w:pPr>
    </w:p>
    <w:p w14:paraId="223AD024" w14:textId="77777777" w:rsidR="008E2522" w:rsidRDefault="00B165A0">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center"/>
        <w:rPr>
          <w:rStyle w:val="Nessuno"/>
          <w:b/>
          <w:bCs/>
          <w:sz w:val="32"/>
          <w:szCs w:val="32"/>
          <w:shd w:val="clear" w:color="auto" w:fill="FFFFFF"/>
        </w:rPr>
      </w:pPr>
      <w:r>
        <w:rPr>
          <w:rStyle w:val="Nessuno"/>
          <w:b/>
          <w:bCs/>
          <w:sz w:val="32"/>
          <w:szCs w:val="32"/>
          <w:shd w:val="clear" w:color="auto" w:fill="FFFFFF"/>
        </w:rPr>
        <w:t>Adolescenti e sorriso: quando mancano i denti</w:t>
      </w:r>
    </w:p>
    <w:p w14:paraId="454FADCD" w14:textId="77777777" w:rsidR="008E2522" w:rsidRDefault="008E2522">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center"/>
        <w:rPr>
          <w:rStyle w:val="Nessuno"/>
          <w:b/>
          <w:bCs/>
          <w:sz w:val="32"/>
          <w:szCs w:val="32"/>
          <w:shd w:val="clear" w:color="auto" w:fill="FFFFFF"/>
        </w:rPr>
      </w:pPr>
    </w:p>
    <w:p w14:paraId="1CCB5835" w14:textId="77777777" w:rsidR="008E2522"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center"/>
        <w:rPr>
          <w:rStyle w:val="Nessuno"/>
          <w:rFonts w:ascii="Arial" w:eastAsia="Arial" w:hAnsi="Arial" w:cs="Arial"/>
          <w:b/>
          <w:bCs/>
          <w:u w:color="2C363A"/>
          <w:shd w:val="clear" w:color="auto" w:fill="FFFFFF"/>
        </w:rPr>
      </w:pPr>
      <w:r>
        <w:rPr>
          <w:rStyle w:val="Nessuno"/>
          <w:rFonts w:ascii="Arial" w:hAnsi="Arial"/>
          <w:b/>
          <w:bCs/>
          <w:u w:color="2C363A"/>
          <w:shd w:val="clear" w:color="auto" w:fill="FFFFFF"/>
        </w:rPr>
        <w:t>L</w:t>
      </w:r>
      <w:r>
        <w:rPr>
          <w:rStyle w:val="Nessuno"/>
          <w:rFonts w:ascii="Arial" w:hAnsi="Arial"/>
          <w:b/>
          <w:bCs/>
          <w:u w:color="2C363A"/>
          <w:shd w:val="clear" w:color="auto" w:fill="FFFFFF"/>
        </w:rPr>
        <w:t>’</w:t>
      </w:r>
      <w:r>
        <w:rPr>
          <w:rStyle w:val="Nessuno"/>
          <w:rFonts w:ascii="Arial" w:hAnsi="Arial"/>
          <w:b/>
          <w:bCs/>
          <w:u w:color="2C363A"/>
          <w:shd w:val="clear" w:color="auto" w:fill="FFFFFF"/>
        </w:rPr>
        <w:t xml:space="preserve">agenesia dentale colpisce fino a un ragazzo su dieci. </w:t>
      </w:r>
    </w:p>
    <w:p w14:paraId="68526491" w14:textId="0054BE12"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center"/>
        <w:rPr>
          <w:rStyle w:val="Nessuno"/>
          <w:rFonts w:ascii="Arial" w:eastAsia="Arial" w:hAnsi="Arial" w:cs="Arial"/>
          <w:b/>
          <w:bCs/>
          <w:u w:color="2C363A"/>
          <w:shd w:val="clear" w:color="auto" w:fill="FFFFFF"/>
        </w:rPr>
      </w:pPr>
      <w:r>
        <w:rPr>
          <w:rStyle w:val="Nessuno"/>
          <w:rFonts w:ascii="Arial" w:hAnsi="Arial"/>
          <w:b/>
          <w:bCs/>
          <w:u w:color="2C363A"/>
          <w:shd w:val="clear" w:color="auto" w:fill="FFFFFF"/>
        </w:rPr>
        <w:t>L</w:t>
      </w:r>
      <w:r>
        <w:rPr>
          <w:rStyle w:val="Nessuno"/>
          <w:rFonts w:ascii="Arial" w:hAnsi="Arial"/>
          <w:b/>
          <w:bCs/>
          <w:u w:color="2C363A"/>
          <w:shd w:val="clear" w:color="auto" w:fill="FFFFFF"/>
        </w:rPr>
        <w:t>’</w:t>
      </w:r>
      <w:r>
        <w:rPr>
          <w:rStyle w:val="Nessuno"/>
          <w:rFonts w:ascii="Arial" w:hAnsi="Arial"/>
          <w:b/>
          <w:bCs/>
          <w:u w:color="2C363A"/>
          <w:shd w:val="clear" w:color="auto" w:fill="FFFFFF"/>
        </w:rPr>
        <w:t>importanza di una diagnosi precoce e di un approccio ortodontico personalizzato</w:t>
      </w:r>
    </w:p>
    <w:p w14:paraId="3BE8F075" w14:textId="77777777" w:rsidR="008E2522" w:rsidRDefault="008E2522">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color w:val="2C363A"/>
          <w:sz w:val="28"/>
          <w:szCs w:val="28"/>
          <w:u w:color="2C363A"/>
          <w:shd w:val="clear" w:color="auto" w:fill="FFFFFF"/>
        </w:rPr>
      </w:pPr>
    </w:p>
    <w:p w14:paraId="725D93EA"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b/>
          <w:bCs/>
          <w:color w:val="2C363A"/>
          <w:u w:color="2C363A"/>
          <w:shd w:val="clear" w:color="auto" w:fill="FFFFFF"/>
        </w:rPr>
        <w:t>L</w:t>
      </w:r>
      <w:r w:rsidRPr="00B165A0">
        <w:rPr>
          <w:rStyle w:val="Nessuno"/>
          <w:rFonts w:ascii="Arial" w:hAnsi="Arial"/>
          <w:b/>
          <w:bCs/>
          <w:color w:val="2C363A"/>
          <w:u w:color="2C363A"/>
          <w:shd w:val="clear" w:color="auto" w:fill="FFFFFF"/>
        </w:rPr>
        <w:t>’</w:t>
      </w:r>
      <w:r w:rsidRPr="00B165A0">
        <w:rPr>
          <w:rStyle w:val="Nessuno"/>
          <w:rFonts w:ascii="Arial" w:hAnsi="Arial"/>
          <w:b/>
          <w:bCs/>
          <w:color w:val="2C363A"/>
          <w:u w:color="2C363A"/>
          <w:shd w:val="clear" w:color="auto" w:fill="FFFFFF"/>
        </w:rPr>
        <w:t>agenesia dentale</w:t>
      </w:r>
      <w:r w:rsidRPr="00B165A0">
        <w:rPr>
          <w:rStyle w:val="Nessuno"/>
          <w:rFonts w:ascii="Arial" w:hAnsi="Arial"/>
          <w:color w:val="2C363A"/>
          <w:u w:color="2C363A"/>
          <w:shd w:val="clear" w:color="auto" w:fill="FFFFFF"/>
        </w:rPr>
        <w:t>, cio</w:t>
      </w:r>
      <w:r w:rsidRPr="00B165A0">
        <w:rPr>
          <w:rStyle w:val="Nessuno"/>
          <w:rFonts w:ascii="Arial" w:hAnsi="Arial"/>
          <w:color w:val="2C363A"/>
          <w:u w:color="2C363A"/>
          <w:shd w:val="clear" w:color="auto" w:fill="FFFFFF"/>
        </w:rPr>
        <w:t xml:space="preserve">è </w:t>
      </w:r>
      <w:r w:rsidRPr="00B165A0">
        <w:rPr>
          <w:rStyle w:val="Nessuno"/>
          <w:rFonts w:ascii="Arial" w:hAnsi="Arial"/>
          <w:color w:val="2C363A"/>
          <w:u w:color="2C363A"/>
          <w:shd w:val="clear" w:color="auto" w:fill="FFFFFF"/>
        </w:rPr>
        <w:t>l</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assenza congenita di uno o pi</w:t>
      </w:r>
      <w:r w:rsidRPr="00B165A0">
        <w:rPr>
          <w:rStyle w:val="Nessuno"/>
          <w:rFonts w:ascii="Arial" w:hAnsi="Arial"/>
          <w:color w:val="2C363A"/>
          <w:u w:color="2C363A"/>
          <w:shd w:val="clear" w:color="auto" w:fill="FFFFFF"/>
        </w:rPr>
        <w:t xml:space="preserve">ù </w:t>
      </w:r>
      <w:r w:rsidRPr="00B165A0">
        <w:rPr>
          <w:rStyle w:val="Nessuno"/>
          <w:rFonts w:ascii="Arial" w:hAnsi="Arial"/>
          <w:color w:val="2C363A"/>
          <w:u w:color="2C363A"/>
          <w:shd w:val="clear" w:color="auto" w:fill="FFFFFF"/>
        </w:rPr>
        <w:t xml:space="preserve">denti permanenti, </w:t>
      </w:r>
      <w:r w:rsidRPr="00B165A0">
        <w:rPr>
          <w:rStyle w:val="Nessuno"/>
          <w:rFonts w:ascii="Arial" w:hAnsi="Arial"/>
          <w:color w:val="2C363A"/>
          <w:u w:color="2C363A"/>
          <w:shd w:val="clear" w:color="auto" w:fill="FFFFFF"/>
        </w:rPr>
        <w:t xml:space="preserve">è </w:t>
      </w:r>
      <w:r w:rsidRPr="00B165A0">
        <w:rPr>
          <w:rStyle w:val="Nessuno"/>
          <w:rFonts w:ascii="Arial" w:hAnsi="Arial"/>
          <w:color w:val="2C363A"/>
          <w:u w:color="2C363A"/>
          <w:shd w:val="clear" w:color="auto" w:fill="FFFFFF"/>
        </w:rPr>
        <w:t>una condizione pi</w:t>
      </w:r>
      <w:r w:rsidRPr="00B165A0">
        <w:rPr>
          <w:rStyle w:val="Nessuno"/>
          <w:rFonts w:ascii="Arial" w:hAnsi="Arial"/>
          <w:color w:val="2C363A"/>
          <w:u w:color="2C363A"/>
          <w:shd w:val="clear" w:color="auto" w:fill="FFFFFF"/>
        </w:rPr>
        <w:t xml:space="preserve">ù </w:t>
      </w:r>
      <w:r w:rsidRPr="00B165A0">
        <w:rPr>
          <w:rStyle w:val="Nessuno"/>
          <w:rFonts w:ascii="Arial" w:hAnsi="Arial"/>
          <w:color w:val="2C363A"/>
          <w:u w:color="2C363A"/>
          <w:shd w:val="clear" w:color="auto" w:fill="FFFFFF"/>
        </w:rPr>
        <w:t xml:space="preserve">diffusa di quanto si pensi e riguarda </w:t>
      </w:r>
      <w:r w:rsidRPr="00B165A0">
        <w:rPr>
          <w:rStyle w:val="Nessuno"/>
          <w:rFonts w:ascii="Arial" w:hAnsi="Arial"/>
          <w:b/>
          <w:bCs/>
          <w:color w:val="2C363A"/>
          <w:u w:color="2C363A"/>
          <w:shd w:val="clear" w:color="auto" w:fill="FFFFFF"/>
        </w:rPr>
        <w:t>circa il 3-10% della popolazione, con prevalenze intorno al 4-5% tra bambini e adolescenti</w:t>
      </w:r>
      <w:r w:rsidRPr="00B165A0">
        <w:rPr>
          <w:rStyle w:val="Nessuno"/>
          <w:rFonts w:ascii="Arial" w:hAnsi="Arial"/>
          <w:color w:val="2C363A"/>
          <w:u w:color="2C363A"/>
          <w:shd w:val="clear" w:color="auto" w:fill="FFFFFF"/>
        </w:rPr>
        <w:t xml:space="preserve">. </w:t>
      </w:r>
    </w:p>
    <w:p w14:paraId="0B0068EE"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Si tratta quindi di un</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anomalia frequente che pu</w:t>
      </w:r>
      <w:r w:rsidRPr="00B165A0">
        <w:rPr>
          <w:rStyle w:val="Nessuno"/>
          <w:rFonts w:ascii="Arial" w:hAnsi="Arial"/>
          <w:color w:val="2C363A"/>
          <w:u w:color="2C363A"/>
          <w:shd w:val="clear" w:color="auto" w:fill="FFFFFF"/>
        </w:rPr>
        <w:t xml:space="preserve">ò </w:t>
      </w:r>
      <w:r w:rsidRPr="00B165A0">
        <w:rPr>
          <w:rStyle w:val="Nessuno"/>
          <w:rFonts w:ascii="Arial" w:hAnsi="Arial"/>
          <w:color w:val="2C363A"/>
          <w:u w:color="2C363A"/>
          <w:shd w:val="clear" w:color="auto" w:fill="FFFFFF"/>
        </w:rPr>
        <w:t>avere conseguenze sia funzionali sia estetiche. I denti pi</w:t>
      </w:r>
      <w:r w:rsidRPr="00B165A0">
        <w:rPr>
          <w:rStyle w:val="Nessuno"/>
          <w:rFonts w:ascii="Arial" w:hAnsi="Arial"/>
          <w:color w:val="2C363A"/>
          <w:u w:color="2C363A"/>
          <w:shd w:val="clear" w:color="auto" w:fill="FFFFFF"/>
        </w:rPr>
        <w:t xml:space="preserve">ù </w:t>
      </w:r>
      <w:r w:rsidRPr="00B165A0">
        <w:rPr>
          <w:rStyle w:val="Nessuno"/>
          <w:rFonts w:ascii="Arial" w:hAnsi="Arial"/>
          <w:color w:val="2C363A"/>
          <w:u w:color="2C363A"/>
          <w:shd w:val="clear" w:color="auto" w:fill="FFFFFF"/>
        </w:rPr>
        <w:t>spesso interessati sono i secondi premolari inferiori e gli incisivi laterali superiori, elementi fondamentali per l</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 xml:space="preserve">armonia del sorriso. </w:t>
      </w:r>
    </w:p>
    <w:p w14:paraId="29C61BC0"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30234B73"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b/>
          <w:bCs/>
          <w:color w:val="2C363A"/>
          <w:u w:color="2C363A"/>
          <w:shd w:val="clear" w:color="auto" w:fill="FFFFFF"/>
        </w:rPr>
      </w:pPr>
      <w:r w:rsidRPr="00B165A0">
        <w:rPr>
          <w:rStyle w:val="Nessuno"/>
          <w:rFonts w:ascii="Arial" w:hAnsi="Arial"/>
          <w:b/>
          <w:bCs/>
          <w:color w:val="2C363A"/>
          <w:u w:color="2C363A"/>
          <w:shd w:val="clear" w:color="auto" w:fill="FFFFFF"/>
        </w:rPr>
        <w:t>Un problema che emerge durante la crescita</w:t>
      </w:r>
    </w:p>
    <w:p w14:paraId="5512452E"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L</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agenesia viene generalmente diagnosticata nell</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 xml:space="preserve">infanzia o nella prima adolescenza tramite esami radiografici come </w:t>
      </w:r>
      <w:r w:rsidRPr="00B165A0">
        <w:rPr>
          <w:rStyle w:val="Nessuno"/>
          <w:rFonts w:ascii="Arial" w:hAnsi="Arial"/>
          <w:b/>
          <w:bCs/>
          <w:color w:val="2C363A"/>
          <w:u w:color="2C363A"/>
          <w:shd w:val="clear" w:color="auto" w:fill="FFFFFF"/>
        </w:rPr>
        <w:t>l</w:t>
      </w:r>
      <w:r w:rsidRPr="00B165A0">
        <w:rPr>
          <w:rStyle w:val="Nessuno"/>
          <w:rFonts w:ascii="Arial" w:hAnsi="Arial"/>
          <w:b/>
          <w:bCs/>
          <w:color w:val="2C363A"/>
          <w:u w:color="2C363A"/>
          <w:shd w:val="clear" w:color="auto" w:fill="FFFFFF"/>
        </w:rPr>
        <w:t>’</w:t>
      </w:r>
      <w:proofErr w:type="spellStart"/>
      <w:r w:rsidRPr="00B165A0">
        <w:rPr>
          <w:rStyle w:val="Nessuno"/>
          <w:rFonts w:ascii="Arial" w:hAnsi="Arial"/>
          <w:b/>
          <w:bCs/>
          <w:color w:val="2C363A"/>
          <w:u w:color="2C363A"/>
          <w:shd w:val="clear" w:color="auto" w:fill="FFFFFF"/>
        </w:rPr>
        <w:t>ortopanoramica</w:t>
      </w:r>
      <w:proofErr w:type="spellEnd"/>
      <w:r w:rsidRPr="00B165A0">
        <w:rPr>
          <w:rStyle w:val="Nessuno"/>
          <w:rFonts w:ascii="Arial" w:hAnsi="Arial"/>
          <w:color w:val="2C363A"/>
          <w:u w:color="2C363A"/>
          <w:shd w:val="clear" w:color="auto" w:fill="FFFFFF"/>
        </w:rPr>
        <w:t>. L</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assenza di uno o pi</w:t>
      </w:r>
      <w:r w:rsidRPr="00B165A0">
        <w:rPr>
          <w:rStyle w:val="Nessuno"/>
          <w:rFonts w:ascii="Arial" w:hAnsi="Arial"/>
          <w:color w:val="2C363A"/>
          <w:u w:color="2C363A"/>
          <w:shd w:val="clear" w:color="auto" w:fill="FFFFFF"/>
        </w:rPr>
        <w:t xml:space="preserve">ù </w:t>
      </w:r>
      <w:r w:rsidRPr="00B165A0">
        <w:rPr>
          <w:rStyle w:val="Nessuno"/>
          <w:rFonts w:ascii="Arial" w:hAnsi="Arial"/>
          <w:color w:val="2C363A"/>
          <w:u w:color="2C363A"/>
          <w:shd w:val="clear" w:color="auto" w:fill="FFFFFF"/>
        </w:rPr>
        <w:t>denti pu</w:t>
      </w:r>
      <w:r w:rsidRPr="00B165A0">
        <w:rPr>
          <w:rStyle w:val="Nessuno"/>
          <w:rFonts w:ascii="Arial" w:hAnsi="Arial"/>
          <w:color w:val="2C363A"/>
          <w:u w:color="2C363A"/>
          <w:shd w:val="clear" w:color="auto" w:fill="FFFFFF"/>
        </w:rPr>
        <w:t xml:space="preserve">ò </w:t>
      </w:r>
      <w:r w:rsidRPr="00B165A0">
        <w:rPr>
          <w:rStyle w:val="Nessuno"/>
          <w:rFonts w:ascii="Arial" w:hAnsi="Arial"/>
          <w:color w:val="2C363A"/>
          <w:u w:color="2C363A"/>
          <w:shd w:val="clear" w:color="auto" w:fill="FFFFFF"/>
        </w:rPr>
        <w:t>provocare:</w:t>
      </w:r>
    </w:p>
    <w:p w14:paraId="38F4DDB6"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24EA6D74" w14:textId="77777777" w:rsidR="008E2522" w:rsidRPr="00B165A0" w:rsidRDefault="00B165A0" w:rsidP="00B165A0">
      <w:pPr>
        <w:pStyle w:val="DidefaultA"/>
        <w:numPr>
          <w:ilvl w:val="0"/>
          <w:numId w:val="2"/>
        </w:numPr>
        <w:spacing w:before="0"/>
        <w:jc w:val="both"/>
        <w:rPr>
          <w:rFonts w:ascii="Arial" w:hAnsi="Arial"/>
          <w:color w:val="2C363A"/>
        </w:rPr>
      </w:pPr>
      <w:r w:rsidRPr="00B165A0">
        <w:rPr>
          <w:rStyle w:val="Nessuno"/>
          <w:rFonts w:ascii="Arial" w:hAnsi="Arial"/>
          <w:color w:val="2C363A"/>
          <w:u w:color="2C363A"/>
          <w:shd w:val="clear" w:color="auto" w:fill="FFFFFF"/>
        </w:rPr>
        <w:t>spazi visibili nel sorriso</w:t>
      </w:r>
    </w:p>
    <w:p w14:paraId="5075C8EA" w14:textId="77777777" w:rsidR="008E2522" w:rsidRPr="00B165A0" w:rsidRDefault="00B165A0" w:rsidP="00B165A0">
      <w:pPr>
        <w:pStyle w:val="DidefaultA"/>
        <w:numPr>
          <w:ilvl w:val="0"/>
          <w:numId w:val="2"/>
        </w:numPr>
        <w:spacing w:before="0"/>
        <w:jc w:val="both"/>
        <w:rPr>
          <w:rFonts w:ascii="Arial" w:hAnsi="Arial"/>
          <w:color w:val="2C363A"/>
        </w:rPr>
      </w:pPr>
      <w:r w:rsidRPr="00B165A0">
        <w:rPr>
          <w:rStyle w:val="Nessuno"/>
          <w:rFonts w:ascii="Arial" w:hAnsi="Arial"/>
          <w:color w:val="2C363A"/>
          <w:u w:color="2C363A"/>
          <w:shd w:val="clear" w:color="auto" w:fill="FFFFFF"/>
        </w:rPr>
        <w:t>malocclusioni, cio</w:t>
      </w:r>
      <w:r w:rsidRPr="00B165A0">
        <w:rPr>
          <w:rStyle w:val="Nessuno"/>
          <w:rFonts w:ascii="Arial" w:hAnsi="Arial"/>
          <w:color w:val="2C363A"/>
          <w:u w:color="2C363A"/>
          <w:shd w:val="clear" w:color="auto" w:fill="FFFFFF"/>
        </w:rPr>
        <w:t xml:space="preserve">è </w:t>
      </w:r>
      <w:r w:rsidRPr="00B165A0">
        <w:rPr>
          <w:rStyle w:val="Nessuno"/>
          <w:rFonts w:ascii="Arial" w:hAnsi="Arial"/>
          <w:color w:val="2C363A"/>
          <w:u w:color="2C363A"/>
          <w:shd w:val="clear" w:color="auto" w:fill="FFFFFF"/>
        </w:rPr>
        <w:t>un rapporto scorretto tra le arcate dentarie</w:t>
      </w:r>
    </w:p>
    <w:p w14:paraId="51A9A7AD" w14:textId="77777777" w:rsidR="008E2522" w:rsidRPr="00B165A0" w:rsidRDefault="00B165A0" w:rsidP="00B165A0">
      <w:pPr>
        <w:pStyle w:val="DidefaultA"/>
        <w:numPr>
          <w:ilvl w:val="0"/>
          <w:numId w:val="2"/>
        </w:numPr>
        <w:spacing w:before="0"/>
        <w:jc w:val="both"/>
        <w:rPr>
          <w:rFonts w:ascii="Arial" w:hAnsi="Arial"/>
          <w:color w:val="2C363A"/>
        </w:rPr>
      </w:pPr>
      <w:proofErr w:type="spellStart"/>
      <w:r w:rsidRPr="00B165A0">
        <w:rPr>
          <w:rStyle w:val="Nessuno"/>
          <w:rFonts w:ascii="Arial" w:hAnsi="Arial"/>
          <w:color w:val="2C363A"/>
          <w:u w:color="2C363A"/>
          <w:shd w:val="clear" w:color="auto" w:fill="FFFFFF"/>
        </w:rPr>
        <w:t>microdonzia</w:t>
      </w:r>
      <w:proofErr w:type="spellEnd"/>
      <w:r w:rsidRPr="00B165A0">
        <w:rPr>
          <w:rStyle w:val="Nessuno"/>
          <w:rFonts w:ascii="Arial" w:hAnsi="Arial"/>
          <w:color w:val="2C363A"/>
          <w:u w:color="2C363A"/>
          <w:shd w:val="clear" w:color="auto" w:fill="FFFFFF"/>
        </w:rPr>
        <w:t xml:space="preserve"> generale dei denti (ovvero </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denti piccoli</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w:t>
      </w:r>
    </w:p>
    <w:p w14:paraId="74927C8C"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32C10BDC"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Quando riguarda i denti anteriori superiori, il problema diventa particolarmente evidente e pu</w:t>
      </w:r>
      <w:r w:rsidRPr="00B165A0">
        <w:rPr>
          <w:rStyle w:val="Nessuno"/>
          <w:rFonts w:ascii="Arial" w:hAnsi="Arial"/>
          <w:color w:val="2C363A"/>
          <w:u w:color="2C363A"/>
          <w:shd w:val="clear" w:color="auto" w:fill="FFFFFF"/>
        </w:rPr>
        <w:t xml:space="preserve">ò </w:t>
      </w:r>
      <w:r w:rsidRPr="00B165A0">
        <w:rPr>
          <w:rStyle w:val="Nessuno"/>
          <w:rFonts w:ascii="Arial" w:hAnsi="Arial"/>
          <w:color w:val="2C363A"/>
          <w:u w:color="2C363A"/>
          <w:shd w:val="clear" w:color="auto" w:fill="FFFFFF"/>
        </w:rPr>
        <w:t>avere un impatto psicologico e sociale importante nei ragazzi, proprio nella fase di passaggio verso l</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et</w:t>
      </w:r>
      <w:r w:rsidRPr="00B165A0">
        <w:rPr>
          <w:rStyle w:val="Nessuno"/>
          <w:rFonts w:ascii="Arial" w:hAnsi="Arial"/>
          <w:color w:val="2C363A"/>
          <w:u w:color="2C363A"/>
          <w:shd w:val="clear" w:color="auto" w:fill="FFFFFF"/>
        </w:rPr>
        <w:t xml:space="preserve">à </w:t>
      </w:r>
      <w:r w:rsidRPr="00B165A0">
        <w:rPr>
          <w:rStyle w:val="Nessuno"/>
          <w:rFonts w:ascii="Arial" w:hAnsi="Arial"/>
          <w:color w:val="2C363A"/>
          <w:u w:color="2C363A"/>
          <w:shd w:val="clear" w:color="auto" w:fill="FFFFFF"/>
        </w:rPr>
        <w:t>adulta.</w:t>
      </w:r>
    </w:p>
    <w:p w14:paraId="32F0BA49"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5827414F"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b/>
          <w:bCs/>
          <w:color w:val="2C363A"/>
          <w:u w:color="2C363A"/>
          <w:shd w:val="clear" w:color="auto" w:fill="FFFFFF"/>
        </w:rPr>
      </w:pPr>
      <w:r w:rsidRPr="00B165A0">
        <w:rPr>
          <w:rStyle w:val="Nessuno"/>
          <w:rFonts w:ascii="Arial" w:hAnsi="Arial"/>
          <w:b/>
          <w:bCs/>
          <w:color w:val="2C363A"/>
          <w:u w:color="2C363A"/>
          <w:shd w:val="clear" w:color="auto" w:fill="FFFFFF"/>
        </w:rPr>
        <w:t>Le possibili strategie di trattamento</w:t>
      </w:r>
    </w:p>
    <w:p w14:paraId="750155C7"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 xml:space="preserve">In presenza di denti mancanti, le opzioni terapeutiche vengono valutate caso per caso e possono includere la </w:t>
      </w:r>
      <w:r w:rsidRPr="00B165A0">
        <w:rPr>
          <w:rStyle w:val="Nessuno"/>
          <w:rFonts w:ascii="Arial" w:hAnsi="Arial"/>
          <w:b/>
          <w:bCs/>
          <w:color w:val="2C363A"/>
          <w:u w:color="2C363A"/>
          <w:shd w:val="clear" w:color="auto" w:fill="FFFFFF"/>
        </w:rPr>
        <w:t>sostituzione protesica del dente mancante</w:t>
      </w:r>
      <w:r w:rsidRPr="00B165A0">
        <w:rPr>
          <w:rStyle w:val="Nessuno"/>
          <w:rFonts w:ascii="Arial" w:hAnsi="Arial"/>
          <w:color w:val="2C363A"/>
          <w:u w:color="2C363A"/>
          <w:shd w:val="clear" w:color="auto" w:fill="FFFFFF"/>
        </w:rPr>
        <w:t xml:space="preserve"> oppure la </w:t>
      </w:r>
      <w:r w:rsidRPr="00B165A0">
        <w:rPr>
          <w:rStyle w:val="Nessuno"/>
          <w:rFonts w:ascii="Arial" w:hAnsi="Arial"/>
          <w:b/>
          <w:bCs/>
          <w:color w:val="2C363A"/>
          <w:u w:color="2C363A"/>
          <w:shd w:val="clear" w:color="auto" w:fill="FFFFFF"/>
        </w:rPr>
        <w:t>chiusura ortodontica degli spazi attraverso lo spostamento dei denti vicini</w:t>
      </w:r>
      <w:r w:rsidRPr="00B165A0">
        <w:rPr>
          <w:rStyle w:val="Nessuno"/>
          <w:rFonts w:ascii="Arial" w:hAnsi="Arial"/>
          <w:color w:val="2C363A"/>
          <w:u w:color="2C363A"/>
          <w:shd w:val="clear" w:color="auto" w:fill="FFFFFF"/>
        </w:rPr>
        <w:t>.</w:t>
      </w:r>
    </w:p>
    <w:p w14:paraId="4F44AA94"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1850D033"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Nel paziente in crescita la scelta richiede particolare attenzione, perch</w:t>
      </w:r>
      <w:r w:rsidRPr="00B165A0">
        <w:rPr>
          <w:rStyle w:val="Nessuno"/>
          <w:rFonts w:ascii="Arial" w:hAnsi="Arial"/>
          <w:color w:val="2C363A"/>
          <w:u w:color="2C363A"/>
          <w:shd w:val="clear" w:color="auto" w:fill="FFFFFF"/>
        </w:rPr>
        <w:t xml:space="preserve">é </w:t>
      </w:r>
      <w:r w:rsidRPr="00B165A0">
        <w:rPr>
          <w:rStyle w:val="Nessuno"/>
          <w:rFonts w:ascii="Arial" w:hAnsi="Arial"/>
          <w:color w:val="2C363A"/>
          <w:u w:color="2C363A"/>
          <w:shd w:val="clear" w:color="auto" w:fill="FFFFFF"/>
        </w:rPr>
        <w:t>gli impianti dentali non possono essere inseriti finch</w:t>
      </w:r>
      <w:r w:rsidRPr="00B165A0">
        <w:rPr>
          <w:rStyle w:val="Nessuno"/>
          <w:rFonts w:ascii="Arial" w:hAnsi="Arial"/>
          <w:color w:val="2C363A"/>
          <w:u w:color="2C363A"/>
          <w:shd w:val="clear" w:color="auto" w:fill="FFFFFF"/>
        </w:rPr>
        <w:t xml:space="preserve">é </w:t>
      </w:r>
      <w:r w:rsidRPr="00B165A0">
        <w:rPr>
          <w:rStyle w:val="Nessuno"/>
          <w:rFonts w:ascii="Arial" w:hAnsi="Arial"/>
          <w:color w:val="2C363A"/>
          <w:u w:color="2C363A"/>
          <w:shd w:val="clear" w:color="auto" w:fill="FFFFFF"/>
        </w:rPr>
        <w:t xml:space="preserve">lo sviluppo scheletrico non </w:t>
      </w:r>
      <w:r w:rsidRPr="00B165A0">
        <w:rPr>
          <w:rStyle w:val="Nessuno"/>
          <w:rFonts w:ascii="Arial" w:hAnsi="Arial"/>
          <w:color w:val="2C363A"/>
          <w:u w:color="2C363A"/>
          <w:shd w:val="clear" w:color="auto" w:fill="FFFFFF"/>
        </w:rPr>
        <w:lastRenderedPageBreak/>
        <w:t xml:space="preserve">è </w:t>
      </w:r>
      <w:r w:rsidRPr="00B165A0">
        <w:rPr>
          <w:rStyle w:val="Nessuno"/>
          <w:rFonts w:ascii="Arial" w:hAnsi="Arial"/>
          <w:color w:val="2C363A"/>
          <w:u w:color="2C363A"/>
          <w:shd w:val="clear" w:color="auto" w:fill="FFFFFF"/>
        </w:rPr>
        <w:t>completato. In questi casi l</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 xml:space="preserve">ortodonzia rappresenta spesso la prima fase del percorso terapeutico e consente di ristabilire equilibrio funzionale e armonia del sorriso. </w:t>
      </w:r>
    </w:p>
    <w:p w14:paraId="6F500599"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6BF3ACF3"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b/>
          <w:bCs/>
          <w:color w:val="2C363A"/>
          <w:u w:color="2C363A"/>
          <w:shd w:val="clear" w:color="auto" w:fill="FFFFFF"/>
        </w:rPr>
      </w:pPr>
      <w:r w:rsidRPr="00B165A0">
        <w:rPr>
          <w:rStyle w:val="Nessuno"/>
          <w:rFonts w:ascii="Arial" w:hAnsi="Arial"/>
          <w:b/>
          <w:bCs/>
          <w:color w:val="2C363A"/>
          <w:u w:color="2C363A"/>
          <w:shd w:val="clear" w:color="auto" w:fill="FFFFFF"/>
        </w:rPr>
        <w:t>Tecniche conservative e pianificazione interdisciplinare</w:t>
      </w:r>
    </w:p>
    <w:p w14:paraId="7E3ED58B" w14:textId="4E0C5CE1"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Negli ultimi anni l</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 xml:space="preserve">integrazione tra </w:t>
      </w:r>
      <w:r w:rsidRPr="00B165A0">
        <w:rPr>
          <w:rStyle w:val="Nessuno"/>
          <w:rFonts w:ascii="Arial" w:hAnsi="Arial"/>
          <w:b/>
          <w:bCs/>
          <w:color w:val="2C363A"/>
          <w:u w:color="2C363A"/>
          <w:shd w:val="clear" w:color="auto" w:fill="FFFFFF"/>
        </w:rPr>
        <w:t>ortodonzia ed estetica</w:t>
      </w:r>
      <w:r w:rsidRPr="00B165A0">
        <w:rPr>
          <w:rStyle w:val="Nessuno"/>
          <w:rFonts w:ascii="Arial" w:hAnsi="Arial"/>
          <w:color w:val="2C363A"/>
          <w:u w:color="2C363A"/>
          <w:shd w:val="clear" w:color="auto" w:fill="FFFFFF"/>
        </w:rPr>
        <w:t xml:space="preserve"> dentale ha reso possibili trattamenti sempre pi</w:t>
      </w:r>
      <w:r w:rsidRPr="00B165A0">
        <w:rPr>
          <w:rStyle w:val="Nessuno"/>
          <w:rFonts w:ascii="Arial" w:hAnsi="Arial"/>
          <w:color w:val="2C363A"/>
          <w:u w:color="2C363A"/>
          <w:shd w:val="clear" w:color="auto" w:fill="FFFFFF"/>
        </w:rPr>
        <w:t xml:space="preserve">ù </w:t>
      </w:r>
      <w:r w:rsidRPr="00B165A0">
        <w:rPr>
          <w:rStyle w:val="Nessuno"/>
          <w:rFonts w:ascii="Arial" w:hAnsi="Arial"/>
          <w:color w:val="2C363A"/>
          <w:u w:color="2C363A"/>
          <w:shd w:val="clear" w:color="auto" w:fill="FFFFFF"/>
        </w:rPr>
        <w:t xml:space="preserve">conservativi. Nei casi di chiusura degli spazi con la sostituzione del laterale mancante con il canino, </w:t>
      </w:r>
      <w:r w:rsidRPr="00B165A0">
        <w:rPr>
          <w:rStyle w:val="Nessuno"/>
          <w:rFonts w:ascii="Arial" w:hAnsi="Arial"/>
          <w:color w:val="2C363A"/>
          <w:u w:color="2C363A"/>
          <w:shd w:val="clear" w:color="auto" w:fill="FFFFFF"/>
        </w:rPr>
        <w:t xml:space="preserve">è </w:t>
      </w:r>
      <w:r w:rsidRPr="00B165A0">
        <w:rPr>
          <w:rStyle w:val="Nessuno"/>
          <w:rFonts w:ascii="Arial" w:hAnsi="Arial"/>
          <w:color w:val="2C363A"/>
          <w:u w:color="2C363A"/>
          <w:shd w:val="clear" w:color="auto" w:fill="FFFFFF"/>
        </w:rPr>
        <w:t>necessario, dopo il trattamento ortodontico, migliorare la forma per poter camuffare il canino in un laterale ed il premolare in canino. Tutto questo, tramite un preciso posizionamento strategico di questi denti, viene completato con restauri adesivi minimamente invasivi, aggiungendo cio</w:t>
      </w:r>
      <w:r w:rsidRPr="00B165A0">
        <w:rPr>
          <w:rStyle w:val="Nessuno"/>
          <w:rFonts w:ascii="Arial" w:hAnsi="Arial"/>
          <w:color w:val="2C363A"/>
          <w:u w:color="2C363A"/>
          <w:shd w:val="clear" w:color="auto" w:fill="FFFFFF"/>
        </w:rPr>
        <w:t xml:space="preserve">è </w:t>
      </w:r>
      <w:r w:rsidRPr="00B165A0">
        <w:rPr>
          <w:rStyle w:val="Nessuno"/>
          <w:rFonts w:ascii="Arial" w:hAnsi="Arial"/>
          <w:color w:val="2C363A"/>
          <w:u w:color="2C363A"/>
          <w:shd w:val="clear" w:color="auto" w:fill="FFFFFF"/>
        </w:rPr>
        <w:t>materiale estetico simile a</w:t>
      </w:r>
      <w:r w:rsidRPr="00B165A0">
        <w:rPr>
          <w:rStyle w:val="Nessuno"/>
          <w:rFonts w:ascii="Arial" w:hAnsi="Arial"/>
          <w:color w:val="2C363A"/>
          <w:u w:color="2C363A"/>
          <w:shd w:val="clear" w:color="auto" w:fill="FFFFFF"/>
        </w:rPr>
        <w:t>l dente, senza ledere il dente or</w:t>
      </w:r>
      <w:r>
        <w:rPr>
          <w:rStyle w:val="Nessuno"/>
          <w:rFonts w:ascii="Arial" w:hAnsi="Arial"/>
          <w:color w:val="2C363A"/>
          <w:u w:color="2C363A"/>
          <w:shd w:val="clear" w:color="auto" w:fill="FFFFFF"/>
        </w:rPr>
        <w:t>i</w:t>
      </w:r>
      <w:r w:rsidRPr="00B165A0">
        <w:rPr>
          <w:rStyle w:val="Nessuno"/>
          <w:rFonts w:ascii="Arial" w:hAnsi="Arial"/>
          <w:color w:val="2C363A"/>
          <w:u w:color="2C363A"/>
          <w:shd w:val="clear" w:color="auto" w:fill="FFFFFF"/>
        </w:rPr>
        <w:t xml:space="preserve">ginale. Questi restauri sono estremamente efficaci nel risolvere anche le </w:t>
      </w:r>
      <w:proofErr w:type="spellStart"/>
      <w:r w:rsidRPr="00B165A0">
        <w:rPr>
          <w:rStyle w:val="Nessuno"/>
          <w:rFonts w:ascii="Arial" w:hAnsi="Arial"/>
          <w:color w:val="2C363A"/>
          <w:u w:color="2C363A"/>
          <w:shd w:val="clear" w:color="auto" w:fill="FFFFFF"/>
        </w:rPr>
        <w:t>microdonzie</w:t>
      </w:r>
      <w:proofErr w:type="spellEnd"/>
      <w:r w:rsidRPr="00B165A0">
        <w:rPr>
          <w:rStyle w:val="Nessuno"/>
          <w:rFonts w:ascii="Arial" w:hAnsi="Arial"/>
          <w:color w:val="2C363A"/>
          <w:u w:color="2C363A"/>
          <w:shd w:val="clear" w:color="auto" w:fill="FFFFFF"/>
        </w:rPr>
        <w:t xml:space="preserve"> dei denti anteriori, spesso presenti nei casi di agenesia. </w:t>
      </w:r>
    </w:p>
    <w:p w14:paraId="4B932BA8"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67FEB71A" w14:textId="4B540140"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 xml:space="preserve">Nei casi in cui si decide invece di sostituire </w:t>
      </w:r>
      <w:proofErr w:type="spellStart"/>
      <w:r w:rsidRPr="00B165A0">
        <w:rPr>
          <w:rStyle w:val="Nessuno"/>
          <w:rFonts w:ascii="Arial" w:hAnsi="Arial"/>
          <w:color w:val="2C363A"/>
          <w:u w:color="2C363A"/>
          <w:shd w:val="clear" w:color="auto" w:fill="FFFFFF"/>
        </w:rPr>
        <w:t>protesicamente</w:t>
      </w:r>
      <w:proofErr w:type="spellEnd"/>
      <w:r w:rsidRPr="00B165A0">
        <w:rPr>
          <w:rStyle w:val="Nessuno"/>
          <w:rFonts w:ascii="Arial" w:hAnsi="Arial"/>
          <w:color w:val="2C363A"/>
          <w:u w:color="2C363A"/>
          <w:shd w:val="clear" w:color="auto" w:fill="FFFFFF"/>
        </w:rPr>
        <w:t xml:space="preserve"> il dente mancante, la soluzione meno invasiva e di successo a lungo termine</w:t>
      </w:r>
      <w:r w:rsidRPr="00B165A0">
        <w:rPr>
          <w:rStyle w:val="Nessuno"/>
          <w:rFonts w:ascii="Arial" w:hAnsi="Arial"/>
          <w:color w:val="2C363A"/>
          <w:u w:color="2C363A"/>
          <w:shd w:val="clear" w:color="auto" w:fill="FFFFFF"/>
        </w:rPr>
        <w:t xml:space="preserve"> </w:t>
      </w:r>
      <w:r w:rsidRPr="00B165A0">
        <w:rPr>
          <w:rStyle w:val="Nessuno"/>
          <w:rFonts w:ascii="Arial" w:hAnsi="Arial"/>
          <w:color w:val="2C363A"/>
          <w:u w:color="2C363A"/>
          <w:shd w:val="clear" w:color="auto" w:fill="FFFFFF"/>
        </w:rPr>
        <w:t xml:space="preserve">è </w:t>
      </w:r>
      <w:r w:rsidRPr="00B165A0">
        <w:rPr>
          <w:rStyle w:val="Nessuno"/>
          <w:rFonts w:ascii="Arial" w:hAnsi="Arial"/>
          <w:color w:val="2C363A"/>
          <w:u w:color="2C363A"/>
          <w:shd w:val="clear" w:color="auto" w:fill="FFFFFF"/>
        </w:rPr>
        <w:t>raggiunta grazie ai ponti mono-aletta in zirconio, detti anche ponti Maryland.</w:t>
      </w:r>
    </w:p>
    <w:p w14:paraId="31C34FF1"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 xml:space="preserve">Studi clinici indicano per queste soluzioni </w:t>
      </w:r>
      <w:r w:rsidRPr="00B165A0">
        <w:rPr>
          <w:rStyle w:val="Nessuno"/>
          <w:rFonts w:ascii="Arial" w:hAnsi="Arial"/>
          <w:b/>
          <w:bCs/>
          <w:color w:val="2C363A"/>
          <w:u w:color="2C363A"/>
          <w:shd w:val="clear" w:color="auto" w:fill="FFFFFF"/>
        </w:rPr>
        <w:t>tassi di durata di oltre il 98% a 10 anni, confermandone l</w:t>
      </w:r>
      <w:r w:rsidRPr="00B165A0">
        <w:rPr>
          <w:rStyle w:val="Nessuno"/>
          <w:rFonts w:ascii="Arial" w:hAnsi="Arial"/>
          <w:b/>
          <w:bCs/>
          <w:color w:val="2C363A"/>
          <w:u w:color="2C363A"/>
          <w:shd w:val="clear" w:color="auto" w:fill="FFFFFF"/>
        </w:rPr>
        <w:t>’</w:t>
      </w:r>
      <w:r w:rsidRPr="00B165A0">
        <w:rPr>
          <w:rStyle w:val="Nessuno"/>
          <w:rFonts w:ascii="Arial" w:hAnsi="Arial"/>
          <w:b/>
          <w:bCs/>
          <w:color w:val="2C363A"/>
          <w:u w:color="2C363A"/>
          <w:shd w:val="clear" w:color="auto" w:fill="FFFFFF"/>
        </w:rPr>
        <w:t>affidabilit</w:t>
      </w:r>
      <w:r w:rsidRPr="00B165A0">
        <w:rPr>
          <w:rStyle w:val="Nessuno"/>
          <w:rFonts w:ascii="Arial" w:hAnsi="Arial"/>
          <w:b/>
          <w:bCs/>
          <w:color w:val="2C363A"/>
          <w:u w:color="2C363A"/>
          <w:shd w:val="clear" w:color="auto" w:fill="FFFFFF"/>
        </w:rPr>
        <w:t xml:space="preserve">à </w:t>
      </w:r>
      <w:r w:rsidRPr="00B165A0">
        <w:rPr>
          <w:rStyle w:val="Nessuno"/>
          <w:rFonts w:ascii="Arial" w:hAnsi="Arial"/>
          <w:b/>
          <w:bCs/>
          <w:color w:val="2C363A"/>
          <w:u w:color="2C363A"/>
          <w:shd w:val="clear" w:color="auto" w:fill="FFFFFF"/>
        </w:rPr>
        <w:t>nel lungo periodo.</w:t>
      </w:r>
      <w:r w:rsidRPr="00B165A0">
        <w:rPr>
          <w:rStyle w:val="Nessuno"/>
          <w:rFonts w:ascii="Arial" w:hAnsi="Arial"/>
          <w:color w:val="2C363A"/>
          <w:u w:color="2C363A"/>
          <w:shd w:val="clear" w:color="auto" w:fill="FFFFFF"/>
        </w:rPr>
        <w:t xml:space="preserve"> Il trattamento ortodontico dura mediamente circa due anni e richiede una pianificazione interdisciplinare tra ortodontista e odontoiatra.</w:t>
      </w:r>
    </w:p>
    <w:p w14:paraId="2CDE8ED1"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7119BF97" w14:textId="77777777" w:rsidR="008E2522" w:rsidRPr="00B165A0" w:rsidRDefault="00B165A0"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r w:rsidRPr="00B165A0">
        <w:rPr>
          <w:rStyle w:val="Nessuno"/>
          <w:rFonts w:ascii="Arial" w:hAnsi="Arial"/>
          <w:color w:val="2C363A"/>
          <w:u w:color="2C363A"/>
          <w:shd w:val="clear" w:color="auto" w:fill="FFFFFF"/>
        </w:rPr>
        <w:t>«</w:t>
      </w:r>
      <w:r w:rsidRPr="00B165A0">
        <w:rPr>
          <w:rStyle w:val="Nessuno"/>
          <w:rFonts w:ascii="Arial" w:hAnsi="Arial"/>
          <w:i/>
          <w:iCs/>
          <w:color w:val="2C363A"/>
          <w:u w:color="2C363A"/>
          <w:shd w:val="clear" w:color="auto" w:fill="FFFFFF"/>
        </w:rPr>
        <w:t>L</w:t>
      </w:r>
      <w:r w:rsidRPr="00B165A0">
        <w:rPr>
          <w:rStyle w:val="Nessuno"/>
          <w:rFonts w:ascii="Arial" w:hAnsi="Arial"/>
          <w:i/>
          <w:iCs/>
          <w:color w:val="2C363A"/>
          <w:u w:color="2C363A"/>
          <w:shd w:val="clear" w:color="auto" w:fill="FFFFFF"/>
        </w:rPr>
        <w:t>’</w:t>
      </w:r>
      <w:r w:rsidRPr="00B165A0">
        <w:rPr>
          <w:rStyle w:val="Nessuno"/>
          <w:rFonts w:ascii="Arial" w:hAnsi="Arial"/>
          <w:i/>
          <w:iCs/>
          <w:color w:val="2C363A"/>
          <w:u w:color="2C363A"/>
          <w:shd w:val="clear" w:color="auto" w:fill="FFFFFF"/>
        </w:rPr>
        <w:t xml:space="preserve">agenesia dentale </w:t>
      </w:r>
      <w:r w:rsidRPr="00B165A0">
        <w:rPr>
          <w:rStyle w:val="Nessuno"/>
          <w:rFonts w:ascii="Arial" w:hAnsi="Arial"/>
          <w:i/>
          <w:iCs/>
          <w:color w:val="2C363A"/>
          <w:u w:color="2C363A"/>
          <w:shd w:val="clear" w:color="auto" w:fill="FFFFFF"/>
        </w:rPr>
        <w:t xml:space="preserve">è </w:t>
      </w:r>
      <w:r w:rsidRPr="00B165A0">
        <w:rPr>
          <w:rStyle w:val="Nessuno"/>
          <w:rFonts w:ascii="Arial" w:hAnsi="Arial"/>
          <w:i/>
          <w:iCs/>
          <w:color w:val="2C363A"/>
          <w:u w:color="2C363A"/>
          <w:shd w:val="clear" w:color="auto" w:fill="FFFFFF"/>
        </w:rPr>
        <w:t>una condizione relativamente frequente e pu</w:t>
      </w:r>
      <w:r w:rsidRPr="00B165A0">
        <w:rPr>
          <w:rStyle w:val="Nessuno"/>
          <w:rFonts w:ascii="Arial" w:hAnsi="Arial"/>
          <w:i/>
          <w:iCs/>
          <w:color w:val="2C363A"/>
          <w:u w:color="2C363A"/>
          <w:shd w:val="clear" w:color="auto" w:fill="FFFFFF"/>
        </w:rPr>
        <w:t xml:space="preserve">ò </w:t>
      </w:r>
      <w:r w:rsidRPr="00B165A0">
        <w:rPr>
          <w:rStyle w:val="Nessuno"/>
          <w:rFonts w:ascii="Arial" w:hAnsi="Arial"/>
          <w:i/>
          <w:iCs/>
          <w:color w:val="2C363A"/>
          <w:u w:color="2C363A"/>
          <w:shd w:val="clear" w:color="auto" w:fill="FFFFFF"/>
        </w:rPr>
        <w:t>avere conseguenze rilevanti sia sulla funzione masticatoria sia sull</w:t>
      </w:r>
      <w:r w:rsidRPr="00B165A0">
        <w:rPr>
          <w:rStyle w:val="Nessuno"/>
          <w:rFonts w:ascii="Arial" w:hAnsi="Arial"/>
          <w:i/>
          <w:iCs/>
          <w:color w:val="2C363A"/>
          <w:u w:color="2C363A"/>
          <w:shd w:val="clear" w:color="auto" w:fill="FFFFFF"/>
        </w:rPr>
        <w:t>’</w:t>
      </w:r>
      <w:r w:rsidRPr="00B165A0">
        <w:rPr>
          <w:rStyle w:val="Nessuno"/>
          <w:rFonts w:ascii="Arial" w:hAnsi="Arial"/>
          <w:i/>
          <w:iCs/>
          <w:color w:val="2C363A"/>
          <w:u w:color="2C363A"/>
          <w:shd w:val="clear" w:color="auto" w:fill="FFFFFF"/>
        </w:rPr>
        <w:t>equilibrio occlusale</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 xml:space="preserve">, spiega </w:t>
      </w:r>
      <w:r w:rsidRPr="00B165A0">
        <w:rPr>
          <w:rStyle w:val="Nessuno"/>
          <w:rFonts w:ascii="Arial" w:hAnsi="Arial"/>
          <w:b/>
          <w:bCs/>
          <w:color w:val="2C363A"/>
          <w:u w:color="2C363A"/>
          <w:shd w:val="clear" w:color="auto" w:fill="FFFFFF"/>
        </w:rPr>
        <w:t xml:space="preserve">Renato Cocconi, socio fondatore di </w:t>
      </w:r>
      <w:proofErr w:type="spellStart"/>
      <w:r w:rsidRPr="00B165A0">
        <w:rPr>
          <w:rStyle w:val="Nessuno"/>
          <w:rFonts w:ascii="Arial" w:hAnsi="Arial"/>
          <w:b/>
          <w:bCs/>
          <w:color w:val="2C363A"/>
          <w:u w:color="2C363A"/>
          <w:shd w:val="clear" w:color="auto" w:fill="FFFFFF"/>
        </w:rPr>
        <w:t>FACExp</w:t>
      </w:r>
      <w:proofErr w:type="spellEnd"/>
      <w:r w:rsidRPr="00B165A0">
        <w:rPr>
          <w:rStyle w:val="Nessuno"/>
          <w:rFonts w:ascii="Arial" w:hAnsi="Arial"/>
          <w:color w:val="2C363A"/>
          <w:u w:color="2C363A"/>
          <w:shd w:val="clear" w:color="auto" w:fill="FFFFFF"/>
        </w:rPr>
        <w:t xml:space="preserve">. </w:t>
      </w:r>
      <w:r w:rsidRPr="00B165A0">
        <w:rPr>
          <w:rStyle w:val="Nessuno"/>
          <w:rFonts w:ascii="Arial" w:hAnsi="Arial"/>
          <w:color w:val="2C363A"/>
          <w:u w:color="2C363A"/>
          <w:shd w:val="clear" w:color="auto" w:fill="FFFFFF"/>
        </w:rPr>
        <w:t>«</w:t>
      </w:r>
      <w:r w:rsidRPr="00B165A0">
        <w:rPr>
          <w:rStyle w:val="Nessuno"/>
          <w:rFonts w:ascii="Arial" w:hAnsi="Arial"/>
          <w:i/>
          <w:iCs/>
          <w:color w:val="2C363A"/>
          <w:u w:color="2C363A"/>
          <w:shd w:val="clear" w:color="auto" w:fill="FFFFFF"/>
        </w:rPr>
        <w:t>Nei pazienti in crescita la strategia terapeutica deve essere attentamente pianificata: l</w:t>
      </w:r>
      <w:r w:rsidRPr="00B165A0">
        <w:rPr>
          <w:rStyle w:val="Nessuno"/>
          <w:rFonts w:ascii="Arial" w:hAnsi="Arial"/>
          <w:i/>
          <w:iCs/>
          <w:color w:val="2C363A"/>
          <w:u w:color="2C363A"/>
          <w:shd w:val="clear" w:color="auto" w:fill="FFFFFF"/>
        </w:rPr>
        <w:t>’</w:t>
      </w:r>
      <w:r w:rsidRPr="00B165A0">
        <w:rPr>
          <w:rStyle w:val="Nessuno"/>
          <w:rFonts w:ascii="Arial" w:hAnsi="Arial"/>
          <w:i/>
          <w:iCs/>
          <w:color w:val="2C363A"/>
          <w:u w:color="2C363A"/>
          <w:shd w:val="clear" w:color="auto" w:fill="FFFFFF"/>
        </w:rPr>
        <w:t>ortodonzia permette di ristabilire un assetto funzionale stabile sfruttando i denti naturali e, quando necessario, di integrare il trattamento con restauri adesivi minimamente invasivi. L</w:t>
      </w:r>
      <w:r w:rsidRPr="00B165A0">
        <w:rPr>
          <w:rStyle w:val="Nessuno"/>
          <w:rFonts w:ascii="Arial" w:hAnsi="Arial"/>
          <w:i/>
          <w:iCs/>
          <w:color w:val="2C363A"/>
          <w:u w:color="2C363A"/>
          <w:shd w:val="clear" w:color="auto" w:fill="FFFFFF"/>
        </w:rPr>
        <w:t>’</w:t>
      </w:r>
      <w:r w:rsidRPr="00B165A0">
        <w:rPr>
          <w:rStyle w:val="Nessuno"/>
          <w:rFonts w:ascii="Arial" w:hAnsi="Arial"/>
          <w:i/>
          <w:iCs/>
          <w:color w:val="2C363A"/>
          <w:u w:color="2C363A"/>
          <w:shd w:val="clear" w:color="auto" w:fill="FFFFFF"/>
        </w:rPr>
        <w:t xml:space="preserve">obiettivo clinico </w:t>
      </w:r>
      <w:r w:rsidRPr="00B165A0">
        <w:rPr>
          <w:rStyle w:val="Nessuno"/>
          <w:rFonts w:ascii="Arial" w:hAnsi="Arial"/>
          <w:i/>
          <w:iCs/>
          <w:color w:val="2C363A"/>
          <w:u w:color="2C363A"/>
          <w:shd w:val="clear" w:color="auto" w:fill="FFFFFF"/>
        </w:rPr>
        <w:t xml:space="preserve">è </w:t>
      </w:r>
      <w:r w:rsidRPr="00B165A0">
        <w:rPr>
          <w:rStyle w:val="Nessuno"/>
          <w:rFonts w:ascii="Arial" w:hAnsi="Arial"/>
          <w:i/>
          <w:iCs/>
          <w:color w:val="2C363A"/>
          <w:u w:color="2C363A"/>
          <w:shd w:val="clear" w:color="auto" w:fill="FFFFFF"/>
        </w:rPr>
        <w:t>ottenere un sorriso armonico e naturale, nel quale non sia pi</w:t>
      </w:r>
      <w:r w:rsidRPr="00B165A0">
        <w:rPr>
          <w:rStyle w:val="Nessuno"/>
          <w:rFonts w:ascii="Arial" w:hAnsi="Arial"/>
          <w:i/>
          <w:iCs/>
          <w:color w:val="2C363A"/>
          <w:u w:color="2C363A"/>
          <w:shd w:val="clear" w:color="auto" w:fill="FFFFFF"/>
        </w:rPr>
        <w:t xml:space="preserve">ù </w:t>
      </w:r>
      <w:r w:rsidRPr="00B165A0">
        <w:rPr>
          <w:rStyle w:val="Nessuno"/>
          <w:rFonts w:ascii="Arial" w:hAnsi="Arial"/>
          <w:i/>
          <w:iCs/>
          <w:color w:val="2C363A"/>
          <w:u w:color="2C363A"/>
          <w:shd w:val="clear" w:color="auto" w:fill="FFFFFF"/>
        </w:rPr>
        <w:t xml:space="preserve">percepibile il problema originario. Questo aspetto </w:t>
      </w:r>
      <w:r w:rsidRPr="00B165A0">
        <w:rPr>
          <w:rStyle w:val="Nessuno"/>
          <w:rFonts w:ascii="Arial" w:hAnsi="Arial"/>
          <w:i/>
          <w:iCs/>
          <w:color w:val="2C363A"/>
          <w:u w:color="2C363A"/>
          <w:shd w:val="clear" w:color="auto" w:fill="FFFFFF"/>
        </w:rPr>
        <w:t xml:space="preserve">è </w:t>
      </w:r>
      <w:r w:rsidRPr="00B165A0">
        <w:rPr>
          <w:rStyle w:val="Nessuno"/>
          <w:rFonts w:ascii="Arial" w:hAnsi="Arial"/>
          <w:i/>
          <w:iCs/>
          <w:color w:val="2C363A"/>
          <w:u w:color="2C363A"/>
          <w:shd w:val="clear" w:color="auto" w:fill="FFFFFF"/>
        </w:rPr>
        <w:t>particolarmente importante negli adolescenti: l</w:t>
      </w:r>
      <w:r w:rsidRPr="00B165A0">
        <w:rPr>
          <w:rStyle w:val="Nessuno"/>
          <w:rFonts w:ascii="Arial" w:hAnsi="Arial"/>
          <w:i/>
          <w:iCs/>
          <w:color w:val="2C363A"/>
          <w:u w:color="2C363A"/>
          <w:shd w:val="clear" w:color="auto" w:fill="FFFFFF"/>
        </w:rPr>
        <w:t>’</w:t>
      </w:r>
      <w:r w:rsidRPr="00B165A0">
        <w:rPr>
          <w:rStyle w:val="Nessuno"/>
          <w:rFonts w:ascii="Arial" w:hAnsi="Arial"/>
          <w:i/>
          <w:iCs/>
          <w:color w:val="2C363A"/>
          <w:u w:color="2C363A"/>
          <w:shd w:val="clear" w:color="auto" w:fill="FFFFFF"/>
        </w:rPr>
        <w:t>assenza di denti anteriori pu</w:t>
      </w:r>
      <w:r w:rsidRPr="00B165A0">
        <w:rPr>
          <w:rStyle w:val="Nessuno"/>
          <w:rFonts w:ascii="Arial" w:hAnsi="Arial"/>
          <w:i/>
          <w:iCs/>
          <w:color w:val="2C363A"/>
          <w:u w:color="2C363A"/>
          <w:shd w:val="clear" w:color="auto" w:fill="FFFFFF"/>
        </w:rPr>
        <w:t xml:space="preserve">ò </w:t>
      </w:r>
      <w:r w:rsidRPr="00B165A0">
        <w:rPr>
          <w:rStyle w:val="Nessuno"/>
          <w:rFonts w:ascii="Arial" w:hAnsi="Arial"/>
          <w:i/>
          <w:iCs/>
          <w:color w:val="2C363A"/>
          <w:u w:color="2C363A"/>
          <w:shd w:val="clear" w:color="auto" w:fill="FFFFFF"/>
        </w:rPr>
        <w:t>incidere sull</w:t>
      </w:r>
      <w:r w:rsidRPr="00B165A0">
        <w:rPr>
          <w:rStyle w:val="Nessuno"/>
          <w:rFonts w:ascii="Arial" w:hAnsi="Arial"/>
          <w:i/>
          <w:iCs/>
          <w:color w:val="2C363A"/>
          <w:u w:color="2C363A"/>
          <w:shd w:val="clear" w:color="auto" w:fill="FFFFFF"/>
        </w:rPr>
        <w:t>’</w:t>
      </w:r>
      <w:r w:rsidRPr="00B165A0">
        <w:rPr>
          <w:rStyle w:val="Nessuno"/>
          <w:rFonts w:ascii="Arial" w:hAnsi="Arial"/>
          <w:i/>
          <w:iCs/>
          <w:color w:val="2C363A"/>
          <w:u w:color="2C363A"/>
          <w:shd w:val="clear" w:color="auto" w:fill="FFFFFF"/>
        </w:rPr>
        <w:t>autostima e sulle relazioni sociali, mentre un trattamento ortodontico ben pianificato permette</w:t>
      </w:r>
      <w:r w:rsidRPr="00B165A0">
        <w:rPr>
          <w:rStyle w:val="Nessuno"/>
          <w:rFonts w:ascii="Arial" w:hAnsi="Arial"/>
          <w:i/>
          <w:iCs/>
          <w:color w:val="2C363A"/>
          <w:u w:color="2C363A"/>
          <w:shd w:val="clear" w:color="auto" w:fill="FFFFFF"/>
        </w:rPr>
        <w:t xml:space="preserve"> non solo di risolvere il problema funzionale, ma anche di restituire ai ragazzi sicurezza e serenit</w:t>
      </w:r>
      <w:r w:rsidRPr="00B165A0">
        <w:rPr>
          <w:rStyle w:val="Nessuno"/>
          <w:rFonts w:ascii="Arial" w:hAnsi="Arial"/>
          <w:i/>
          <w:iCs/>
          <w:color w:val="2C363A"/>
          <w:u w:color="2C363A"/>
          <w:shd w:val="clear" w:color="auto" w:fill="FFFFFF"/>
        </w:rPr>
        <w:t xml:space="preserve">à </w:t>
      </w:r>
      <w:r w:rsidRPr="00B165A0">
        <w:rPr>
          <w:rStyle w:val="Nessuno"/>
          <w:rFonts w:ascii="Arial" w:hAnsi="Arial"/>
          <w:i/>
          <w:iCs/>
          <w:color w:val="2C363A"/>
          <w:u w:color="2C363A"/>
          <w:shd w:val="clear" w:color="auto" w:fill="FFFFFF"/>
        </w:rPr>
        <w:t>nel rapporto con il proprio sorriso</w:t>
      </w:r>
      <w:r w:rsidRPr="00B165A0">
        <w:rPr>
          <w:rStyle w:val="Nessuno"/>
          <w:rFonts w:ascii="Arial" w:hAnsi="Arial"/>
          <w:color w:val="2C363A"/>
          <w:u w:color="2C363A"/>
          <w:shd w:val="clear" w:color="auto" w:fill="FFFFFF"/>
        </w:rPr>
        <w:t>»</w:t>
      </w:r>
      <w:r w:rsidRPr="00B165A0">
        <w:rPr>
          <w:rStyle w:val="Nessuno"/>
          <w:rFonts w:ascii="Arial" w:hAnsi="Arial"/>
          <w:color w:val="2C363A"/>
          <w:u w:color="2C363A"/>
          <w:shd w:val="clear" w:color="auto" w:fill="FFFFFF"/>
        </w:rPr>
        <w:t>.</w:t>
      </w:r>
    </w:p>
    <w:p w14:paraId="03D7F1A1" w14:textId="77777777" w:rsidR="008E2522" w:rsidRPr="00B165A0" w:rsidRDefault="008E2522" w:rsidP="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Style w:val="Nessuno"/>
          <w:rFonts w:ascii="Arial" w:eastAsia="Arial" w:hAnsi="Arial" w:cs="Arial"/>
          <w:color w:val="2C363A"/>
          <w:u w:color="2C363A"/>
          <w:shd w:val="clear" w:color="auto" w:fill="FFFFFF"/>
        </w:rPr>
      </w:pPr>
    </w:p>
    <w:p w14:paraId="0E5D6503" w14:textId="77777777" w:rsidR="008E2522" w:rsidRDefault="008E2522">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619D69CE" w14:textId="77777777" w:rsidR="00B165A0"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2C5AA628" w14:textId="77777777" w:rsidR="00B165A0"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52908C4B" w14:textId="77777777" w:rsidR="00B165A0"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300B15E4" w14:textId="77777777" w:rsidR="00B165A0"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05780048" w14:textId="77777777" w:rsidR="00B165A0"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5536A1B5" w14:textId="77777777" w:rsidR="00B165A0"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04C9A808" w14:textId="77777777" w:rsidR="00B165A0"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796705C1" w14:textId="77777777" w:rsidR="00B165A0" w:rsidRDefault="00B165A0">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rPr>
          <w:rStyle w:val="Nessuno"/>
          <w:rFonts w:ascii="Arial" w:eastAsia="Arial" w:hAnsi="Arial" w:cs="Arial"/>
          <w:sz w:val="28"/>
          <w:szCs w:val="28"/>
          <w:shd w:val="clear" w:color="auto" w:fill="FFFFFF"/>
        </w:rPr>
      </w:pPr>
    </w:p>
    <w:p w14:paraId="2FF8EE6C" w14:textId="77777777" w:rsidR="008E2522" w:rsidRDefault="00B165A0">
      <w:pPr>
        <w:pStyle w:val="DidefaultA"/>
        <w:spacing w:before="0"/>
        <w:jc w:val="both"/>
        <w:rPr>
          <w:rStyle w:val="Nessuno"/>
          <w:rFonts w:ascii="Arial" w:eastAsia="Arial" w:hAnsi="Arial" w:cs="Arial"/>
          <w:smallCaps/>
          <w:u w:color="313131"/>
        </w:rPr>
      </w:pPr>
      <w:r>
        <w:rPr>
          <w:rStyle w:val="Nessuno"/>
          <w:rFonts w:ascii="Arial" w:hAnsi="Arial"/>
          <w:b/>
          <w:bCs/>
          <w:smallCaps/>
          <w:u w:color="313131"/>
        </w:rPr>
        <w:lastRenderedPageBreak/>
        <w:t>FaceXP</w:t>
      </w:r>
      <w:r>
        <w:rPr>
          <w:rStyle w:val="Nessuno"/>
          <w:rFonts w:ascii="Arial" w:hAnsi="Arial"/>
          <w:smallCaps/>
          <w:u w:color="313131"/>
        </w:rPr>
        <w:t xml:space="preserve"> </w:t>
      </w:r>
      <w:r>
        <w:rPr>
          <w:rStyle w:val="Nessuno"/>
          <w:rFonts w:ascii="Arial" w:hAnsi="Arial"/>
          <w:b/>
          <w:bCs/>
          <w:smallCaps/>
          <w:u w:color="313131"/>
        </w:rPr>
        <w:t xml:space="preserve">- </w:t>
      </w:r>
      <w:proofErr w:type="spellStart"/>
      <w:r>
        <w:rPr>
          <w:rStyle w:val="Nessuno"/>
          <w:rFonts w:ascii="Arial" w:hAnsi="Arial"/>
          <w:b/>
          <w:bCs/>
          <w:smallCaps/>
          <w:u w:color="313131"/>
        </w:rPr>
        <w:t>Experts</w:t>
      </w:r>
      <w:proofErr w:type="spellEnd"/>
      <w:r>
        <w:rPr>
          <w:rStyle w:val="Nessuno"/>
          <w:rFonts w:ascii="Arial" w:hAnsi="Arial"/>
          <w:b/>
          <w:bCs/>
          <w:smallCaps/>
          <w:u w:color="313131"/>
        </w:rPr>
        <w:t xml:space="preserve"> in </w:t>
      </w:r>
      <w:proofErr w:type="spellStart"/>
      <w:r>
        <w:rPr>
          <w:rStyle w:val="Nessuno"/>
          <w:rFonts w:ascii="Arial" w:hAnsi="Arial"/>
          <w:b/>
          <w:bCs/>
          <w:smallCaps/>
          <w:u w:color="313131"/>
        </w:rPr>
        <w:t>Orthodontics</w:t>
      </w:r>
      <w:proofErr w:type="spellEnd"/>
      <w:r>
        <w:rPr>
          <w:rStyle w:val="Nessuno"/>
          <w:rFonts w:ascii="Arial" w:hAnsi="Arial"/>
          <w:smallCaps/>
          <w:u w:color="313131"/>
        </w:rPr>
        <w:t xml:space="preserve"> è </w:t>
      </w:r>
      <w:r>
        <w:rPr>
          <w:rStyle w:val="Nessuno"/>
          <w:rFonts w:ascii="Arial" w:hAnsi="Arial"/>
          <w:smallCaps/>
          <w:u w:color="313131"/>
        </w:rPr>
        <w:t>un</w:t>
      </w:r>
      <w:r>
        <w:rPr>
          <w:rStyle w:val="Nessuno"/>
          <w:rFonts w:ascii="Arial" w:hAnsi="Arial"/>
          <w:smallCaps/>
          <w:u w:color="313131"/>
        </w:rPr>
        <w:t>’</w:t>
      </w:r>
      <w:r>
        <w:rPr>
          <w:rStyle w:val="Nessuno"/>
          <w:rFonts w:ascii="Arial" w:hAnsi="Arial"/>
          <w:smallCaps/>
          <w:u w:color="313131"/>
        </w:rPr>
        <w:t>associazione senza fini di lucro, che riunisce medici dentisti di tutto il territorio nazionale esclusivamente o prevalentemente dedicati all</w:t>
      </w:r>
      <w:r>
        <w:rPr>
          <w:rStyle w:val="Nessuno"/>
          <w:rFonts w:ascii="Arial" w:hAnsi="Arial"/>
          <w:smallCaps/>
          <w:u w:color="313131"/>
        </w:rPr>
        <w:t>’</w:t>
      </w:r>
      <w:r>
        <w:rPr>
          <w:rStyle w:val="Nessuno"/>
          <w:rFonts w:ascii="Arial" w:hAnsi="Arial"/>
          <w:smallCaps/>
          <w:u w:color="313131"/>
        </w:rPr>
        <w:t>ortodonzia, docenti universitari, professionisti, relatori ed esperti di fama nazionale e internazionale. Scopo dell</w:t>
      </w:r>
      <w:r>
        <w:rPr>
          <w:rStyle w:val="Nessuno"/>
          <w:rFonts w:ascii="Arial" w:hAnsi="Arial"/>
          <w:smallCaps/>
          <w:u w:color="313131"/>
        </w:rPr>
        <w:t>’</w:t>
      </w:r>
      <w:r>
        <w:rPr>
          <w:rStyle w:val="Nessuno"/>
          <w:rFonts w:ascii="Arial" w:hAnsi="Arial"/>
          <w:smallCaps/>
          <w:u w:color="313131"/>
        </w:rPr>
        <w:t xml:space="preserve">associazione </w:t>
      </w:r>
      <w:r>
        <w:rPr>
          <w:rStyle w:val="Nessuno"/>
          <w:rFonts w:ascii="Arial" w:hAnsi="Arial"/>
          <w:smallCaps/>
          <w:u w:color="313131"/>
        </w:rPr>
        <w:t xml:space="preserve">è </w:t>
      </w:r>
      <w:r>
        <w:rPr>
          <w:rStyle w:val="Nessuno"/>
          <w:rFonts w:ascii="Arial" w:hAnsi="Arial"/>
          <w:smallCaps/>
          <w:u w:color="313131"/>
        </w:rPr>
        <w:t>la promozione, non solo fra i colleghi e fra i pazienti ma verso la popolazione allargata, di una corretta cultura dell</w:t>
      </w:r>
      <w:r>
        <w:rPr>
          <w:rStyle w:val="Nessuno"/>
          <w:rFonts w:ascii="Arial" w:hAnsi="Arial"/>
          <w:smallCaps/>
          <w:u w:color="313131"/>
        </w:rPr>
        <w:t>’</w:t>
      </w:r>
      <w:r>
        <w:rPr>
          <w:rStyle w:val="Nessuno"/>
          <w:rFonts w:ascii="Arial" w:hAnsi="Arial"/>
          <w:smallCaps/>
          <w:u w:color="313131"/>
        </w:rPr>
        <w:t xml:space="preserve">ortodonzia, che si propone di raggiungere il benessere della persona attraverso la salute della bocca. </w:t>
      </w:r>
    </w:p>
    <w:p w14:paraId="7BDF5FE6" w14:textId="77777777" w:rsidR="008E2522" w:rsidRDefault="00B165A0">
      <w:pPr>
        <w:pStyle w:val="DidefaultA"/>
        <w:spacing w:before="0"/>
        <w:jc w:val="both"/>
      </w:pPr>
      <w:r>
        <w:rPr>
          <w:rStyle w:val="Nessuno"/>
          <w:rFonts w:ascii="Arial" w:hAnsi="Arial"/>
          <w:smallCaps/>
          <w:u w:color="313131"/>
        </w:rPr>
        <w:t>www.facexp.it</w:t>
      </w:r>
    </w:p>
    <w:sectPr w:rsidR="008E2522">
      <w:headerReference w:type="default" r:id="rId7"/>
      <w:footerReference w:type="default" r:id="rId8"/>
      <w:pgSz w:w="11900" w:h="16840"/>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4F97" w14:textId="77777777" w:rsidR="00B165A0" w:rsidRDefault="00B165A0">
      <w:r>
        <w:separator/>
      </w:r>
    </w:p>
  </w:endnote>
  <w:endnote w:type="continuationSeparator" w:id="0">
    <w:p w14:paraId="42A0CBC9" w14:textId="77777777" w:rsidR="00B165A0" w:rsidRDefault="00B1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50E4" w14:textId="77777777" w:rsidR="008E2522" w:rsidRDefault="00B165A0">
    <w:pPr>
      <w:pStyle w:val="Pidipagina"/>
      <w:tabs>
        <w:tab w:val="clear" w:pos="9638"/>
        <w:tab w:val="right" w:pos="9612"/>
      </w:tabs>
      <w:jc w:val="center"/>
      <w:rPr>
        <w:sz w:val="18"/>
        <w:szCs w:val="18"/>
      </w:rPr>
    </w:pPr>
    <w:r>
      <w:rPr>
        <w:sz w:val="18"/>
        <w:szCs w:val="18"/>
      </w:rPr>
      <w:t>Ufficio Stampa: MASTER COMMUNICATION – Torino, Corso Casale 297/bis</w:t>
    </w:r>
  </w:p>
  <w:p w14:paraId="4953F9C5" w14:textId="77777777" w:rsidR="008E2522" w:rsidRDefault="00B165A0">
    <w:pPr>
      <w:pStyle w:val="Pidipagina"/>
      <w:tabs>
        <w:tab w:val="clear" w:pos="9638"/>
        <w:tab w:val="right" w:pos="9612"/>
      </w:tabs>
      <w:jc w:val="center"/>
      <w:rPr>
        <w:rStyle w:val="Nessuno"/>
        <w:sz w:val="18"/>
        <w:szCs w:val="18"/>
      </w:rPr>
    </w:pPr>
    <w:r>
      <w:rPr>
        <w:sz w:val="18"/>
        <w:szCs w:val="18"/>
      </w:rPr>
      <w:t xml:space="preserve">Tel. 0039 011 016 21 62 – </w:t>
    </w:r>
    <w:hyperlink r:id="rId1" w:history="1">
      <w:r>
        <w:rPr>
          <w:rStyle w:val="Hyperlink0"/>
        </w:rPr>
        <w:t>info@master-communication.it</w:t>
      </w:r>
    </w:hyperlink>
  </w:p>
  <w:p w14:paraId="35A1C439" w14:textId="77777777" w:rsidR="008E2522" w:rsidRDefault="00B165A0">
    <w:pPr>
      <w:pStyle w:val="Pidipagina"/>
      <w:tabs>
        <w:tab w:val="clear" w:pos="9638"/>
        <w:tab w:val="right" w:pos="9612"/>
      </w:tabs>
      <w:jc w:val="center"/>
    </w:pPr>
    <w:r>
      <w:rPr>
        <w:rStyle w:val="Nessuno"/>
        <w:sz w:val="18"/>
        <w:szCs w:val="18"/>
      </w:rPr>
      <w:t xml:space="preserve">Rif: Silvia Alparone Cell. 338.3211790 - </w:t>
    </w:r>
    <w:hyperlink r:id="rId2" w:history="1">
      <w:r>
        <w:rPr>
          <w:rStyle w:val="Hyperlink0"/>
        </w:rPr>
        <w:t>sa@master-communication.it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476E" w14:textId="77777777" w:rsidR="00B165A0" w:rsidRDefault="00B165A0">
      <w:r>
        <w:separator/>
      </w:r>
    </w:p>
  </w:footnote>
  <w:footnote w:type="continuationSeparator" w:id="0">
    <w:p w14:paraId="78FA8C7C" w14:textId="77777777" w:rsidR="00B165A0" w:rsidRDefault="00B16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9BAB" w14:textId="77777777" w:rsidR="008E2522" w:rsidRDefault="00B165A0">
    <w:pPr>
      <w:pStyle w:val="Intestazione"/>
      <w:tabs>
        <w:tab w:val="clear" w:pos="9638"/>
        <w:tab w:val="right" w:pos="9612"/>
      </w:tabs>
      <w:jc w:val="center"/>
    </w:pPr>
    <w:r>
      <w:rPr>
        <w:noProof/>
      </w:rPr>
      <w:drawing>
        <wp:inline distT="0" distB="0" distL="0" distR="0" wp14:anchorId="799BF5D5" wp14:editId="6F32D7E6">
          <wp:extent cx="3240031" cy="1246635"/>
          <wp:effectExtent l="0" t="0" r="0" b="0"/>
          <wp:docPr id="1073741825" name="officeArt object" descr="FACExp-Logo.png"/>
          <wp:cNvGraphicFramePr/>
          <a:graphic xmlns:a="http://schemas.openxmlformats.org/drawingml/2006/main">
            <a:graphicData uri="http://schemas.openxmlformats.org/drawingml/2006/picture">
              <pic:pic xmlns:pic="http://schemas.openxmlformats.org/drawingml/2006/picture">
                <pic:nvPicPr>
                  <pic:cNvPr id="1073741825" name="FACExp-Logo.png" descr="FACExp-Logo.png"/>
                  <pic:cNvPicPr>
                    <a:picLocks noChangeAspect="1"/>
                  </pic:cNvPicPr>
                </pic:nvPicPr>
                <pic:blipFill>
                  <a:blip r:embed="rId1"/>
                  <a:stretch>
                    <a:fillRect/>
                  </a:stretch>
                </pic:blipFill>
                <pic:spPr>
                  <a:xfrm>
                    <a:off x="0" y="0"/>
                    <a:ext cx="3240031" cy="124663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82E4B"/>
    <w:multiLevelType w:val="hybridMultilevel"/>
    <w:tmpl w:val="D3644790"/>
    <w:numStyleLink w:val="Puntielenco"/>
  </w:abstractNum>
  <w:abstractNum w:abstractNumId="1" w15:restartNumberingAfterBreak="0">
    <w:nsid w:val="62DA0CC7"/>
    <w:multiLevelType w:val="hybridMultilevel"/>
    <w:tmpl w:val="D3644790"/>
    <w:styleLink w:val="Puntielenco"/>
    <w:lvl w:ilvl="0" w:tplc="F0DCD6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8AE0C4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B4AA64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4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4FC4A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0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6EA788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6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F76692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2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350855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E4EB57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2"/>
        </w:tabs>
        <w:ind w:left="44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CA62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50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27888562">
    <w:abstractNumId w:val="1"/>
  </w:num>
  <w:num w:numId="2" w16cid:durableId="57509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22"/>
    <w:rsid w:val="008E2522"/>
    <w:rsid w:val="00B165A0"/>
    <w:rsid w:val="00B62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04FC"/>
  <w15:docId w15:val="{196CDC0E-7E55-4EFE-B8C1-6A198B07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pPr>
    <w:rPr>
      <w:rFonts w:ascii="Calibri" w:hAnsi="Calibri" w:cs="Arial Unicode MS"/>
      <w:color w:val="000000"/>
      <w:sz w:val="22"/>
      <w:szCs w:val="22"/>
      <w:u w:color="000000"/>
    </w:rPr>
  </w:style>
  <w:style w:type="character" w:customStyle="1" w:styleId="Nessuno">
    <w:name w:val="Nessuno"/>
  </w:style>
  <w:style w:type="character" w:customStyle="1" w:styleId="Hyperlink0">
    <w:name w:val="Hyperlink.0"/>
    <w:basedOn w:val="Nessuno"/>
    <w:rPr>
      <w:outline w:val="0"/>
      <w:color w:val="0000FF"/>
      <w:sz w:val="18"/>
      <w:szCs w:val="18"/>
      <w:u w:val="single" w:color="0000FF"/>
    </w:rPr>
  </w:style>
  <w:style w:type="paragraph" w:customStyle="1" w:styleId="CorpoA">
    <w:name w:val="Corpo A"/>
    <w:pPr>
      <w:spacing w:before="160"/>
    </w:pPr>
    <w:rPr>
      <w:rFonts w:ascii="Arial" w:eastAsia="Arial" w:hAnsi="Arial" w:cs="Arial"/>
      <w:color w:val="000000"/>
      <w:sz w:val="30"/>
      <w:szCs w:val="30"/>
      <w:u w:color="000000"/>
      <w14:textOutline w14:w="12700" w14:cap="flat" w14:cmpd="sng" w14:algn="ctr">
        <w14:noFill/>
        <w14:prstDash w14:val="solid"/>
        <w14:miter w14:lim="400000"/>
      </w14:textOutline>
    </w:rPr>
  </w:style>
  <w:style w:type="paragraph" w:customStyle="1" w:styleId="DidefaultA">
    <w:name w:val="Di default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Puntielenco">
    <w:name w:val="Punti 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master-communication.it" TargetMode="External"/><Relationship Id="rId1" Type="http://schemas.openxmlformats.org/officeDocument/2006/relationships/hyperlink" Target="mailto:info@master-communicatio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Arial"/>
        <a:ea typeface="Arial"/>
        <a:cs typeface="Arial"/>
      </a:majorFont>
      <a:minorFont>
        <a:latin typeface="Arial"/>
        <a:ea typeface="Arial"/>
        <a:cs typeface="Arial"/>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cp:lastModifiedBy>
  <cp:revision>2</cp:revision>
  <dcterms:created xsi:type="dcterms:W3CDTF">2026-04-14T13:34:00Z</dcterms:created>
  <dcterms:modified xsi:type="dcterms:W3CDTF">2026-04-14T13:37:00Z</dcterms:modified>
</cp:coreProperties>
</file>