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EA95" w14:textId="77777777" w:rsidR="00423CEC" w:rsidRDefault="00423CEC" w:rsidP="00423CEC">
      <w:pPr>
        <w:rPr>
          <w:rFonts w:asciiTheme="minorHAnsi" w:hAnsiTheme="minorHAnsi" w:cstheme="minorHAnsi"/>
          <w:b/>
          <w:sz w:val="36"/>
          <w:szCs w:val="36"/>
        </w:rPr>
      </w:pPr>
      <w:proofErr w:type="spellStart"/>
      <w:r w:rsidRPr="00423CEC">
        <w:rPr>
          <w:rFonts w:asciiTheme="minorHAnsi" w:hAnsiTheme="minorHAnsi" w:cstheme="minorHAnsi"/>
          <w:b/>
          <w:sz w:val="36"/>
          <w:szCs w:val="36"/>
        </w:rPr>
        <w:t>secsolutionforum</w:t>
      </w:r>
      <w:proofErr w:type="spellEnd"/>
      <w:r w:rsidRPr="00423CEC">
        <w:rPr>
          <w:rFonts w:asciiTheme="minorHAnsi" w:hAnsiTheme="minorHAnsi" w:cstheme="minorHAnsi"/>
          <w:b/>
          <w:sz w:val="36"/>
          <w:szCs w:val="36"/>
        </w:rPr>
        <w:t xml:space="preserve"> 2026 sbarca a Bologna insieme a Urban Tech</w:t>
      </w:r>
    </w:p>
    <w:p w14:paraId="66629503" w14:textId="77777777" w:rsidR="00423CEC" w:rsidRDefault="00423CEC" w:rsidP="00423CE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8AD1A60" w14:textId="730DA252" w:rsidR="0019112B" w:rsidRPr="0019112B" w:rsidRDefault="0019112B" w:rsidP="0019112B">
      <w:pPr>
        <w:ind w:left="735" w:right="63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19112B">
        <w:rPr>
          <w:rFonts w:asciiTheme="minorHAnsi" w:hAnsiTheme="minorHAnsi" w:cstheme="minorHAnsi"/>
          <w:i/>
          <w:sz w:val="22"/>
          <w:szCs w:val="22"/>
        </w:rPr>
        <w:t xml:space="preserve">La mostra-convegno è dedicata dell’universo </w:t>
      </w:r>
      <w:r w:rsidRPr="0019112B">
        <w:rPr>
          <w:rFonts w:asciiTheme="minorHAnsi" w:hAnsiTheme="minorHAnsi" w:cstheme="minorHAnsi"/>
          <w:bCs/>
          <w:i/>
          <w:sz w:val="22"/>
          <w:szCs w:val="22"/>
        </w:rPr>
        <w:t xml:space="preserve">security </w:t>
      </w:r>
      <w:r w:rsidRPr="0019112B">
        <w:rPr>
          <w:rFonts w:asciiTheme="minorHAnsi" w:hAnsiTheme="minorHAnsi" w:cstheme="minorHAnsi"/>
          <w:i/>
          <w:sz w:val="22"/>
          <w:szCs w:val="22"/>
        </w:rPr>
        <w:t>e</w:t>
      </w:r>
      <w:r w:rsidRPr="0019112B">
        <w:rPr>
          <w:rFonts w:asciiTheme="minorHAnsi" w:hAnsiTheme="minorHAnsi" w:cstheme="minorHAnsi"/>
          <w:bCs/>
          <w:i/>
          <w:sz w:val="22"/>
          <w:szCs w:val="22"/>
        </w:rPr>
        <w:t xml:space="preserve"> cybersecurity</w:t>
      </w:r>
      <w:r w:rsidRPr="0019112B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Pr="0019112B">
        <w:rPr>
          <w:rFonts w:asciiTheme="minorHAnsi" w:hAnsiTheme="minorHAnsi" w:cstheme="minorHAnsi"/>
          <w:b/>
          <w:i/>
          <w:sz w:val="22"/>
          <w:szCs w:val="22"/>
        </w:rPr>
        <w:t>secsolutionforum</w:t>
      </w:r>
      <w:proofErr w:type="spellEnd"/>
      <w:r w:rsidRPr="0019112B">
        <w:rPr>
          <w:rFonts w:asciiTheme="minorHAnsi" w:hAnsiTheme="minorHAnsi" w:cstheme="minorHAnsi"/>
          <w:b/>
          <w:i/>
          <w:sz w:val="22"/>
          <w:szCs w:val="22"/>
        </w:rPr>
        <w:t xml:space="preserve"> - The innovative event for the security </w:t>
      </w:r>
      <w:proofErr w:type="spellStart"/>
      <w:r w:rsidRPr="0019112B">
        <w:rPr>
          <w:rFonts w:asciiTheme="minorHAnsi" w:hAnsiTheme="minorHAnsi" w:cstheme="minorHAnsi"/>
          <w:b/>
          <w:i/>
          <w:sz w:val="22"/>
          <w:szCs w:val="22"/>
        </w:rPr>
        <w:t>industry</w:t>
      </w:r>
      <w:proofErr w:type="spellEnd"/>
      <w:r w:rsidRPr="0019112B">
        <w:rPr>
          <w:rFonts w:asciiTheme="minorHAnsi" w:hAnsiTheme="minorHAnsi" w:cstheme="minorHAnsi"/>
          <w:i/>
          <w:sz w:val="22"/>
          <w:szCs w:val="22"/>
        </w:rPr>
        <w:t xml:space="preserve">, l’evento per il business, il networking e l’aggiornamento dedicato ai professionisti della sicurezza, quest’anno ritorna a </w:t>
      </w:r>
      <w:r w:rsidRPr="0019112B">
        <w:rPr>
          <w:rFonts w:asciiTheme="minorHAnsi" w:hAnsiTheme="minorHAnsi" w:cstheme="minorHAnsi"/>
          <w:b/>
          <w:i/>
          <w:sz w:val="22"/>
          <w:szCs w:val="22"/>
        </w:rPr>
        <w:t xml:space="preserve">BolognaFiere </w:t>
      </w:r>
      <w:r w:rsidRPr="0019112B">
        <w:rPr>
          <w:rFonts w:asciiTheme="minorHAnsi" w:hAnsiTheme="minorHAnsi" w:cstheme="minorHAnsi"/>
          <w:i/>
          <w:sz w:val="22"/>
          <w:szCs w:val="22"/>
        </w:rPr>
        <w:t>insieme a</w:t>
      </w:r>
      <w:r w:rsidRPr="0019112B">
        <w:rPr>
          <w:rFonts w:asciiTheme="minorHAnsi" w:hAnsiTheme="minorHAnsi" w:cstheme="minorHAnsi"/>
          <w:b/>
          <w:i/>
          <w:sz w:val="22"/>
          <w:szCs w:val="22"/>
        </w:rPr>
        <w:t xml:space="preserve"> Urban Tech 2026 - The Urban Technology Show, </w:t>
      </w:r>
      <w:r w:rsidRPr="0019112B">
        <w:rPr>
          <w:rFonts w:asciiTheme="minorHAnsi" w:hAnsiTheme="minorHAnsi" w:cstheme="minorHAnsi"/>
          <w:i/>
          <w:sz w:val="22"/>
          <w:szCs w:val="22"/>
        </w:rPr>
        <w:t>il nuovo evento dedicato a e-</w:t>
      </w:r>
      <w:proofErr w:type="spellStart"/>
      <w:r w:rsidRPr="0019112B">
        <w:rPr>
          <w:rFonts w:asciiTheme="minorHAnsi" w:hAnsiTheme="minorHAnsi" w:cstheme="minorHAnsi"/>
          <w:i/>
          <w:sz w:val="22"/>
          <w:szCs w:val="22"/>
        </w:rPr>
        <w:t>mobility</w:t>
      </w:r>
      <w:proofErr w:type="spellEnd"/>
      <w:r w:rsidRPr="0019112B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19112B">
        <w:rPr>
          <w:rFonts w:asciiTheme="minorHAnsi" w:hAnsiTheme="minorHAnsi" w:cstheme="minorHAnsi"/>
          <w:i/>
          <w:sz w:val="22"/>
          <w:szCs w:val="22"/>
        </w:rPr>
        <w:t>traffic</w:t>
      </w:r>
      <w:proofErr w:type="spellEnd"/>
      <w:r w:rsidRPr="0019112B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19112B">
        <w:rPr>
          <w:rFonts w:asciiTheme="minorHAnsi" w:hAnsiTheme="minorHAnsi" w:cstheme="minorHAnsi"/>
          <w:i/>
          <w:sz w:val="22"/>
          <w:szCs w:val="22"/>
        </w:rPr>
        <w:t>commuting</w:t>
      </w:r>
      <w:proofErr w:type="spellEnd"/>
      <w:r w:rsidRPr="0019112B">
        <w:rPr>
          <w:rFonts w:asciiTheme="minorHAnsi" w:hAnsiTheme="minorHAnsi" w:cstheme="minorHAnsi"/>
          <w:i/>
          <w:sz w:val="22"/>
          <w:szCs w:val="22"/>
        </w:rPr>
        <w:t xml:space="preserve">, security, tlc &amp; data ed </w:t>
      </w:r>
      <w:proofErr w:type="spellStart"/>
      <w:r w:rsidRPr="0019112B">
        <w:rPr>
          <w:rFonts w:asciiTheme="minorHAnsi" w:hAnsiTheme="minorHAnsi" w:cstheme="minorHAnsi"/>
          <w:i/>
          <w:sz w:val="22"/>
          <w:szCs w:val="22"/>
        </w:rPr>
        <w:t>environment</w:t>
      </w:r>
      <w:proofErr w:type="spellEnd"/>
    </w:p>
    <w:p w14:paraId="67DA4AB8" w14:textId="20BBEFBA" w:rsidR="00423CEC" w:rsidRPr="00423CEC" w:rsidRDefault="00423CEC" w:rsidP="00423CEC">
      <w:pPr>
        <w:ind w:left="735" w:right="630"/>
        <w:rPr>
          <w:rFonts w:asciiTheme="minorHAnsi" w:hAnsiTheme="minorHAnsi" w:cstheme="minorHAnsi"/>
          <w:i/>
          <w:sz w:val="22"/>
          <w:szCs w:val="22"/>
        </w:rPr>
      </w:pPr>
      <w:r w:rsidRPr="00423CEC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FB9DB49" w14:textId="2A78B03B" w:rsidR="00423CEC" w:rsidRDefault="0019112B" w:rsidP="0019112B">
      <w:pPr>
        <w:rPr>
          <w:rFonts w:asciiTheme="minorHAnsi" w:hAnsiTheme="minorHAnsi" w:cstheme="minorHAnsi"/>
          <w:sz w:val="22"/>
          <w:szCs w:val="22"/>
        </w:rPr>
      </w:pPr>
      <w:r w:rsidRPr="00423CEC">
        <w:rPr>
          <w:rFonts w:asciiTheme="minorHAnsi" w:hAnsiTheme="minorHAnsi" w:cstheme="minorHAnsi"/>
          <w:b/>
          <w:sz w:val="22"/>
          <w:szCs w:val="22"/>
        </w:rPr>
        <w:t>Milano, 2 marzo 2026</w:t>
      </w:r>
      <w:r w:rsidRPr="00423CEC">
        <w:rPr>
          <w:rFonts w:asciiTheme="minorHAnsi" w:hAnsiTheme="minorHAnsi" w:cstheme="minorHAnsi"/>
          <w:sz w:val="22"/>
          <w:szCs w:val="22"/>
        </w:rPr>
        <w:t xml:space="preserve"> - </w:t>
      </w:r>
      <w:r w:rsidR="00423CEC" w:rsidRPr="00423CEC">
        <w:rPr>
          <w:rFonts w:asciiTheme="minorHAnsi" w:hAnsiTheme="minorHAnsi" w:cstheme="minorHAnsi"/>
          <w:sz w:val="22"/>
          <w:szCs w:val="22"/>
        </w:rPr>
        <w:t xml:space="preserve">La mostra-convegno, organizzata da </w:t>
      </w:r>
      <w:r w:rsidR="00423CEC" w:rsidRPr="00423CEC">
        <w:rPr>
          <w:rFonts w:asciiTheme="minorHAnsi" w:hAnsiTheme="minorHAnsi" w:cstheme="minorHAnsi"/>
          <w:b/>
          <w:sz w:val="22"/>
          <w:szCs w:val="22"/>
        </w:rPr>
        <w:t>Ethos Media Group</w:t>
      </w:r>
      <w:r w:rsidR="00423CEC" w:rsidRPr="00423CEC">
        <w:rPr>
          <w:rFonts w:asciiTheme="minorHAnsi" w:hAnsiTheme="minorHAnsi" w:cstheme="minorHAnsi"/>
          <w:sz w:val="22"/>
          <w:szCs w:val="22"/>
        </w:rPr>
        <w:t xml:space="preserve">, abbinerà a una vetrina espositiva di eccellenza un programma gratuito e accreditato di formazione e aggiornamento di altissimo livello. Riunirà i protagonisti dell’universo </w:t>
      </w:r>
      <w:r w:rsidR="00423CEC" w:rsidRPr="00423CEC">
        <w:rPr>
          <w:rFonts w:asciiTheme="minorHAnsi" w:hAnsiTheme="minorHAnsi" w:cstheme="minorHAnsi"/>
          <w:b/>
          <w:bCs/>
          <w:sz w:val="22"/>
          <w:szCs w:val="22"/>
        </w:rPr>
        <w:t xml:space="preserve">security </w:t>
      </w:r>
      <w:r w:rsidR="00423CEC" w:rsidRPr="00423CEC">
        <w:rPr>
          <w:rFonts w:asciiTheme="minorHAnsi" w:hAnsiTheme="minorHAnsi" w:cstheme="minorHAnsi"/>
          <w:sz w:val="22"/>
          <w:szCs w:val="22"/>
        </w:rPr>
        <w:t>e</w:t>
      </w:r>
      <w:r w:rsidR="00423CEC" w:rsidRPr="00423CEC">
        <w:rPr>
          <w:rFonts w:asciiTheme="minorHAnsi" w:hAnsiTheme="minorHAnsi" w:cstheme="minorHAnsi"/>
          <w:b/>
          <w:bCs/>
          <w:sz w:val="22"/>
          <w:szCs w:val="22"/>
        </w:rPr>
        <w:t xml:space="preserve"> cybersecurity </w:t>
      </w:r>
      <w:r w:rsidR="00423CEC" w:rsidRPr="00423CEC">
        <w:rPr>
          <w:rFonts w:asciiTheme="minorHAnsi" w:hAnsiTheme="minorHAnsi" w:cstheme="minorHAnsi"/>
          <w:sz w:val="22"/>
          <w:szCs w:val="22"/>
        </w:rPr>
        <w:t>a</w:t>
      </w:r>
      <w:r w:rsidR="00423CEC" w:rsidRPr="00423CEC">
        <w:rPr>
          <w:rFonts w:asciiTheme="minorHAnsi" w:hAnsiTheme="minorHAnsi" w:cstheme="minorHAnsi"/>
          <w:b/>
          <w:bCs/>
          <w:sz w:val="22"/>
          <w:szCs w:val="22"/>
        </w:rPr>
        <w:t xml:space="preserve"> BolognaFiere </w:t>
      </w:r>
      <w:r w:rsidR="00423CEC" w:rsidRPr="00423CEC">
        <w:rPr>
          <w:rFonts w:asciiTheme="minorHAnsi" w:hAnsiTheme="minorHAnsi" w:cstheme="minorHAnsi"/>
          <w:sz w:val="22"/>
          <w:szCs w:val="22"/>
        </w:rPr>
        <w:t>da mercoledì 7 a giovedì 8 ottobre,</w:t>
      </w:r>
      <w:r w:rsidR="00423CEC" w:rsidRPr="00423C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3CEC" w:rsidRPr="00423CEC">
        <w:rPr>
          <w:rFonts w:asciiTheme="minorHAnsi" w:hAnsiTheme="minorHAnsi" w:cstheme="minorHAnsi"/>
          <w:sz w:val="22"/>
          <w:szCs w:val="22"/>
        </w:rPr>
        <w:t>mentre</w:t>
      </w:r>
      <w:r w:rsidR="00423CEC" w:rsidRPr="00423C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3CEC" w:rsidRPr="00423CEC">
        <w:rPr>
          <w:rFonts w:asciiTheme="minorHAnsi" w:hAnsiTheme="minorHAnsi" w:cstheme="minorHAnsi"/>
          <w:b/>
          <w:bCs/>
          <w:sz w:val="22"/>
          <w:szCs w:val="22"/>
        </w:rPr>
        <w:t>Urban Tech</w:t>
      </w:r>
      <w:r w:rsidR="00423CEC" w:rsidRPr="00423C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3CEC" w:rsidRPr="00423CEC">
        <w:rPr>
          <w:rFonts w:asciiTheme="minorHAnsi" w:hAnsiTheme="minorHAnsi" w:cstheme="minorHAnsi"/>
          <w:sz w:val="22"/>
          <w:szCs w:val="22"/>
        </w:rPr>
        <w:t xml:space="preserve">si terrà dal 7 al 9 ottobre. </w:t>
      </w:r>
    </w:p>
    <w:p w14:paraId="3D6BA30F" w14:textId="77777777" w:rsidR="0019112B" w:rsidRPr="00423CEC" w:rsidRDefault="0019112B" w:rsidP="0019112B">
      <w:pPr>
        <w:rPr>
          <w:rFonts w:asciiTheme="minorHAnsi" w:hAnsiTheme="minorHAnsi" w:cstheme="minorHAnsi"/>
          <w:b/>
          <w:sz w:val="22"/>
          <w:szCs w:val="22"/>
        </w:rPr>
      </w:pPr>
    </w:p>
    <w:p w14:paraId="6A2CAB95" w14:textId="77777777" w:rsidR="00423CEC" w:rsidRPr="00423CEC" w:rsidRDefault="00423CEC" w:rsidP="0019112B">
      <w:pPr>
        <w:ind w:right="630"/>
        <w:rPr>
          <w:rFonts w:asciiTheme="minorHAnsi" w:hAnsiTheme="minorHAnsi" w:cstheme="minorHAnsi"/>
          <w:sz w:val="22"/>
          <w:szCs w:val="22"/>
        </w:rPr>
      </w:pPr>
      <w:proofErr w:type="spellStart"/>
      <w:r w:rsidRPr="00423CEC">
        <w:rPr>
          <w:rFonts w:asciiTheme="minorHAnsi" w:hAnsiTheme="minorHAnsi" w:cstheme="minorHAnsi"/>
          <w:b/>
          <w:bCs/>
          <w:sz w:val="22"/>
          <w:szCs w:val="22"/>
        </w:rPr>
        <w:t>secsolutionforum</w:t>
      </w:r>
      <w:proofErr w:type="spellEnd"/>
      <w:r w:rsidRPr="00423CEC">
        <w:rPr>
          <w:rFonts w:asciiTheme="minorHAnsi" w:hAnsiTheme="minorHAnsi" w:cstheme="minorHAnsi"/>
          <w:b/>
          <w:bCs/>
          <w:sz w:val="22"/>
          <w:szCs w:val="22"/>
        </w:rPr>
        <w:t xml:space="preserve"> 2026</w:t>
      </w:r>
      <w:r w:rsidRPr="00423CEC">
        <w:rPr>
          <w:rFonts w:asciiTheme="minorHAnsi" w:hAnsiTheme="minorHAnsi" w:cstheme="minorHAnsi"/>
          <w:sz w:val="22"/>
          <w:szCs w:val="22"/>
        </w:rPr>
        <w:t xml:space="preserve"> sarà un’opportunità per approfondimenti su soluzioni e tecnologie di ultima generazione, focus normativi (norme, regolamenti nazionali e comunitari, </w:t>
      </w:r>
      <w:r w:rsidRPr="00423CEC">
        <w:rPr>
          <w:rFonts w:asciiTheme="minorHAnsi" w:hAnsiTheme="minorHAnsi" w:cstheme="minorHAnsi"/>
          <w:b/>
          <w:bCs/>
          <w:sz w:val="22"/>
          <w:szCs w:val="22"/>
        </w:rPr>
        <w:t>privacy</w:t>
      </w:r>
      <w:r w:rsidRPr="00423CEC">
        <w:rPr>
          <w:rFonts w:asciiTheme="minorHAnsi" w:hAnsiTheme="minorHAnsi" w:cstheme="minorHAnsi"/>
          <w:sz w:val="22"/>
          <w:szCs w:val="22"/>
        </w:rPr>
        <w:t xml:space="preserve">, cyber e </w:t>
      </w:r>
      <w:r w:rsidRPr="00423CEC">
        <w:rPr>
          <w:rFonts w:asciiTheme="minorHAnsi" w:hAnsiTheme="minorHAnsi" w:cstheme="minorHAnsi"/>
          <w:b/>
          <w:bCs/>
          <w:sz w:val="22"/>
          <w:szCs w:val="22"/>
        </w:rPr>
        <w:t>norme tecniche</w:t>
      </w:r>
      <w:r w:rsidRPr="00423CEC">
        <w:rPr>
          <w:rFonts w:asciiTheme="minorHAnsi" w:hAnsiTheme="minorHAnsi" w:cstheme="minorHAnsi"/>
          <w:sz w:val="22"/>
          <w:szCs w:val="22"/>
        </w:rPr>
        <w:t xml:space="preserve">), tavole rotonde sui mercati verticali e sui temi di attualità del settore. </w:t>
      </w:r>
    </w:p>
    <w:p w14:paraId="78247B15" w14:textId="77777777" w:rsidR="0019112B" w:rsidRDefault="0019112B" w:rsidP="0019112B">
      <w:pPr>
        <w:ind w:right="630"/>
        <w:rPr>
          <w:rFonts w:asciiTheme="minorHAnsi" w:hAnsiTheme="minorHAnsi" w:cstheme="minorHAnsi"/>
          <w:sz w:val="22"/>
          <w:szCs w:val="22"/>
        </w:rPr>
      </w:pPr>
    </w:p>
    <w:p w14:paraId="1E48BD20" w14:textId="655B3C48" w:rsidR="00423CEC" w:rsidRPr="00423CEC" w:rsidRDefault="00423CEC" w:rsidP="0019112B">
      <w:pPr>
        <w:ind w:right="630"/>
        <w:rPr>
          <w:rFonts w:asciiTheme="minorHAnsi" w:hAnsiTheme="minorHAnsi" w:cstheme="minorHAnsi"/>
          <w:sz w:val="22"/>
          <w:szCs w:val="22"/>
        </w:rPr>
      </w:pPr>
      <w:r w:rsidRPr="00423CEC">
        <w:rPr>
          <w:rFonts w:asciiTheme="minorHAnsi" w:hAnsiTheme="minorHAnsi" w:cstheme="minorHAnsi"/>
          <w:sz w:val="22"/>
          <w:szCs w:val="22"/>
        </w:rPr>
        <w:t xml:space="preserve">Una vera “piazza” di incontro per i professionisti della cybersecurity e della sicurezza fisica in tutte le sue declinazioni: dalla videosorveglianza all’antintrusione, dal controllo accessi all’antincendio, fino alla sicurezza integrata. Coinvolgerà progettisti, impiantisti, </w:t>
      </w:r>
      <w:r w:rsidRPr="00423CEC">
        <w:rPr>
          <w:rFonts w:asciiTheme="minorHAnsi" w:hAnsiTheme="minorHAnsi" w:cstheme="minorHAnsi"/>
          <w:i/>
          <w:sz w:val="22"/>
          <w:szCs w:val="22"/>
        </w:rPr>
        <w:t>system integrator</w:t>
      </w:r>
      <w:r w:rsidRPr="00423CEC">
        <w:rPr>
          <w:rFonts w:asciiTheme="minorHAnsi" w:hAnsiTheme="minorHAnsi" w:cstheme="minorHAnsi"/>
          <w:sz w:val="22"/>
          <w:szCs w:val="22"/>
        </w:rPr>
        <w:t xml:space="preserve">, installatori, </w:t>
      </w:r>
      <w:proofErr w:type="spellStart"/>
      <w:r w:rsidRPr="00423CEC">
        <w:rPr>
          <w:rFonts w:asciiTheme="minorHAnsi" w:hAnsiTheme="minorHAnsi" w:cstheme="minorHAnsi"/>
          <w:sz w:val="22"/>
          <w:szCs w:val="22"/>
        </w:rPr>
        <w:t>vendor</w:t>
      </w:r>
      <w:proofErr w:type="spellEnd"/>
      <w:r w:rsidRPr="00423CEC">
        <w:rPr>
          <w:rFonts w:asciiTheme="minorHAnsi" w:hAnsiTheme="minorHAnsi" w:cstheme="minorHAnsi"/>
          <w:sz w:val="22"/>
          <w:szCs w:val="22"/>
        </w:rPr>
        <w:t xml:space="preserve"> e utilizzatori finali, in ambito pubblico e privato. </w:t>
      </w:r>
    </w:p>
    <w:p w14:paraId="5C15F70E" w14:textId="77777777" w:rsidR="0019112B" w:rsidRDefault="0019112B" w:rsidP="0019112B">
      <w:pPr>
        <w:ind w:right="630"/>
        <w:rPr>
          <w:rFonts w:asciiTheme="minorHAnsi" w:hAnsiTheme="minorHAnsi" w:cstheme="minorHAnsi"/>
          <w:sz w:val="22"/>
          <w:szCs w:val="22"/>
        </w:rPr>
      </w:pPr>
    </w:p>
    <w:p w14:paraId="0BDC0638" w14:textId="2A92C82C" w:rsidR="00423CEC" w:rsidRPr="00423CEC" w:rsidRDefault="00423CEC" w:rsidP="0019112B">
      <w:pPr>
        <w:ind w:right="630"/>
        <w:rPr>
          <w:rFonts w:asciiTheme="minorHAnsi" w:hAnsiTheme="minorHAnsi" w:cstheme="minorHAnsi"/>
          <w:sz w:val="22"/>
          <w:szCs w:val="22"/>
        </w:rPr>
      </w:pPr>
      <w:r w:rsidRPr="00423CEC">
        <w:rPr>
          <w:rFonts w:asciiTheme="minorHAnsi" w:hAnsiTheme="minorHAnsi" w:cstheme="minorHAnsi"/>
          <w:b/>
          <w:sz w:val="22"/>
          <w:szCs w:val="22"/>
        </w:rPr>
        <w:t xml:space="preserve">Urban Tech 2026, </w:t>
      </w:r>
      <w:r w:rsidRPr="00423CEC">
        <w:rPr>
          <w:rFonts w:asciiTheme="minorHAnsi" w:hAnsiTheme="minorHAnsi" w:cstheme="minorHAnsi"/>
          <w:sz w:val="22"/>
          <w:szCs w:val="22"/>
        </w:rPr>
        <w:t xml:space="preserve">organizzato da </w:t>
      </w:r>
      <w:r w:rsidRPr="00423CEC">
        <w:rPr>
          <w:rFonts w:asciiTheme="minorHAnsi" w:hAnsiTheme="minorHAnsi" w:cstheme="minorHAnsi"/>
          <w:b/>
          <w:sz w:val="22"/>
          <w:szCs w:val="22"/>
        </w:rPr>
        <w:t xml:space="preserve">A151 srl, </w:t>
      </w:r>
      <w:r w:rsidRPr="00423CEC">
        <w:rPr>
          <w:rFonts w:asciiTheme="minorHAnsi" w:hAnsiTheme="minorHAnsi" w:cstheme="minorHAnsi"/>
          <w:sz w:val="22"/>
          <w:szCs w:val="22"/>
        </w:rPr>
        <w:t>è</w:t>
      </w:r>
      <w:r w:rsidRPr="00423C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23CEC">
        <w:rPr>
          <w:rFonts w:asciiTheme="minorHAnsi" w:hAnsiTheme="minorHAnsi" w:cstheme="minorHAnsi"/>
          <w:sz w:val="22"/>
          <w:szCs w:val="22"/>
        </w:rPr>
        <w:t xml:space="preserve">il primo hub fieristico europeo sulla gestione intelligente delle città, degli agglomerati urbani, delle comunità urbane e dei territori per affrontare e trovare soluzioni a mobilità, traffico, pendolarismo, infrastrutture, sicurezza, innovazione, digitalizzazione, telecomunicazioni, connettività, risorse, energia, sostenibilità e ambiente. </w:t>
      </w:r>
    </w:p>
    <w:p w14:paraId="780CAD45" w14:textId="77777777" w:rsidR="0019112B" w:rsidRDefault="0019112B" w:rsidP="0019112B">
      <w:pPr>
        <w:ind w:right="630"/>
        <w:rPr>
          <w:rFonts w:asciiTheme="minorHAnsi" w:hAnsiTheme="minorHAnsi" w:cstheme="minorHAnsi"/>
          <w:sz w:val="22"/>
          <w:szCs w:val="22"/>
        </w:rPr>
      </w:pPr>
    </w:p>
    <w:p w14:paraId="4BD62D53" w14:textId="51B3C155" w:rsidR="00423CEC" w:rsidRPr="00423CEC" w:rsidRDefault="00423CEC" w:rsidP="0019112B">
      <w:pPr>
        <w:ind w:right="630"/>
        <w:rPr>
          <w:rFonts w:asciiTheme="minorHAnsi" w:hAnsiTheme="minorHAnsi" w:cstheme="minorHAnsi"/>
          <w:sz w:val="22"/>
          <w:szCs w:val="22"/>
        </w:rPr>
      </w:pPr>
      <w:r w:rsidRPr="00423CEC">
        <w:rPr>
          <w:rFonts w:asciiTheme="minorHAnsi" w:hAnsiTheme="minorHAnsi" w:cstheme="minorHAnsi"/>
          <w:sz w:val="22"/>
          <w:szCs w:val="22"/>
        </w:rPr>
        <w:t xml:space="preserve">È composto da diversi saloni e conferenze internazionali quali </w:t>
      </w:r>
      <w:r w:rsidRPr="00423CEC">
        <w:rPr>
          <w:rFonts w:asciiTheme="minorHAnsi" w:hAnsiTheme="minorHAnsi" w:cstheme="minorHAnsi"/>
          <w:b/>
          <w:sz w:val="22"/>
          <w:szCs w:val="22"/>
        </w:rPr>
        <w:t>Wireless &amp; Towers 2026</w:t>
      </w:r>
      <w:r w:rsidRPr="00423CEC">
        <w:rPr>
          <w:rFonts w:asciiTheme="minorHAnsi" w:hAnsiTheme="minorHAnsi" w:cstheme="minorHAnsi"/>
          <w:sz w:val="22"/>
          <w:szCs w:val="22"/>
        </w:rPr>
        <w:t xml:space="preserve"> (infrastrutture, tecnologie, attrezzature e servizi per telecomunicazioni, </w:t>
      </w:r>
      <w:r w:rsidRPr="00423CEC">
        <w:rPr>
          <w:rFonts w:asciiTheme="minorHAnsi" w:hAnsiTheme="minorHAnsi" w:cstheme="minorHAnsi"/>
          <w:i/>
          <w:sz w:val="22"/>
          <w:szCs w:val="22"/>
        </w:rPr>
        <w:t xml:space="preserve">broadcasting, </w:t>
      </w:r>
      <w:proofErr w:type="spellStart"/>
      <w:r w:rsidRPr="00423CEC">
        <w:rPr>
          <w:rFonts w:asciiTheme="minorHAnsi" w:hAnsiTheme="minorHAnsi" w:cstheme="minorHAnsi"/>
          <w:i/>
          <w:sz w:val="22"/>
          <w:szCs w:val="22"/>
        </w:rPr>
        <w:t>satcom</w:t>
      </w:r>
      <w:proofErr w:type="spellEnd"/>
      <w:r w:rsidRPr="00423CEC">
        <w:rPr>
          <w:rFonts w:asciiTheme="minorHAnsi" w:hAnsiTheme="minorHAnsi" w:cstheme="minorHAnsi"/>
          <w:sz w:val="22"/>
          <w:szCs w:val="22"/>
        </w:rPr>
        <w:t xml:space="preserve">), </w:t>
      </w:r>
      <w:r w:rsidRPr="00423CEC">
        <w:rPr>
          <w:rFonts w:asciiTheme="minorHAnsi" w:hAnsiTheme="minorHAnsi" w:cstheme="minorHAnsi"/>
          <w:b/>
          <w:sz w:val="22"/>
          <w:szCs w:val="22"/>
        </w:rPr>
        <w:t xml:space="preserve">Traffic 2026 </w:t>
      </w:r>
      <w:r w:rsidRPr="00423CEC">
        <w:rPr>
          <w:rFonts w:asciiTheme="minorHAnsi" w:hAnsiTheme="minorHAnsi" w:cstheme="minorHAnsi"/>
          <w:sz w:val="22"/>
          <w:szCs w:val="22"/>
        </w:rPr>
        <w:t xml:space="preserve">(gestione del traffico, infrastrutture, </w:t>
      </w:r>
      <w:r w:rsidRPr="00423CEC">
        <w:rPr>
          <w:rFonts w:asciiTheme="minorHAnsi" w:hAnsiTheme="minorHAnsi" w:cstheme="minorHAnsi"/>
          <w:i/>
          <w:sz w:val="22"/>
          <w:szCs w:val="22"/>
        </w:rPr>
        <w:t>smart roads</w:t>
      </w:r>
      <w:r w:rsidRPr="00423CEC">
        <w:rPr>
          <w:rFonts w:asciiTheme="minorHAnsi" w:hAnsiTheme="minorHAnsi" w:cstheme="minorHAnsi"/>
          <w:sz w:val="22"/>
          <w:szCs w:val="22"/>
        </w:rPr>
        <w:t xml:space="preserve">, soluzioni per il parcheggio), </w:t>
      </w:r>
      <w:r w:rsidRPr="00423CEC">
        <w:rPr>
          <w:rFonts w:asciiTheme="minorHAnsi" w:hAnsiTheme="minorHAnsi" w:cstheme="minorHAnsi"/>
          <w:b/>
          <w:sz w:val="22"/>
          <w:szCs w:val="22"/>
        </w:rPr>
        <w:t>E-</w:t>
      </w:r>
      <w:proofErr w:type="spellStart"/>
      <w:r w:rsidRPr="00423CEC">
        <w:rPr>
          <w:rFonts w:asciiTheme="minorHAnsi" w:hAnsiTheme="minorHAnsi" w:cstheme="minorHAnsi"/>
          <w:b/>
          <w:sz w:val="22"/>
          <w:szCs w:val="22"/>
        </w:rPr>
        <w:t>Charge</w:t>
      </w:r>
      <w:proofErr w:type="spellEnd"/>
      <w:r w:rsidRPr="00423CEC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Pr="00423CEC">
        <w:rPr>
          <w:rFonts w:asciiTheme="minorHAnsi" w:hAnsiTheme="minorHAnsi" w:cstheme="minorHAnsi"/>
          <w:sz w:val="22"/>
          <w:szCs w:val="22"/>
        </w:rPr>
        <w:t xml:space="preserve"> (EV </w:t>
      </w:r>
      <w:proofErr w:type="spellStart"/>
      <w:r w:rsidRPr="00423CEC">
        <w:rPr>
          <w:rFonts w:asciiTheme="minorHAnsi" w:hAnsiTheme="minorHAnsi" w:cstheme="minorHAnsi"/>
          <w:i/>
          <w:sz w:val="22"/>
          <w:szCs w:val="22"/>
        </w:rPr>
        <w:t>charging</w:t>
      </w:r>
      <w:proofErr w:type="spellEnd"/>
      <w:r w:rsidRPr="00423CE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23CEC">
        <w:rPr>
          <w:rFonts w:asciiTheme="minorHAnsi" w:hAnsiTheme="minorHAnsi" w:cstheme="minorHAnsi"/>
          <w:i/>
          <w:sz w:val="22"/>
          <w:szCs w:val="22"/>
        </w:rPr>
        <w:t>industry</w:t>
      </w:r>
      <w:proofErr w:type="spellEnd"/>
      <w:r w:rsidRPr="00423CEC">
        <w:rPr>
          <w:rFonts w:asciiTheme="minorHAnsi" w:hAnsiTheme="minorHAnsi" w:cstheme="minorHAnsi"/>
          <w:sz w:val="22"/>
          <w:szCs w:val="22"/>
        </w:rPr>
        <w:t xml:space="preserve">) ed </w:t>
      </w:r>
      <w:r w:rsidRPr="00423CEC">
        <w:rPr>
          <w:rFonts w:asciiTheme="minorHAnsi" w:hAnsiTheme="minorHAnsi" w:cstheme="minorHAnsi"/>
          <w:b/>
          <w:sz w:val="22"/>
          <w:szCs w:val="22"/>
        </w:rPr>
        <w:t xml:space="preserve">E-Tech Europe 2026 </w:t>
      </w:r>
      <w:r w:rsidRPr="00423CEC">
        <w:rPr>
          <w:rFonts w:asciiTheme="minorHAnsi" w:hAnsiTheme="minorHAnsi" w:cstheme="minorHAnsi"/>
          <w:sz w:val="22"/>
          <w:szCs w:val="22"/>
        </w:rPr>
        <w:t xml:space="preserve">(batterie e sistemi per la mobilità elettrica). </w:t>
      </w:r>
    </w:p>
    <w:p w14:paraId="1B1CEDC0" w14:textId="77777777" w:rsidR="0019112B" w:rsidRDefault="0019112B" w:rsidP="0019112B">
      <w:pPr>
        <w:ind w:right="630"/>
        <w:rPr>
          <w:rFonts w:asciiTheme="minorHAnsi" w:hAnsiTheme="minorHAnsi" w:cstheme="minorHAnsi"/>
          <w:sz w:val="22"/>
          <w:szCs w:val="22"/>
        </w:rPr>
      </w:pPr>
    </w:p>
    <w:p w14:paraId="72FF2BE8" w14:textId="196036A4" w:rsidR="00423CEC" w:rsidRPr="00423CEC" w:rsidRDefault="00423CEC" w:rsidP="0019112B">
      <w:pPr>
        <w:ind w:right="630"/>
        <w:rPr>
          <w:rFonts w:asciiTheme="minorHAnsi" w:hAnsiTheme="minorHAnsi" w:cstheme="minorHAnsi"/>
          <w:sz w:val="22"/>
          <w:szCs w:val="22"/>
        </w:rPr>
      </w:pPr>
      <w:r w:rsidRPr="00423CEC">
        <w:rPr>
          <w:rFonts w:asciiTheme="minorHAnsi" w:hAnsiTheme="minorHAnsi" w:cstheme="minorHAnsi"/>
          <w:sz w:val="22"/>
          <w:szCs w:val="22"/>
        </w:rPr>
        <w:t xml:space="preserve">In contemporanea si terranno </w:t>
      </w:r>
      <w:r w:rsidRPr="00423CEC">
        <w:rPr>
          <w:rFonts w:asciiTheme="minorHAnsi" w:hAnsiTheme="minorHAnsi" w:cstheme="minorHAnsi"/>
          <w:b/>
          <w:sz w:val="22"/>
          <w:szCs w:val="22"/>
        </w:rPr>
        <w:t>Saie</w:t>
      </w:r>
      <w:r w:rsidRPr="00423CEC">
        <w:rPr>
          <w:rFonts w:asciiTheme="minorHAnsi" w:hAnsiTheme="minorHAnsi" w:cstheme="minorHAnsi"/>
          <w:sz w:val="22"/>
          <w:szCs w:val="22"/>
        </w:rPr>
        <w:t xml:space="preserve"> </w:t>
      </w:r>
      <w:r w:rsidRPr="00423CEC">
        <w:rPr>
          <w:rFonts w:asciiTheme="minorHAnsi" w:hAnsiTheme="minorHAnsi" w:cstheme="minorHAnsi"/>
          <w:b/>
          <w:sz w:val="22"/>
          <w:szCs w:val="22"/>
        </w:rPr>
        <w:t>2026</w:t>
      </w:r>
      <w:r w:rsidRPr="00423CEC">
        <w:rPr>
          <w:rFonts w:asciiTheme="minorHAnsi" w:hAnsiTheme="minorHAnsi" w:cstheme="minorHAnsi"/>
          <w:sz w:val="22"/>
          <w:szCs w:val="22"/>
        </w:rPr>
        <w:t xml:space="preserve"> (edilizia e costruzioni, organizzata da Senaf), </w:t>
      </w:r>
      <w:r w:rsidRPr="00423CEC">
        <w:rPr>
          <w:rFonts w:asciiTheme="minorHAnsi" w:hAnsiTheme="minorHAnsi" w:cstheme="minorHAnsi"/>
          <w:b/>
          <w:sz w:val="22"/>
          <w:szCs w:val="22"/>
        </w:rPr>
        <w:t>Fleet Manager Academy</w:t>
      </w:r>
      <w:r w:rsidRPr="00423CEC">
        <w:rPr>
          <w:rFonts w:asciiTheme="minorHAnsi" w:hAnsiTheme="minorHAnsi" w:cstheme="minorHAnsi"/>
          <w:sz w:val="22"/>
          <w:szCs w:val="22"/>
        </w:rPr>
        <w:t xml:space="preserve"> (gestione delle flotte, organizzata da Econometrica e </w:t>
      </w:r>
      <w:proofErr w:type="spellStart"/>
      <w:r w:rsidRPr="00423CEC">
        <w:rPr>
          <w:rFonts w:asciiTheme="minorHAnsi" w:hAnsiTheme="minorHAnsi" w:cstheme="minorHAnsi"/>
          <w:sz w:val="22"/>
          <w:szCs w:val="22"/>
        </w:rPr>
        <w:t>Uvet</w:t>
      </w:r>
      <w:proofErr w:type="spellEnd"/>
      <w:r w:rsidRPr="00423CEC">
        <w:rPr>
          <w:rFonts w:asciiTheme="minorHAnsi" w:hAnsiTheme="minorHAnsi" w:cstheme="minorHAnsi"/>
          <w:sz w:val="22"/>
          <w:szCs w:val="22"/>
        </w:rPr>
        <w:t xml:space="preserve"> Events) e </w:t>
      </w:r>
      <w:proofErr w:type="spellStart"/>
      <w:r w:rsidRPr="00423CEC">
        <w:rPr>
          <w:rFonts w:asciiTheme="minorHAnsi" w:hAnsiTheme="minorHAnsi" w:cstheme="minorHAnsi"/>
          <w:b/>
          <w:sz w:val="22"/>
          <w:szCs w:val="22"/>
        </w:rPr>
        <w:t>Asphaltica</w:t>
      </w:r>
      <w:proofErr w:type="spellEnd"/>
      <w:r w:rsidRPr="00423CEC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Pr="00423CEC">
        <w:rPr>
          <w:rFonts w:asciiTheme="minorHAnsi" w:hAnsiTheme="minorHAnsi" w:cstheme="minorHAnsi"/>
          <w:sz w:val="22"/>
          <w:szCs w:val="22"/>
        </w:rPr>
        <w:t xml:space="preserve"> (pavimentazione e costruzione stradale, organizzata da </w:t>
      </w:r>
      <w:proofErr w:type="spellStart"/>
      <w:r w:rsidRPr="00423CEC">
        <w:rPr>
          <w:rFonts w:asciiTheme="minorHAnsi" w:hAnsiTheme="minorHAnsi" w:cstheme="minorHAnsi"/>
          <w:sz w:val="22"/>
          <w:szCs w:val="22"/>
        </w:rPr>
        <w:t>Siteb</w:t>
      </w:r>
      <w:proofErr w:type="spellEnd"/>
      <w:r w:rsidRPr="00423CEC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7F9B630" w14:textId="77777777" w:rsidR="0019112B" w:rsidRDefault="0019112B" w:rsidP="0019112B">
      <w:pPr>
        <w:ind w:right="630"/>
        <w:rPr>
          <w:rFonts w:asciiTheme="minorHAnsi" w:hAnsiTheme="minorHAnsi" w:cstheme="minorHAnsi"/>
          <w:sz w:val="22"/>
          <w:szCs w:val="22"/>
        </w:rPr>
      </w:pPr>
    </w:p>
    <w:p w14:paraId="52C67385" w14:textId="3FD98CC2" w:rsidR="00423CEC" w:rsidRPr="00423CEC" w:rsidRDefault="00423CEC" w:rsidP="0019112B">
      <w:pPr>
        <w:ind w:right="630"/>
        <w:rPr>
          <w:rFonts w:asciiTheme="minorHAnsi" w:hAnsiTheme="minorHAnsi" w:cstheme="minorHAnsi"/>
          <w:sz w:val="22"/>
          <w:szCs w:val="22"/>
        </w:rPr>
      </w:pPr>
      <w:r w:rsidRPr="00423CEC">
        <w:rPr>
          <w:rFonts w:asciiTheme="minorHAnsi" w:hAnsiTheme="minorHAnsi" w:cstheme="minorHAnsi"/>
          <w:sz w:val="22"/>
          <w:szCs w:val="22"/>
        </w:rPr>
        <w:t>“</w:t>
      </w:r>
      <w:r w:rsidRPr="00423CEC">
        <w:rPr>
          <w:rFonts w:asciiTheme="minorHAnsi" w:hAnsiTheme="minorHAnsi" w:cstheme="minorHAnsi"/>
          <w:iCs/>
          <w:sz w:val="22"/>
          <w:szCs w:val="22"/>
        </w:rPr>
        <w:t xml:space="preserve">Con l’edizione 2026 </w:t>
      </w:r>
      <w:proofErr w:type="spellStart"/>
      <w:r w:rsidRPr="00423CEC">
        <w:rPr>
          <w:rFonts w:asciiTheme="minorHAnsi" w:hAnsiTheme="minorHAnsi" w:cstheme="minorHAnsi"/>
          <w:iCs/>
          <w:sz w:val="22"/>
          <w:szCs w:val="22"/>
        </w:rPr>
        <w:t>secsolutionforum</w:t>
      </w:r>
      <w:proofErr w:type="spellEnd"/>
      <w:r w:rsidRPr="00423CEC">
        <w:rPr>
          <w:rFonts w:asciiTheme="minorHAnsi" w:hAnsiTheme="minorHAnsi" w:cstheme="minorHAnsi"/>
          <w:iCs/>
          <w:sz w:val="22"/>
          <w:szCs w:val="22"/>
        </w:rPr>
        <w:t xml:space="preserve"> compie un passo importante, innestando il proprio format in un ecosistema particolarmente ricettivo e su un terreno tematico comune </w:t>
      </w:r>
      <w:r w:rsidRPr="00423CEC">
        <w:rPr>
          <w:rFonts w:asciiTheme="minorHAnsi" w:hAnsiTheme="minorHAnsi" w:cstheme="minorHAnsi"/>
          <w:sz w:val="22"/>
          <w:szCs w:val="22"/>
        </w:rPr>
        <w:t xml:space="preserve">– dichiara </w:t>
      </w:r>
      <w:r w:rsidRPr="00423CEC">
        <w:rPr>
          <w:rFonts w:asciiTheme="minorHAnsi" w:hAnsiTheme="minorHAnsi" w:cstheme="minorHAnsi"/>
          <w:b/>
          <w:sz w:val="22"/>
          <w:szCs w:val="22"/>
        </w:rPr>
        <w:t>Andrea Sandrolini</w:t>
      </w:r>
      <w:r w:rsidRPr="00423CEC">
        <w:rPr>
          <w:rFonts w:asciiTheme="minorHAnsi" w:hAnsiTheme="minorHAnsi" w:cstheme="minorHAnsi"/>
          <w:sz w:val="22"/>
          <w:szCs w:val="22"/>
        </w:rPr>
        <w:t>, Ceo di Ethos Media Group</w:t>
      </w:r>
      <w:r w:rsidRPr="00423C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23CEC">
        <w:rPr>
          <w:rFonts w:asciiTheme="minorHAnsi" w:hAnsiTheme="minorHAnsi" w:cstheme="minorHAnsi"/>
          <w:sz w:val="22"/>
          <w:szCs w:val="22"/>
        </w:rPr>
        <w:t xml:space="preserve">– </w:t>
      </w:r>
      <w:r w:rsidRPr="00423CEC">
        <w:rPr>
          <w:rFonts w:asciiTheme="minorHAnsi" w:hAnsiTheme="minorHAnsi" w:cstheme="minorHAnsi"/>
          <w:iCs/>
          <w:sz w:val="22"/>
          <w:szCs w:val="22"/>
        </w:rPr>
        <w:t>Al nostro format hanno aderito negli anni le più importanti associazioni di riferimento per i professionisti, le imprese, i manager impegnati nei mondi complementari della sicurezza fisica e logica, e i principali player del settore. Per il 2026 abbiamo già ricevuto adesioni entusiastiche da parte di partner che si sono riconosciuti in un progetto con ottime prospettive di successo e sviluppo</w:t>
      </w:r>
      <w:r w:rsidRPr="00423CEC">
        <w:rPr>
          <w:rFonts w:asciiTheme="minorHAnsi" w:hAnsiTheme="minorHAnsi" w:cstheme="minorHAnsi"/>
          <w:sz w:val="22"/>
          <w:szCs w:val="22"/>
        </w:rPr>
        <w:t xml:space="preserve">”. </w:t>
      </w:r>
    </w:p>
    <w:p w14:paraId="5CB587EE" w14:textId="77777777" w:rsidR="0019112B" w:rsidRDefault="0019112B" w:rsidP="0019112B">
      <w:pPr>
        <w:ind w:right="630"/>
        <w:rPr>
          <w:rFonts w:asciiTheme="minorHAnsi" w:hAnsiTheme="minorHAnsi" w:cstheme="minorHAnsi"/>
          <w:sz w:val="22"/>
          <w:szCs w:val="22"/>
        </w:rPr>
      </w:pPr>
    </w:p>
    <w:p w14:paraId="396DD888" w14:textId="77777777" w:rsidR="0019112B" w:rsidRDefault="0019112B" w:rsidP="0019112B">
      <w:pPr>
        <w:ind w:right="630"/>
        <w:rPr>
          <w:rFonts w:asciiTheme="minorHAnsi" w:hAnsiTheme="minorHAnsi" w:cstheme="minorHAnsi"/>
          <w:sz w:val="22"/>
          <w:szCs w:val="22"/>
        </w:rPr>
      </w:pPr>
    </w:p>
    <w:p w14:paraId="22A1D4DA" w14:textId="3B2C9C1D" w:rsidR="00423CEC" w:rsidRPr="00423CEC" w:rsidRDefault="00423CEC" w:rsidP="0019112B">
      <w:pPr>
        <w:ind w:right="630"/>
        <w:rPr>
          <w:rFonts w:asciiTheme="minorHAnsi" w:hAnsiTheme="minorHAnsi" w:cstheme="minorHAnsi"/>
          <w:sz w:val="22"/>
          <w:szCs w:val="22"/>
        </w:rPr>
      </w:pPr>
      <w:r w:rsidRPr="00423CEC">
        <w:rPr>
          <w:rFonts w:asciiTheme="minorHAnsi" w:hAnsiTheme="minorHAnsi" w:cstheme="minorHAnsi"/>
          <w:sz w:val="22"/>
          <w:szCs w:val="22"/>
        </w:rPr>
        <w:lastRenderedPageBreak/>
        <w:t>“</w:t>
      </w:r>
      <w:proofErr w:type="spellStart"/>
      <w:r w:rsidRPr="00423CEC">
        <w:rPr>
          <w:rFonts w:asciiTheme="minorHAnsi" w:hAnsiTheme="minorHAnsi" w:cstheme="minorHAnsi"/>
          <w:sz w:val="22"/>
          <w:szCs w:val="22"/>
        </w:rPr>
        <w:t>secsolutionforum</w:t>
      </w:r>
      <w:proofErr w:type="spellEnd"/>
      <w:r w:rsidRPr="00423CEC">
        <w:rPr>
          <w:rFonts w:asciiTheme="minorHAnsi" w:hAnsiTheme="minorHAnsi" w:cstheme="minorHAnsi"/>
          <w:sz w:val="22"/>
          <w:szCs w:val="22"/>
        </w:rPr>
        <w:t xml:space="preserve"> 2026 si inserisce alla perfezione in un contesto più ampio destinato a creare forti sinergie - dichiara </w:t>
      </w:r>
      <w:r w:rsidRPr="00423CEC">
        <w:rPr>
          <w:rFonts w:asciiTheme="minorHAnsi" w:hAnsiTheme="minorHAnsi" w:cstheme="minorHAnsi"/>
          <w:b/>
          <w:sz w:val="22"/>
          <w:szCs w:val="22"/>
        </w:rPr>
        <w:t>Marco Pinetti</w:t>
      </w:r>
      <w:r w:rsidRPr="00423CEC">
        <w:rPr>
          <w:rFonts w:asciiTheme="minorHAnsi" w:hAnsiTheme="minorHAnsi" w:cstheme="minorHAnsi"/>
          <w:sz w:val="22"/>
          <w:szCs w:val="22"/>
        </w:rPr>
        <w:t xml:space="preserve">, direttore di A151 srl - La sicurezza è infatti un aspetto fondamentale nell’ambito delle diverse soluzioni integrate alla gestione intelligente delle città”. </w:t>
      </w:r>
    </w:p>
    <w:p w14:paraId="3A70C2C7" w14:textId="77777777" w:rsidR="0019112B" w:rsidRDefault="0019112B" w:rsidP="0019112B">
      <w:pPr>
        <w:ind w:right="630"/>
        <w:rPr>
          <w:rFonts w:asciiTheme="minorHAnsi" w:hAnsiTheme="minorHAnsi" w:cstheme="minorHAnsi"/>
          <w:sz w:val="22"/>
          <w:szCs w:val="22"/>
        </w:rPr>
      </w:pPr>
    </w:p>
    <w:p w14:paraId="0D880DE4" w14:textId="4618A4A2" w:rsidR="00423CEC" w:rsidRDefault="00423CEC" w:rsidP="0019112B">
      <w:pPr>
        <w:ind w:right="630"/>
        <w:rPr>
          <w:rFonts w:asciiTheme="minorHAnsi" w:hAnsiTheme="minorHAnsi" w:cstheme="minorHAnsi"/>
          <w:b/>
          <w:sz w:val="22"/>
          <w:szCs w:val="22"/>
        </w:rPr>
      </w:pPr>
      <w:r w:rsidRPr="00423CEC">
        <w:rPr>
          <w:rFonts w:asciiTheme="minorHAnsi" w:hAnsiTheme="minorHAnsi" w:cstheme="minorHAnsi"/>
          <w:sz w:val="22"/>
          <w:szCs w:val="22"/>
        </w:rPr>
        <w:t xml:space="preserve">Ulteriori informazioni su </w:t>
      </w:r>
      <w:proofErr w:type="spellStart"/>
      <w:r w:rsidRPr="00423CEC">
        <w:rPr>
          <w:rFonts w:asciiTheme="minorHAnsi" w:hAnsiTheme="minorHAnsi" w:cstheme="minorHAnsi"/>
          <w:sz w:val="22"/>
          <w:szCs w:val="22"/>
        </w:rPr>
        <w:t>secsolutionforum</w:t>
      </w:r>
      <w:proofErr w:type="spellEnd"/>
      <w:r w:rsidRPr="00423CEC">
        <w:rPr>
          <w:rFonts w:asciiTheme="minorHAnsi" w:hAnsiTheme="minorHAnsi" w:cstheme="minorHAnsi"/>
          <w:sz w:val="22"/>
          <w:szCs w:val="22"/>
        </w:rPr>
        <w:t xml:space="preserve"> 2026 sono disponibili all’indirizzo </w:t>
      </w:r>
      <w:hyperlink r:id="rId7" w:history="1">
        <w:r w:rsidRPr="00423CEC"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www.secsolutionforum.it</w:t>
        </w:r>
      </w:hyperlink>
      <w:r w:rsidRPr="00423CEC">
        <w:rPr>
          <w:rFonts w:asciiTheme="minorHAnsi" w:hAnsiTheme="minorHAnsi" w:cstheme="minorHAnsi"/>
          <w:b/>
          <w:sz w:val="22"/>
          <w:szCs w:val="22"/>
        </w:rPr>
        <w:t>.</w:t>
      </w:r>
    </w:p>
    <w:p w14:paraId="353E4714" w14:textId="77777777" w:rsidR="00423CEC" w:rsidRDefault="00423CEC" w:rsidP="00423CEC">
      <w:pPr>
        <w:ind w:left="735" w:right="630"/>
        <w:rPr>
          <w:rFonts w:asciiTheme="minorHAnsi" w:hAnsiTheme="minorHAnsi" w:cstheme="minorHAnsi"/>
          <w:b/>
          <w:sz w:val="22"/>
          <w:szCs w:val="22"/>
        </w:rPr>
      </w:pPr>
    </w:p>
    <w:p w14:paraId="2DF1031B" w14:textId="77777777" w:rsidR="00423CEC" w:rsidRPr="00423CEC" w:rsidRDefault="00423CEC" w:rsidP="00423CEC">
      <w:pPr>
        <w:jc w:val="both"/>
        <w:rPr>
          <w:rFonts w:asciiTheme="minorHAnsi" w:hAnsiTheme="minorHAnsi" w:cstheme="minorHAnsi"/>
          <w:sz w:val="22"/>
          <w:szCs w:val="22"/>
        </w:rPr>
      </w:pPr>
      <w:r w:rsidRPr="00423CEC">
        <w:rPr>
          <w:rFonts w:asciiTheme="minorHAnsi" w:hAnsiTheme="minorHAnsi" w:cstheme="minorHAnsi"/>
          <w:b/>
          <w:sz w:val="22"/>
          <w:szCs w:val="22"/>
        </w:rPr>
        <w:t>Contatti</w:t>
      </w:r>
      <w:r w:rsidRPr="00423CEC">
        <w:rPr>
          <w:rFonts w:asciiTheme="minorHAnsi" w:hAnsiTheme="minorHAnsi" w:cstheme="minorHAnsi"/>
          <w:sz w:val="22"/>
          <w:szCs w:val="22"/>
        </w:rPr>
        <w:t>:</w:t>
      </w:r>
    </w:p>
    <w:p w14:paraId="1210EF2A" w14:textId="77777777" w:rsidR="00423CEC" w:rsidRPr="00423CEC" w:rsidRDefault="00423CEC" w:rsidP="00423CEC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423CEC">
        <w:rPr>
          <w:rFonts w:asciiTheme="minorHAnsi" w:hAnsiTheme="minorHAnsi" w:cstheme="minorHAnsi"/>
          <w:b/>
          <w:bCs/>
          <w:sz w:val="22"/>
          <w:szCs w:val="22"/>
        </w:rPr>
        <w:t>Shin Communication</w:t>
      </w:r>
    </w:p>
    <w:p w14:paraId="440904E4" w14:textId="77777777" w:rsidR="00423CEC" w:rsidRDefault="00423CEC" w:rsidP="00423CEC">
      <w:pPr>
        <w:jc w:val="both"/>
        <w:rPr>
          <w:rFonts w:asciiTheme="minorHAnsi" w:hAnsiTheme="minorHAnsi" w:cstheme="minorHAnsi"/>
          <w:sz w:val="22"/>
          <w:szCs w:val="22"/>
        </w:rPr>
      </w:pPr>
      <w:r w:rsidRPr="00423CEC">
        <w:rPr>
          <w:rFonts w:asciiTheme="minorHAnsi" w:hAnsiTheme="minorHAnsi" w:cstheme="minorHAnsi"/>
          <w:sz w:val="22"/>
          <w:szCs w:val="22"/>
        </w:rPr>
        <w:t xml:space="preserve">Paola Milanesi – </w:t>
      </w:r>
      <w:hyperlink r:id="rId8" w:history="1">
        <w:r w:rsidRPr="00423CEC">
          <w:rPr>
            <w:rStyle w:val="Collegamentoipertestuale"/>
            <w:rFonts w:asciiTheme="minorHAnsi" w:hAnsiTheme="minorHAnsi" w:cstheme="minorHAnsi"/>
            <w:sz w:val="22"/>
            <w:szCs w:val="22"/>
          </w:rPr>
          <w:t>paola@shincommunication.com</w:t>
        </w:r>
      </w:hyperlink>
    </w:p>
    <w:p w14:paraId="59DAF663" w14:textId="402B1299" w:rsidR="00423CEC" w:rsidRPr="00423CEC" w:rsidRDefault="00423CEC" w:rsidP="00423C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Vanessa Zandali</w:t>
      </w:r>
      <w:r w:rsidRPr="00423CEC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Style w:val="Collegamentoipertestuale"/>
          <w:rFonts w:asciiTheme="minorHAnsi" w:hAnsiTheme="minorHAnsi" w:cstheme="minorHAnsi"/>
          <w:sz w:val="22"/>
          <w:szCs w:val="22"/>
        </w:rPr>
        <w:t>vanessa@</w:t>
      </w:r>
      <w:r w:rsidRPr="00423CEC">
        <w:rPr>
          <w:rStyle w:val="Collegamentoipertestuale"/>
          <w:rFonts w:asciiTheme="minorHAnsi" w:hAnsiTheme="minorHAnsi" w:cstheme="minorHAnsi"/>
          <w:sz w:val="22"/>
          <w:szCs w:val="22"/>
        </w:rPr>
        <w:t>shincommunication.com</w:t>
      </w:r>
    </w:p>
    <w:p w14:paraId="1C1D5FCD" w14:textId="77777777" w:rsidR="00423CEC" w:rsidRPr="00423CEC" w:rsidRDefault="00423CEC" w:rsidP="00423CEC">
      <w:pPr>
        <w:ind w:left="735" w:right="630"/>
        <w:rPr>
          <w:rFonts w:asciiTheme="minorHAnsi" w:hAnsiTheme="minorHAnsi" w:cstheme="minorHAnsi"/>
          <w:sz w:val="22"/>
          <w:szCs w:val="22"/>
        </w:rPr>
      </w:pPr>
    </w:p>
    <w:p w14:paraId="0226655D" w14:textId="77777777" w:rsidR="00CB6C02" w:rsidRPr="00011599" w:rsidRDefault="00CB6C02">
      <w:pPr>
        <w:ind w:left="735" w:right="630"/>
        <w:rPr>
          <w:rFonts w:ascii="Arial" w:hAnsi="Arial" w:cs="Arial"/>
          <w:sz w:val="22"/>
          <w:szCs w:val="22"/>
        </w:rPr>
      </w:pPr>
    </w:p>
    <w:p w14:paraId="160B4BDF" w14:textId="77777777" w:rsidR="00D708CE" w:rsidRPr="005A4A95" w:rsidRDefault="00D708CE" w:rsidP="00E52115">
      <w:pPr>
        <w:ind w:left="6381"/>
        <w:jc w:val="both"/>
        <w:rPr>
          <w:rFonts w:ascii="Arial" w:hAnsi="Arial" w:cs="Arial"/>
          <w:sz w:val="22"/>
          <w:szCs w:val="22"/>
        </w:rPr>
      </w:pPr>
    </w:p>
    <w:sectPr w:rsidR="00D708CE" w:rsidRPr="005A4A95" w:rsidSect="00BD18AF">
      <w:headerReference w:type="default" r:id="rId9"/>
      <w:footerReference w:type="default" r:id="rId10"/>
      <w:footnotePr>
        <w:pos w:val="beneathText"/>
      </w:footnotePr>
      <w:pgSz w:w="11905" w:h="16837" w:code="9"/>
      <w:pgMar w:top="2835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60E4" w14:textId="77777777" w:rsidR="00091C18" w:rsidRDefault="00091C18">
      <w:r>
        <w:separator/>
      </w:r>
    </w:p>
  </w:endnote>
  <w:endnote w:type="continuationSeparator" w:id="0">
    <w:p w14:paraId="44280BA1" w14:textId="77777777" w:rsidR="00091C18" w:rsidRDefault="0009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35C6" w14:textId="2806A74B" w:rsidR="00CB6C02" w:rsidRPr="00D66606" w:rsidRDefault="00C20AF6">
    <w:pPr>
      <w:pStyle w:val="Titolo1"/>
      <w:rPr>
        <w:rFonts w:cs="Arial"/>
        <w:b w:val="0"/>
        <w:bCs w:val="0"/>
        <w:sz w:val="18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224CA7B6" wp14:editId="4C6B1CDE">
          <wp:simplePos x="0" y="0"/>
          <wp:positionH relativeFrom="column">
            <wp:posOffset>-770890</wp:posOffset>
          </wp:positionH>
          <wp:positionV relativeFrom="paragraph">
            <wp:posOffset>-175260</wp:posOffset>
          </wp:positionV>
          <wp:extent cx="7610475" cy="832078"/>
          <wp:effectExtent l="0" t="0" r="9525" b="63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832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2F95" w14:textId="77777777" w:rsidR="00091C18" w:rsidRDefault="00091C18">
      <w:r>
        <w:separator/>
      </w:r>
    </w:p>
  </w:footnote>
  <w:footnote w:type="continuationSeparator" w:id="0">
    <w:p w14:paraId="0EF52714" w14:textId="77777777" w:rsidR="00091C18" w:rsidRDefault="00091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0EDA" w14:textId="7109ADA0" w:rsidR="00CB6C02" w:rsidRDefault="00E00070">
    <w:pPr>
      <w:pStyle w:val="Intestazione"/>
    </w:pPr>
    <w:r>
      <w:rPr>
        <w:noProof/>
        <w:sz w:val="20"/>
      </w:rPr>
      <w:drawing>
        <wp:anchor distT="0" distB="0" distL="114300" distR="114300" simplePos="0" relativeHeight="251656704" behindDoc="0" locked="0" layoutInCell="1" allowOverlap="1" wp14:anchorId="300D5750" wp14:editId="7285F576">
          <wp:simplePos x="0" y="0"/>
          <wp:positionH relativeFrom="column">
            <wp:posOffset>-720090</wp:posOffset>
          </wp:positionH>
          <wp:positionV relativeFrom="paragraph">
            <wp:posOffset>-487680</wp:posOffset>
          </wp:positionV>
          <wp:extent cx="7610475" cy="1237615"/>
          <wp:effectExtent l="0" t="0" r="9525" b="698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237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2AA6545F"/>
    <w:multiLevelType w:val="hybridMultilevel"/>
    <w:tmpl w:val="F75ACC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86295B"/>
    <w:multiLevelType w:val="hybridMultilevel"/>
    <w:tmpl w:val="6192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21F1"/>
    <w:multiLevelType w:val="hybridMultilevel"/>
    <w:tmpl w:val="BD1442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0E6"/>
    <w:multiLevelType w:val="hybridMultilevel"/>
    <w:tmpl w:val="28ACA2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551751F"/>
    <w:multiLevelType w:val="hybridMultilevel"/>
    <w:tmpl w:val="FF3A17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630057">
    <w:abstractNumId w:val="0"/>
  </w:num>
  <w:num w:numId="2" w16cid:durableId="781071451">
    <w:abstractNumId w:val="1"/>
  </w:num>
  <w:num w:numId="3" w16cid:durableId="183785084">
    <w:abstractNumId w:val="2"/>
  </w:num>
  <w:num w:numId="4" w16cid:durableId="807362151">
    <w:abstractNumId w:val="7"/>
  </w:num>
  <w:num w:numId="5" w16cid:durableId="1039668389">
    <w:abstractNumId w:val="4"/>
  </w:num>
  <w:num w:numId="6" w16cid:durableId="760832070">
    <w:abstractNumId w:val="5"/>
  </w:num>
  <w:num w:numId="7" w16cid:durableId="1368526811">
    <w:abstractNumId w:val="3"/>
  </w:num>
  <w:num w:numId="8" w16cid:durableId="916524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ru v:ext="edit" colors="#663,oliv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5F"/>
    <w:rsid w:val="00011599"/>
    <w:rsid w:val="000551B5"/>
    <w:rsid w:val="00070E76"/>
    <w:rsid w:val="00091C18"/>
    <w:rsid w:val="000B1589"/>
    <w:rsid w:val="000B40D4"/>
    <w:rsid w:val="00124D24"/>
    <w:rsid w:val="001714F0"/>
    <w:rsid w:val="0019112B"/>
    <w:rsid w:val="00215AA6"/>
    <w:rsid w:val="00324CF2"/>
    <w:rsid w:val="00423CEC"/>
    <w:rsid w:val="00433985"/>
    <w:rsid w:val="004A68CB"/>
    <w:rsid w:val="005A4A95"/>
    <w:rsid w:val="0069210F"/>
    <w:rsid w:val="00742C14"/>
    <w:rsid w:val="007508A3"/>
    <w:rsid w:val="00777D36"/>
    <w:rsid w:val="008F7E9E"/>
    <w:rsid w:val="00915E8C"/>
    <w:rsid w:val="009A28F3"/>
    <w:rsid w:val="009E1D2A"/>
    <w:rsid w:val="00A35F4B"/>
    <w:rsid w:val="00A80A1A"/>
    <w:rsid w:val="00AF725F"/>
    <w:rsid w:val="00B5482B"/>
    <w:rsid w:val="00BD18AF"/>
    <w:rsid w:val="00C20AF6"/>
    <w:rsid w:val="00CB6C02"/>
    <w:rsid w:val="00D34E1E"/>
    <w:rsid w:val="00D54F84"/>
    <w:rsid w:val="00D66606"/>
    <w:rsid w:val="00D708CE"/>
    <w:rsid w:val="00DB008D"/>
    <w:rsid w:val="00DE647A"/>
    <w:rsid w:val="00E00070"/>
    <w:rsid w:val="00E24B44"/>
    <w:rsid w:val="00E52115"/>
    <w:rsid w:val="00F26857"/>
    <w:rsid w:val="00F9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663,olive"/>
    </o:shapedefaults>
    <o:shapelayout v:ext="edit">
      <o:idmap v:ext="edit" data="2"/>
    </o:shapelayout>
  </w:shapeDefaults>
  <w:decimalSymbol w:val=","/>
  <w:listSeparator w:val=";"/>
  <w14:docId w14:val="1FF4A0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E8C"/>
    <w:pPr>
      <w:widowControl w:val="0"/>
      <w:suppressAutoHyphens/>
    </w:pPr>
    <w:rPr>
      <w:rFonts w:eastAsia="Arial Unicode MS" w:cs="Tahoma"/>
      <w:kern w:val="1"/>
      <w:sz w:val="24"/>
      <w:szCs w:val="24"/>
    </w:rPr>
  </w:style>
  <w:style w:type="paragraph" w:styleId="Titolo1">
    <w:name w:val="heading 1"/>
    <w:basedOn w:val="Normale"/>
    <w:next w:val="Normale"/>
    <w:qFormat/>
    <w:rsid w:val="00915E8C"/>
    <w:pPr>
      <w:keepNext/>
      <w:outlineLvl w:val="0"/>
    </w:pPr>
    <w:rPr>
      <w:rFonts w:ascii="Trebuchet MS" w:hAnsi="Trebuchet MS"/>
      <w:b/>
      <w:bCs/>
    </w:rPr>
  </w:style>
  <w:style w:type="paragraph" w:styleId="Titolo2">
    <w:name w:val="heading 2"/>
    <w:basedOn w:val="Intestazione"/>
    <w:next w:val="Corpotesto"/>
    <w:qFormat/>
    <w:rsid w:val="00915E8C"/>
    <w:pPr>
      <w:numPr>
        <w:ilvl w:val="1"/>
        <w:numId w:val="3"/>
      </w:numPr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rsid w:val="00915E8C"/>
    <w:pPr>
      <w:keepNext/>
      <w:outlineLvl w:val="2"/>
    </w:pPr>
    <w:rPr>
      <w:rFonts w:ascii="Trebuchet MS" w:hAnsi="Trebuchet MS"/>
      <w:b/>
      <w:bCs/>
      <w:color w:val="808080"/>
      <w:sz w:val="48"/>
    </w:rPr>
  </w:style>
  <w:style w:type="paragraph" w:styleId="Titolo4">
    <w:name w:val="heading 4"/>
    <w:basedOn w:val="Normale"/>
    <w:next w:val="Normale"/>
    <w:qFormat/>
    <w:rsid w:val="00915E8C"/>
    <w:pPr>
      <w:keepNext/>
      <w:spacing w:before="120"/>
      <w:outlineLvl w:val="3"/>
    </w:pPr>
    <w:rPr>
      <w:rFonts w:ascii="Trebuchet MS" w:hAnsi="Trebuchet MS"/>
      <w:b/>
      <w:bCs/>
      <w:color w:val="808080"/>
      <w:sz w:val="3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915E8C"/>
    <w:rPr>
      <w:rFonts w:ascii="Symbol" w:hAnsi="Symbol" w:cs="OpenSymbol"/>
    </w:rPr>
  </w:style>
  <w:style w:type="character" w:customStyle="1" w:styleId="WW8Num2z1">
    <w:name w:val="WW8Num2z1"/>
    <w:rsid w:val="00915E8C"/>
    <w:rPr>
      <w:rFonts w:ascii="OpenSymbol" w:hAnsi="OpenSymbol" w:cs="OpenSymbol"/>
    </w:rPr>
  </w:style>
  <w:style w:type="character" w:customStyle="1" w:styleId="WW8Num3z0">
    <w:name w:val="WW8Num3z0"/>
    <w:rsid w:val="00915E8C"/>
    <w:rPr>
      <w:rFonts w:ascii="Symbol" w:hAnsi="Symbol" w:cs="OpenSymbol"/>
    </w:rPr>
  </w:style>
  <w:style w:type="character" w:customStyle="1" w:styleId="WW8Num3z1">
    <w:name w:val="WW8Num3z1"/>
    <w:rsid w:val="00915E8C"/>
    <w:rPr>
      <w:rFonts w:ascii="OpenSymbol" w:hAnsi="OpenSymbol" w:cs="OpenSymbol"/>
    </w:rPr>
  </w:style>
  <w:style w:type="character" w:customStyle="1" w:styleId="Absatz-Standardschriftart">
    <w:name w:val="Absatz-Standardschriftart"/>
    <w:rsid w:val="00915E8C"/>
  </w:style>
  <w:style w:type="character" w:customStyle="1" w:styleId="WW8Num1z0">
    <w:name w:val="WW8Num1z0"/>
    <w:rsid w:val="00915E8C"/>
    <w:rPr>
      <w:rFonts w:ascii="Symbol" w:hAnsi="Symbol" w:cs="OpenSymbol"/>
    </w:rPr>
  </w:style>
  <w:style w:type="character" w:customStyle="1" w:styleId="WW8Num1z1">
    <w:name w:val="WW8Num1z1"/>
    <w:rsid w:val="00915E8C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915E8C"/>
  </w:style>
  <w:style w:type="character" w:customStyle="1" w:styleId="WW-Absatz-Standardschriftart1">
    <w:name w:val="WW-Absatz-Standardschriftart1"/>
    <w:rsid w:val="00915E8C"/>
  </w:style>
  <w:style w:type="character" w:customStyle="1" w:styleId="WW-Absatz-Standardschriftart11">
    <w:name w:val="WW-Absatz-Standardschriftart11"/>
    <w:rsid w:val="00915E8C"/>
  </w:style>
  <w:style w:type="character" w:customStyle="1" w:styleId="WW-Absatz-Standardschriftart111">
    <w:name w:val="WW-Absatz-Standardschriftart111"/>
    <w:rsid w:val="00915E8C"/>
  </w:style>
  <w:style w:type="character" w:customStyle="1" w:styleId="WW-Absatz-Standardschriftart1111">
    <w:name w:val="WW-Absatz-Standardschriftart1111"/>
    <w:rsid w:val="00915E8C"/>
  </w:style>
  <w:style w:type="character" w:customStyle="1" w:styleId="WW-Absatz-Standardschriftart11111">
    <w:name w:val="WW-Absatz-Standardschriftart11111"/>
    <w:rsid w:val="00915E8C"/>
  </w:style>
  <w:style w:type="character" w:customStyle="1" w:styleId="WW-Absatz-Standardschriftart111111">
    <w:name w:val="WW-Absatz-Standardschriftart111111"/>
    <w:rsid w:val="00915E8C"/>
  </w:style>
  <w:style w:type="character" w:styleId="Collegamentoipertestuale">
    <w:name w:val="Hyperlink"/>
    <w:rsid w:val="00915E8C"/>
    <w:rPr>
      <w:color w:val="000080"/>
      <w:u w:val="single"/>
    </w:rPr>
  </w:style>
  <w:style w:type="character" w:customStyle="1" w:styleId="Punti">
    <w:name w:val="Punti"/>
    <w:rsid w:val="00915E8C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rsid w:val="00915E8C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915E8C"/>
    <w:pPr>
      <w:spacing w:after="120"/>
    </w:pPr>
  </w:style>
  <w:style w:type="paragraph" w:styleId="Elenco">
    <w:name w:val="List"/>
    <w:basedOn w:val="Corpotesto"/>
    <w:rsid w:val="00915E8C"/>
  </w:style>
  <w:style w:type="paragraph" w:styleId="Didascalia">
    <w:name w:val="caption"/>
    <w:basedOn w:val="Normale"/>
    <w:qFormat/>
    <w:rsid w:val="00915E8C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915E8C"/>
    <w:pPr>
      <w:suppressLineNumbers/>
    </w:pPr>
  </w:style>
  <w:style w:type="paragraph" w:styleId="Pidipagina">
    <w:name w:val="footer"/>
    <w:basedOn w:val="Normale"/>
    <w:rsid w:val="00915E8C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rsid w:val="001714F0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E24B4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24B44"/>
    <w:rPr>
      <w:rFonts w:ascii="Tahoma" w:eastAsia="Arial Unicode MS" w:hAnsi="Tahoma" w:cs="Tahoma"/>
      <w:kern w:val="1"/>
      <w:sz w:val="16"/>
      <w:szCs w:val="16"/>
    </w:rPr>
  </w:style>
  <w:style w:type="character" w:styleId="Menzionenonrisolta">
    <w:name w:val="Unresolved Mention"/>
    <w:basedOn w:val="Carpredefinitoparagrafo"/>
    <w:rsid w:val="00423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a@shincommunic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csolutionforum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Copertina a parte con</vt:lpstr>
    </vt:vector>
  </TitlesOfParts>
  <Company>Exanet</Company>
  <LinksUpToDate>false</LinksUpToDate>
  <CharactersWithSpaces>3794</CharactersWithSpaces>
  <SharedDoc>false</SharedDoc>
  <HLinks>
    <vt:vector size="6" baseType="variant">
      <vt:variant>
        <vt:i4>3407883</vt:i4>
      </vt:variant>
      <vt:variant>
        <vt:i4>0</vt:i4>
      </vt:variant>
      <vt:variant>
        <vt:i4>0</vt:i4>
      </vt:variant>
      <vt:variant>
        <vt:i4>5</vt:i4>
      </vt:variant>
      <vt:variant>
        <vt:lpwstr>mailto:ethos@ethosmedia.it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Copertina a parte con</dc:title>
  <dc:creator>alex</dc:creator>
  <cp:lastModifiedBy>Vanessa Zandali</cp:lastModifiedBy>
  <cp:revision>5</cp:revision>
  <cp:lastPrinted>2009-11-03T20:08:00Z</cp:lastPrinted>
  <dcterms:created xsi:type="dcterms:W3CDTF">2026-02-17T15:48:00Z</dcterms:created>
  <dcterms:modified xsi:type="dcterms:W3CDTF">2026-03-02T08:56:00Z</dcterms:modified>
</cp:coreProperties>
</file>