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F1AE" w14:textId="77777777" w:rsidR="006D1310" w:rsidRPr="000E680F" w:rsidRDefault="006D1310" w:rsidP="00BE2FB3">
      <w:pPr>
        <w:spacing w:after="0" w:line="276" w:lineRule="auto"/>
        <w:jc w:val="both"/>
        <w:rPr>
          <w:rFonts w:ascii="Arial" w:eastAsia="Calibri" w:hAnsi="Arial" w:cs="Arial"/>
          <w:b/>
          <w:bCs/>
          <w:color w:val="660000"/>
          <w:sz w:val="32"/>
          <w:szCs w:val="32"/>
        </w:rPr>
      </w:pPr>
      <w:r w:rsidRPr="000E680F">
        <w:rPr>
          <w:rFonts w:ascii="Arial" w:eastAsia="Calibri" w:hAnsi="Arial" w:cs="Arial"/>
          <w:b/>
          <w:bCs/>
          <w:color w:val="660000"/>
          <w:sz w:val="32"/>
          <w:szCs w:val="32"/>
        </w:rPr>
        <w:t>REMAX Italia chiude il 2025 con transato a 3,4 miliardi e GCI oltre 120 milioni (+15%)</w:t>
      </w:r>
    </w:p>
    <w:p w14:paraId="1CB47329" w14:textId="7B71DCD5" w:rsidR="006D1310" w:rsidRPr="000E680F" w:rsidRDefault="006D1310" w:rsidP="00BE2FB3">
      <w:pPr>
        <w:spacing w:after="0" w:line="276" w:lineRule="auto"/>
        <w:jc w:val="both"/>
        <w:rPr>
          <w:rFonts w:ascii="Arial" w:eastAsia="Calibri" w:hAnsi="Arial" w:cs="Arial"/>
          <w:b/>
          <w:bCs/>
          <w:i/>
          <w:color w:val="000E35"/>
          <w:sz w:val="24"/>
          <w:szCs w:val="24"/>
        </w:rPr>
      </w:pPr>
      <w:r w:rsidRPr="000E680F">
        <w:rPr>
          <w:rFonts w:ascii="Arial" w:eastAsia="Calibri" w:hAnsi="Arial" w:cs="Arial"/>
          <w:b/>
          <w:bCs/>
          <w:i/>
          <w:color w:val="000E35"/>
          <w:sz w:val="24"/>
          <w:szCs w:val="24"/>
        </w:rPr>
        <w:t xml:space="preserve">74 nuovi contratti di franchising nel 2025. Il piano </w:t>
      </w:r>
      <w:r>
        <w:rPr>
          <w:rFonts w:ascii="Arial" w:eastAsia="Calibri" w:hAnsi="Arial" w:cs="Arial"/>
          <w:b/>
          <w:bCs/>
          <w:i/>
          <w:color w:val="000E35"/>
          <w:sz w:val="24"/>
          <w:szCs w:val="24"/>
        </w:rPr>
        <w:t xml:space="preserve">al </w:t>
      </w:r>
      <w:r w:rsidRPr="000E680F">
        <w:rPr>
          <w:rFonts w:ascii="Arial" w:eastAsia="Calibri" w:hAnsi="Arial" w:cs="Arial"/>
          <w:b/>
          <w:bCs/>
          <w:i/>
          <w:color w:val="000E35"/>
          <w:sz w:val="24"/>
          <w:szCs w:val="24"/>
        </w:rPr>
        <w:t>2028 prevede 250 nuove aperture di agenzie</w:t>
      </w:r>
    </w:p>
    <w:p w14:paraId="51B2A24B" w14:textId="77777777" w:rsidR="006D1310" w:rsidRPr="000E680F" w:rsidRDefault="006D1310" w:rsidP="00BE2FB3">
      <w:pPr>
        <w:spacing w:line="276" w:lineRule="auto"/>
      </w:pPr>
    </w:p>
    <w:p w14:paraId="4D08EC24" w14:textId="2056DD75" w:rsidR="006D1310" w:rsidRPr="000E680F" w:rsidRDefault="006D1310" w:rsidP="00BE2FB3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6D1310">
        <w:rPr>
          <w:rFonts w:ascii="Arial" w:hAnsi="Arial" w:cs="Arial"/>
          <w:kern w:val="0"/>
          <w14:ligatures w14:val="none"/>
        </w:rPr>
        <w:t xml:space="preserve">Milano, </w:t>
      </w:r>
      <w:r w:rsidR="00150DC5">
        <w:rPr>
          <w:rFonts w:ascii="Arial" w:hAnsi="Arial" w:cs="Arial"/>
          <w:kern w:val="0"/>
          <w14:ligatures w14:val="none"/>
        </w:rPr>
        <w:t>2 marzo</w:t>
      </w:r>
      <w:r w:rsidRPr="006D1310">
        <w:rPr>
          <w:rFonts w:ascii="Arial" w:hAnsi="Arial" w:cs="Arial"/>
          <w:kern w:val="0"/>
          <w14:ligatures w14:val="none"/>
        </w:rPr>
        <w:t xml:space="preserve"> 2026 -</w:t>
      </w:r>
      <w:r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0E680F">
        <w:rPr>
          <w:rFonts w:ascii="Arial" w:hAnsi="Arial" w:cs="Arial"/>
          <w:b/>
          <w:bCs/>
          <w:kern w:val="0"/>
          <w14:ligatures w14:val="none"/>
        </w:rPr>
        <w:t>REMAX Italia</w:t>
      </w:r>
      <w:r w:rsidRPr="000E680F">
        <w:rPr>
          <w:rFonts w:ascii="Arial" w:hAnsi="Arial" w:cs="Arial"/>
          <w:kern w:val="0"/>
          <w14:ligatures w14:val="none"/>
        </w:rPr>
        <w:t xml:space="preserve"> chiude il 2025 con risultati in forte crescita, superando i </w:t>
      </w:r>
      <w:r w:rsidRPr="000E680F">
        <w:rPr>
          <w:rFonts w:ascii="Arial" w:hAnsi="Arial" w:cs="Arial"/>
          <w:b/>
          <w:bCs/>
          <w:kern w:val="0"/>
          <w14:ligatures w14:val="none"/>
        </w:rPr>
        <w:t>3,4 miliardi di euro di volume transato</w:t>
      </w:r>
      <w:r w:rsidRPr="000E680F">
        <w:rPr>
          <w:rFonts w:ascii="Arial" w:hAnsi="Arial" w:cs="Arial"/>
          <w:kern w:val="0"/>
          <w14:ligatures w14:val="none"/>
        </w:rPr>
        <w:t xml:space="preserve"> e registrando un </w:t>
      </w:r>
      <w:r w:rsidRPr="000E680F">
        <w:rPr>
          <w:rFonts w:ascii="Arial" w:hAnsi="Arial" w:cs="Arial"/>
          <w:b/>
          <w:bCs/>
          <w:kern w:val="0"/>
          <w14:ligatures w14:val="none"/>
        </w:rPr>
        <w:t>fatturato aggregato (</w:t>
      </w:r>
      <w:r w:rsidRPr="006D1310">
        <w:rPr>
          <w:rFonts w:ascii="Arial" w:hAnsi="Arial" w:cs="Arial"/>
          <w:b/>
          <w:bCs/>
          <w:kern w:val="0"/>
          <w14:ligatures w14:val="none"/>
        </w:rPr>
        <w:t xml:space="preserve">GCI - </w:t>
      </w:r>
      <w:r w:rsidRPr="000E680F">
        <w:rPr>
          <w:rFonts w:ascii="Arial" w:hAnsi="Arial" w:cs="Arial"/>
          <w:b/>
          <w:bCs/>
          <w:kern w:val="0"/>
          <w14:ligatures w14:val="none"/>
        </w:rPr>
        <w:t xml:space="preserve">Gross Commission Income) </w:t>
      </w:r>
      <w:r w:rsidRPr="006D1310">
        <w:rPr>
          <w:rFonts w:ascii="Arial" w:hAnsi="Arial" w:cs="Arial"/>
          <w:b/>
          <w:bCs/>
          <w:kern w:val="0"/>
          <w14:ligatures w14:val="none"/>
        </w:rPr>
        <w:t>superiore a</w:t>
      </w:r>
      <w:r w:rsidRPr="000E680F">
        <w:rPr>
          <w:rFonts w:ascii="Arial" w:hAnsi="Arial" w:cs="Arial"/>
          <w:b/>
          <w:bCs/>
          <w:kern w:val="0"/>
          <w14:ligatures w14:val="none"/>
        </w:rPr>
        <w:t>i 120 milioni di euro</w:t>
      </w:r>
      <w:r w:rsidRPr="000E680F">
        <w:rPr>
          <w:rFonts w:ascii="Arial" w:hAnsi="Arial" w:cs="Arial"/>
          <w:kern w:val="0"/>
          <w14:ligatures w14:val="none"/>
        </w:rPr>
        <w:t xml:space="preserve">, </w:t>
      </w:r>
      <w:r w:rsidRPr="000E680F">
        <w:rPr>
          <w:rFonts w:ascii="Arial" w:hAnsi="Arial" w:cs="Arial"/>
          <w:b/>
          <w:bCs/>
          <w:kern w:val="0"/>
          <w14:ligatures w14:val="none"/>
        </w:rPr>
        <w:t>in aumento del 15%</w:t>
      </w:r>
      <w:r w:rsidRPr="000E680F">
        <w:rPr>
          <w:rFonts w:ascii="Arial" w:hAnsi="Arial" w:cs="Arial"/>
          <w:kern w:val="0"/>
          <w14:ligatures w14:val="none"/>
        </w:rPr>
        <w:t xml:space="preserve"> rispetto all’anno precedente.</w:t>
      </w:r>
    </w:p>
    <w:p w14:paraId="09F66960" w14:textId="77777777" w:rsidR="006D1310" w:rsidRDefault="006D1310" w:rsidP="00BE2FB3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6A57F333" w14:textId="7DE9B5F5" w:rsidR="006D1310" w:rsidRDefault="006D1310" w:rsidP="00BE2FB3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0E680F">
        <w:rPr>
          <w:rFonts w:ascii="Arial" w:hAnsi="Arial" w:cs="Arial"/>
          <w:kern w:val="0"/>
          <w14:ligatures w14:val="none"/>
        </w:rPr>
        <w:t>In un contesto di nuovo equilibrio del mercato residenziale e di rinnovata dinamicità della domanda, il network ha performato al di sopra della media di settore, rafforzando la propria presenza sul territorio nazionale.</w:t>
      </w:r>
    </w:p>
    <w:p w14:paraId="0D300903" w14:textId="77777777" w:rsidR="006D1310" w:rsidRPr="000E680F" w:rsidRDefault="006D1310" w:rsidP="00BE2FB3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4B19C85D" w14:textId="77777777" w:rsidR="006D1310" w:rsidRDefault="006D1310" w:rsidP="00BE2FB3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0E680F">
        <w:rPr>
          <w:rFonts w:ascii="Arial" w:hAnsi="Arial" w:cs="Arial"/>
          <w:kern w:val="0"/>
          <w14:ligatures w14:val="none"/>
        </w:rPr>
        <w:t xml:space="preserve">La rete conta oggi oltre </w:t>
      </w:r>
      <w:r w:rsidRPr="000E680F">
        <w:rPr>
          <w:rFonts w:ascii="Arial" w:hAnsi="Arial" w:cs="Arial"/>
          <w:b/>
          <w:bCs/>
          <w:kern w:val="0"/>
          <w14:ligatures w14:val="none"/>
        </w:rPr>
        <w:t>400 agenzie e più di 4.000 consulenti immobiliari</w:t>
      </w:r>
      <w:r w:rsidRPr="000E680F">
        <w:rPr>
          <w:rFonts w:ascii="Arial" w:hAnsi="Arial" w:cs="Arial"/>
          <w:kern w:val="0"/>
          <w14:ligatures w14:val="none"/>
        </w:rPr>
        <w:t xml:space="preserve">. Nel corso dell’anno sono stati siglati </w:t>
      </w:r>
      <w:r w:rsidRPr="000E680F">
        <w:rPr>
          <w:rFonts w:ascii="Arial" w:hAnsi="Arial" w:cs="Arial"/>
          <w:b/>
          <w:bCs/>
          <w:kern w:val="0"/>
          <w14:ligatures w14:val="none"/>
        </w:rPr>
        <w:t>74 nuovi contratti di franchising</w:t>
      </w:r>
      <w:r w:rsidRPr="000E680F">
        <w:rPr>
          <w:rFonts w:ascii="Arial" w:hAnsi="Arial" w:cs="Arial"/>
          <w:kern w:val="0"/>
          <w14:ligatures w14:val="none"/>
        </w:rPr>
        <w:t xml:space="preserve"> e </w:t>
      </w:r>
      <w:r w:rsidRPr="000E680F">
        <w:rPr>
          <w:rFonts w:ascii="Arial" w:hAnsi="Arial" w:cs="Arial"/>
          <w:b/>
          <w:bCs/>
          <w:kern w:val="0"/>
          <w14:ligatures w14:val="none"/>
        </w:rPr>
        <w:t>inseriti 1.675 nuovi professionisti</w:t>
      </w:r>
      <w:r w:rsidRPr="000E680F">
        <w:rPr>
          <w:rFonts w:ascii="Arial" w:hAnsi="Arial" w:cs="Arial"/>
          <w:kern w:val="0"/>
          <w14:ligatures w14:val="none"/>
        </w:rPr>
        <w:t>, a conferma dell’attrattività del modello basato su collaborazione, formazione continua e innovazione tecnologica.</w:t>
      </w:r>
    </w:p>
    <w:p w14:paraId="68EF821B" w14:textId="77777777" w:rsidR="006D1310" w:rsidRPr="000E680F" w:rsidRDefault="006D1310" w:rsidP="00BE2FB3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372873A6" w14:textId="475F41F7" w:rsidR="006D1310" w:rsidRDefault="006D1310" w:rsidP="00BE2FB3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0E680F">
        <w:rPr>
          <w:rFonts w:ascii="Arial" w:hAnsi="Arial" w:cs="Arial"/>
          <w:kern w:val="0"/>
          <w14:ligatures w14:val="none"/>
        </w:rPr>
        <w:t>«</w:t>
      </w:r>
      <w:r w:rsidRPr="000E680F">
        <w:rPr>
          <w:rFonts w:ascii="Arial" w:hAnsi="Arial" w:cs="Arial"/>
          <w:i/>
          <w:iCs/>
          <w:kern w:val="0"/>
          <w14:ligatures w14:val="none"/>
        </w:rPr>
        <w:t>Il 2025 è stato un anno di consolidamento e crescita qualitativa</w:t>
      </w:r>
      <w:r w:rsidRPr="000E680F">
        <w:rPr>
          <w:rFonts w:ascii="Arial" w:hAnsi="Arial" w:cs="Arial"/>
          <w:kern w:val="0"/>
          <w14:ligatures w14:val="none"/>
        </w:rPr>
        <w:t xml:space="preserve">», </w:t>
      </w:r>
      <w:r w:rsidRPr="000E680F">
        <w:rPr>
          <w:rFonts w:ascii="Arial" w:hAnsi="Arial" w:cs="Arial"/>
          <w:b/>
          <w:bCs/>
          <w:kern w:val="0"/>
          <w14:ligatures w14:val="none"/>
        </w:rPr>
        <w:t>ha dichiarato Dario Castiglia</w:t>
      </w:r>
      <w:r w:rsidRPr="006D1310">
        <w:rPr>
          <w:rFonts w:ascii="Arial" w:hAnsi="Arial" w:cs="Arial"/>
          <w:b/>
          <w:bCs/>
          <w:kern w:val="0"/>
          <w14:ligatures w14:val="none"/>
        </w:rPr>
        <w:t xml:space="preserve"> CEO&amp; Founder di </w:t>
      </w:r>
      <w:r w:rsidRPr="000E680F">
        <w:rPr>
          <w:rFonts w:ascii="Arial" w:hAnsi="Arial" w:cs="Arial"/>
          <w:b/>
          <w:bCs/>
          <w:kern w:val="0"/>
          <w14:ligatures w14:val="none"/>
        </w:rPr>
        <w:t xml:space="preserve">REMAX Italia </w:t>
      </w:r>
      <w:r w:rsidRPr="000E680F">
        <w:rPr>
          <w:rFonts w:ascii="Arial" w:hAnsi="Arial" w:cs="Arial"/>
          <w:kern w:val="0"/>
          <w14:ligatures w14:val="none"/>
        </w:rPr>
        <w:t>«</w:t>
      </w:r>
      <w:r w:rsidRPr="000E680F">
        <w:rPr>
          <w:rFonts w:ascii="Arial" w:hAnsi="Arial" w:cs="Arial"/>
          <w:i/>
          <w:iCs/>
          <w:kern w:val="0"/>
          <w14:ligatures w14:val="none"/>
        </w:rPr>
        <w:t>Abbiamo investito sul capitale umano, sull’evoluzione delle competenze e sull’integrazione di strumenti digitali e soluzioni basate sull’intelligenza artificiale per aumentare produttività e qualità del servizio</w:t>
      </w:r>
      <w:r w:rsidRPr="000E680F">
        <w:rPr>
          <w:rFonts w:ascii="Arial" w:hAnsi="Arial" w:cs="Arial"/>
          <w:kern w:val="0"/>
          <w14:ligatures w14:val="none"/>
        </w:rPr>
        <w:t>».</w:t>
      </w:r>
    </w:p>
    <w:p w14:paraId="3EB56622" w14:textId="77777777" w:rsidR="006D1310" w:rsidRPr="000E680F" w:rsidRDefault="006D1310" w:rsidP="00BE2FB3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25E9754F" w14:textId="77777777" w:rsidR="006D1310" w:rsidRPr="000E680F" w:rsidRDefault="006D1310" w:rsidP="00BE2FB3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0E680F">
        <w:rPr>
          <w:rFonts w:ascii="Arial" w:hAnsi="Arial" w:cs="Arial"/>
          <w:b/>
          <w:bCs/>
          <w:kern w:val="0"/>
          <w14:ligatures w14:val="none"/>
        </w:rPr>
        <w:t>Per il 2026 il Gruppo prevede l’inserimento di oltre 1.900 nuovi consulenti</w:t>
      </w:r>
      <w:r w:rsidRPr="000E680F">
        <w:rPr>
          <w:rFonts w:ascii="Arial" w:hAnsi="Arial" w:cs="Arial"/>
          <w:kern w:val="0"/>
          <w14:ligatures w14:val="none"/>
        </w:rPr>
        <w:t xml:space="preserve"> e prosegue il piano industriale che </w:t>
      </w:r>
      <w:r w:rsidRPr="000E680F">
        <w:rPr>
          <w:rFonts w:ascii="Arial" w:hAnsi="Arial" w:cs="Arial"/>
          <w:b/>
          <w:bCs/>
          <w:kern w:val="0"/>
          <w14:ligatures w14:val="none"/>
        </w:rPr>
        <w:t>punta all’apertura di 250 nuovi punti vendita entro il 2028</w:t>
      </w:r>
      <w:r w:rsidRPr="000E680F">
        <w:rPr>
          <w:rFonts w:ascii="Arial" w:hAnsi="Arial" w:cs="Arial"/>
          <w:kern w:val="0"/>
          <w14:ligatures w14:val="none"/>
        </w:rPr>
        <w:t>, con l’obiettivo di rafforzare ulteriormente la capillarità del brand e incrementare il volume di intermediazione sul mercato nazionale.</w:t>
      </w:r>
    </w:p>
    <w:p w14:paraId="000648BF" w14:textId="77777777" w:rsidR="0003270E" w:rsidRDefault="0003270E" w:rsidP="00BE2FB3">
      <w:pPr>
        <w:spacing w:after="0" w:line="276" w:lineRule="auto"/>
        <w:rPr>
          <w:rFonts w:ascii="Arial" w:hAnsi="Arial" w:cs="Arial"/>
          <w:b/>
          <w:bCs/>
          <w:kern w:val="0"/>
          <w:u w:val="single"/>
          <w14:ligatures w14:val="none"/>
        </w:rPr>
      </w:pPr>
    </w:p>
    <w:p w14:paraId="1B877B82" w14:textId="77777777" w:rsidR="006D1310" w:rsidRDefault="006D1310" w:rsidP="00BE2FB3">
      <w:pPr>
        <w:spacing w:after="0" w:line="276" w:lineRule="auto"/>
        <w:rPr>
          <w:rFonts w:ascii="Arial" w:hAnsi="Arial" w:cs="Arial"/>
          <w:b/>
          <w:bCs/>
          <w:kern w:val="0"/>
          <w:u w:val="single"/>
          <w14:ligatures w14:val="none"/>
        </w:rPr>
      </w:pPr>
    </w:p>
    <w:p w14:paraId="35A7492E" w14:textId="3799F741" w:rsidR="00CC4999" w:rsidRPr="006D1310" w:rsidRDefault="00CC4999" w:rsidP="006D1310">
      <w:pPr>
        <w:spacing w:after="0" w:line="276" w:lineRule="auto"/>
        <w:rPr>
          <w:sz w:val="20"/>
          <w:szCs w:val="20"/>
        </w:rPr>
      </w:pPr>
      <w:r w:rsidRPr="006D1310">
        <w:rPr>
          <w:rFonts w:ascii="Arial" w:eastAsia="Calibri" w:hAnsi="Arial" w:cs="Arial"/>
          <w:b/>
          <w:color w:val="000E35"/>
          <w:sz w:val="18"/>
          <w:szCs w:val="18"/>
        </w:rPr>
        <w:t xml:space="preserve">COMPANY PROFILE REMAX ITALIA </w:t>
      </w:r>
      <w:bookmarkStart w:id="0" w:name="m_-3997512797049620921__Hlk176446127"/>
      <w:bookmarkEnd w:id="0"/>
    </w:p>
    <w:p w14:paraId="59E6689A" w14:textId="77777777" w:rsidR="006D1310" w:rsidRPr="006D1310" w:rsidRDefault="006D1310" w:rsidP="006D1310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color w:val="000E35"/>
          <w:sz w:val="18"/>
          <w:szCs w:val="18"/>
        </w:rPr>
        <w:t>REMAX è il gruppo immobiliare più diffuso al mondo, fondato negli Stati Uniti nel 1973 e presente oggi in oltre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120 Paesi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con circa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9.000 agenzie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più di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147.000 professionisti affiliati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. Il network si distingue per l’innovativo modello dello “studio associato”, che favorisce la collaborazione tra consulenti e garantisce elevati standard di produttività e qualità del servizio.</w:t>
      </w:r>
    </w:p>
    <w:p w14:paraId="7747BB2D" w14:textId="77777777" w:rsidR="006D1310" w:rsidRPr="006D1310" w:rsidRDefault="006D1310" w:rsidP="006D1310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color w:val="000E35"/>
          <w:sz w:val="18"/>
          <w:szCs w:val="18"/>
        </w:rPr>
        <w:t>Presente in Italia dal 1996 su iniziativa di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Dario Castiglia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, Presidente e Amministratore Delegato, REMAX Italia conta oggi più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400 agenzie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una community di oltre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4.000 professionisti affiliati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, con un portafoglio di circa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35.000 immobili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su tutto il territorio nazionale. Il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2026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segna il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30° anniversario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della presenza del brand in Italia.</w:t>
      </w:r>
    </w:p>
    <w:p w14:paraId="15E4A862" w14:textId="0ED94478" w:rsidR="006D1310" w:rsidRPr="006D1310" w:rsidRDefault="006D1310" w:rsidP="006D1310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color w:val="000E35"/>
          <w:sz w:val="18"/>
          <w:szCs w:val="18"/>
        </w:rPr>
        <w:t>L’organizzazione investe costantemente in innovazione e tecnologia, integrando soluzioni basate sull’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Intelligenza Artificiale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a supporto delle attività di marketing e analisi di mercato, oltre a un sistema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MLS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strutturato per favorire la collaborazione tra agenti immobiliari e a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MAXCOACH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, il coach digitale proprietario integrato su WhatsApp. La crescita professionale è supportata da percorsi formativi attraverso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REMAX University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partnership accademiche</w:t>
      </w:r>
      <w:r w:rsidR="00DE78E9">
        <w:rPr>
          <w:rFonts w:ascii="Arial" w:eastAsia="Calibri" w:hAnsi="Arial" w:cs="Arial"/>
          <w:color w:val="000E35"/>
          <w:sz w:val="18"/>
          <w:szCs w:val="18"/>
        </w:rPr>
        <w:t>. L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’offerta al cliente si completa con servizi integrati di mediazione creditizia tramite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24MAX S.p.A.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soluzioni assicurative attraverso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Top Insurance Broker S.r.l.</w:t>
      </w:r>
    </w:p>
    <w:p w14:paraId="001C74F9" w14:textId="77777777" w:rsidR="006D1310" w:rsidRPr="006D1310" w:rsidRDefault="006D1310" w:rsidP="006D1310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color w:val="000E35"/>
          <w:sz w:val="18"/>
          <w:szCs w:val="18"/>
        </w:rPr>
        <w:t>RE/MAX Italia è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Official Partner delle Nazionali Italiane di Calcio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promuove valori quali eccellenza, professionalità e gioco di squadra.</w:t>
      </w:r>
    </w:p>
    <w:p w14:paraId="5EC01EDD" w14:textId="77777777" w:rsidR="006D1310" w:rsidRDefault="006D1310" w:rsidP="006D1310">
      <w:pPr>
        <w:keepNext/>
        <w:keepLines/>
        <w:spacing w:after="0" w:line="240" w:lineRule="auto"/>
        <w:jc w:val="both"/>
        <w:rPr>
          <w:rFonts w:ascii="Arial" w:eastAsia="Calibri" w:hAnsi="Arial" w:cs="Arial"/>
          <w:i/>
          <w:iCs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i/>
          <w:iCs/>
          <w:color w:val="000E35"/>
          <w:sz w:val="18"/>
          <w:szCs w:val="18"/>
        </w:rPr>
        <w:t>Per saperne di più su REMAX Italia, cercare annunci immobiliari o trovare un consulente nella tua zona, visita il sito </w:t>
      </w:r>
      <w:hyperlink r:id="rId11" w:tgtFrame="_blank" w:history="1">
        <w:r w:rsidRPr="006D1310">
          <w:rPr>
            <w:rStyle w:val="Collegamentoipertestuale"/>
            <w:rFonts w:ascii="Arial" w:eastAsia="Calibri" w:hAnsi="Arial" w:cs="Arial"/>
            <w:i/>
            <w:iCs/>
            <w:sz w:val="18"/>
            <w:szCs w:val="18"/>
          </w:rPr>
          <w:t>remax.it</w:t>
        </w:r>
      </w:hyperlink>
      <w:r w:rsidRPr="006D1310">
        <w:rPr>
          <w:rFonts w:ascii="Arial" w:eastAsia="Calibri" w:hAnsi="Arial" w:cs="Arial"/>
          <w:i/>
          <w:iCs/>
          <w:color w:val="000E35"/>
          <w:sz w:val="18"/>
          <w:szCs w:val="18"/>
        </w:rPr>
        <w:t>. Per le ultime novità sul mondo REMAX, consulta </w:t>
      </w:r>
      <w:hyperlink r:id="rId12" w:tgtFrame="_blank" w:history="1">
        <w:r w:rsidRPr="006D1310">
          <w:rPr>
            <w:rStyle w:val="Collegamentoipertestuale"/>
            <w:rFonts w:ascii="Arial" w:eastAsia="Calibri" w:hAnsi="Arial" w:cs="Arial"/>
            <w:i/>
            <w:iCs/>
            <w:sz w:val="18"/>
            <w:szCs w:val="18"/>
          </w:rPr>
          <w:t>franchising.remax.it/blog</w:t>
        </w:r>
      </w:hyperlink>
      <w:r w:rsidRPr="006D1310">
        <w:rPr>
          <w:rFonts w:ascii="Arial" w:eastAsia="Calibri" w:hAnsi="Arial" w:cs="Arial"/>
          <w:i/>
          <w:iCs/>
          <w:color w:val="000E35"/>
          <w:sz w:val="18"/>
          <w:szCs w:val="18"/>
        </w:rPr>
        <w:t>.</w:t>
      </w:r>
    </w:p>
    <w:p w14:paraId="42114131" w14:textId="77777777" w:rsidR="006D1310" w:rsidRDefault="006D1310" w:rsidP="00CC4999">
      <w:pPr>
        <w:spacing w:after="0" w:line="276" w:lineRule="auto"/>
      </w:pPr>
    </w:p>
    <w:sectPr w:rsidR="006D1310" w:rsidSect="006D1310">
      <w:headerReference w:type="default" r:id="rId13"/>
      <w:pgSz w:w="11906" w:h="16838"/>
      <w:pgMar w:top="284" w:right="1416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2776" w14:textId="77777777" w:rsidR="00D01913" w:rsidRDefault="00D01913" w:rsidP="00CC4999">
      <w:pPr>
        <w:spacing w:after="0" w:line="240" w:lineRule="auto"/>
      </w:pPr>
      <w:r>
        <w:separator/>
      </w:r>
    </w:p>
  </w:endnote>
  <w:endnote w:type="continuationSeparator" w:id="0">
    <w:p w14:paraId="32CCD62C" w14:textId="77777777" w:rsidR="00D01913" w:rsidRDefault="00D01913" w:rsidP="00CC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D83B" w14:textId="77777777" w:rsidR="00D01913" w:rsidRDefault="00D01913" w:rsidP="00CC4999">
      <w:pPr>
        <w:spacing w:after="0" w:line="240" w:lineRule="auto"/>
      </w:pPr>
      <w:r>
        <w:separator/>
      </w:r>
    </w:p>
  </w:footnote>
  <w:footnote w:type="continuationSeparator" w:id="0">
    <w:p w14:paraId="05E8E743" w14:textId="77777777" w:rsidR="00D01913" w:rsidRDefault="00D01913" w:rsidP="00CC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8159" w14:textId="77777777" w:rsidR="00CC4999" w:rsidRPr="0059406F" w:rsidRDefault="00CC4999" w:rsidP="007822C5">
    <w:pPr>
      <w:spacing w:after="0"/>
      <w:ind w:left="-284" w:firstLine="284"/>
      <w:jc w:val="both"/>
      <w:rPr>
        <w:rFonts w:ascii="Arial" w:hAnsi="Arial" w:cs="Arial"/>
        <w:color w:val="000000"/>
      </w:rPr>
    </w:pPr>
  </w:p>
  <w:tbl>
    <w:tblPr>
      <w:tblStyle w:val="Grigliatabella"/>
      <w:tblW w:w="1020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317"/>
    </w:tblGrid>
    <w:tr w:rsidR="00CC4999" w14:paraId="5FC130C9" w14:textId="77777777" w:rsidTr="007822C5">
      <w:tc>
        <w:tcPr>
          <w:tcW w:w="4889" w:type="dxa"/>
        </w:tcPr>
        <w:p w14:paraId="129FF220" w14:textId="77777777" w:rsidR="00CC4999" w:rsidRDefault="00CC4999" w:rsidP="007822C5">
          <w:pPr>
            <w:ind w:left="-284" w:firstLine="316"/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4C36CB46" wp14:editId="6D211884">
                <wp:extent cx="2228977" cy="1099225"/>
                <wp:effectExtent l="0" t="0" r="0" b="0"/>
                <wp:docPr id="88731768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645969" name="Immagine 11686459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213" cy="1105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7" w:type="dxa"/>
        </w:tcPr>
        <w:p w14:paraId="1D187158" w14:textId="77777777" w:rsidR="00CC4999" w:rsidRPr="00CC4999" w:rsidRDefault="00CC4999" w:rsidP="00CC4999">
          <w:pPr>
            <w:keepNext/>
            <w:keepLines/>
            <w:spacing w:before="400"/>
            <w:jc w:val="right"/>
            <w:rPr>
              <w:rFonts w:ascii="Arial" w:hAnsi="Arial" w:cs="Arial"/>
              <w:b/>
              <w:color w:val="000E35"/>
              <w:sz w:val="18"/>
              <w:szCs w:val="18"/>
            </w:rPr>
          </w:pPr>
          <w:r w:rsidRPr="00CC4999">
            <w:rPr>
              <w:rFonts w:ascii="Arial" w:hAnsi="Arial" w:cs="Arial"/>
              <w:b/>
              <w:color w:val="000E35"/>
              <w:sz w:val="18"/>
              <w:szCs w:val="18"/>
              <w:u w:val="single"/>
            </w:rPr>
            <w:t>UFFICIO STAMPA REMAX ITALIA</w:t>
          </w:r>
          <w:r w:rsidRPr="00CC4999">
            <w:rPr>
              <w:rFonts w:ascii="Arial" w:hAnsi="Arial" w:cs="Arial"/>
              <w:b/>
              <w:color w:val="000E35"/>
              <w:sz w:val="18"/>
              <w:szCs w:val="18"/>
            </w:rPr>
            <w:br/>
            <w:t xml:space="preserve">Pinkommunication </w:t>
          </w:r>
        </w:p>
        <w:p w14:paraId="4DC10DE4" w14:textId="77777777" w:rsidR="00CC4999" w:rsidRPr="00CC4999" w:rsidRDefault="00CC4999" w:rsidP="00CC4999">
          <w:pPr>
            <w:jc w:val="right"/>
            <w:rPr>
              <w:rFonts w:ascii="Arial" w:hAnsi="Arial" w:cs="Arial"/>
              <w:color w:val="000E35"/>
              <w:sz w:val="18"/>
              <w:szCs w:val="18"/>
            </w:rPr>
          </w:pPr>
          <w:r w:rsidRPr="00CC4999">
            <w:rPr>
              <w:rFonts w:ascii="Arial" w:hAnsi="Arial" w:cs="Arial"/>
              <w:color w:val="000E35"/>
              <w:sz w:val="18"/>
              <w:szCs w:val="18"/>
            </w:rPr>
            <w:t xml:space="preserve">Cristina Cortellezzi – Laura Premoli – Claudia Valerani </w:t>
          </w:r>
        </w:p>
        <w:p w14:paraId="023EC444" w14:textId="77777777" w:rsidR="00CC4999" w:rsidRPr="00CC4999" w:rsidRDefault="00CC4999" w:rsidP="00CC4999">
          <w:pPr>
            <w:jc w:val="right"/>
            <w:rPr>
              <w:rFonts w:ascii="Arial" w:hAnsi="Arial" w:cs="Arial"/>
              <w:color w:val="000E35"/>
              <w:sz w:val="18"/>
              <w:szCs w:val="18"/>
            </w:rPr>
          </w:pPr>
          <w:hyperlink r:id="rId2" w:history="1">
            <w:r w:rsidRPr="00CC4999">
              <w:rPr>
                <w:rStyle w:val="Collegamentoipertestuale"/>
                <w:rFonts w:ascii="Arial" w:hAnsi="Arial" w:cs="Arial"/>
                <w:color w:val="000E35"/>
                <w:sz w:val="18"/>
                <w:szCs w:val="18"/>
              </w:rPr>
              <w:t>info@pinkommunication.it</w:t>
            </w:r>
          </w:hyperlink>
          <w:r w:rsidRPr="00CC4999">
            <w:rPr>
              <w:rFonts w:ascii="Arial" w:hAnsi="Arial" w:cs="Arial"/>
              <w:color w:val="000E35"/>
              <w:sz w:val="18"/>
              <w:szCs w:val="18"/>
            </w:rPr>
            <w:t xml:space="preserve"> </w:t>
          </w:r>
        </w:p>
        <w:p w14:paraId="3CFC0F6A" w14:textId="77777777" w:rsidR="00CC4999" w:rsidRPr="00CC4999" w:rsidRDefault="00CC4999" w:rsidP="00CC4999">
          <w:pPr>
            <w:jc w:val="right"/>
            <w:rPr>
              <w:rFonts w:ascii="Arial" w:hAnsi="Arial" w:cs="Arial"/>
              <w:color w:val="000000"/>
              <w:sz w:val="18"/>
              <w:szCs w:val="18"/>
            </w:rPr>
          </w:pPr>
          <w:r w:rsidRPr="00CC4999">
            <w:rPr>
              <w:rFonts w:ascii="Arial" w:hAnsi="Arial" w:cs="Arial"/>
              <w:color w:val="000E35"/>
              <w:sz w:val="18"/>
              <w:szCs w:val="18"/>
            </w:rPr>
            <w:t>T. 02 89077160 – M. 340 1044227</w:t>
          </w:r>
        </w:p>
        <w:p w14:paraId="2CE81D85" w14:textId="77777777" w:rsidR="00CC4999" w:rsidRDefault="00CC4999" w:rsidP="00CC4999">
          <w:pPr>
            <w:jc w:val="right"/>
            <w:rPr>
              <w:rFonts w:ascii="Arial" w:hAnsi="Arial" w:cs="Arial"/>
              <w:color w:val="000000"/>
            </w:rPr>
          </w:pPr>
        </w:p>
      </w:tc>
    </w:tr>
  </w:tbl>
  <w:p w14:paraId="11797513" w14:textId="77777777" w:rsidR="00CC4999" w:rsidRDefault="00CC49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DC"/>
    <w:multiLevelType w:val="multilevel"/>
    <w:tmpl w:val="A34079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454" w:hanging="454"/>
      </w:pPr>
    </w:lvl>
    <w:lvl w:ilvl="2">
      <w:start w:val="1"/>
      <w:numFmt w:val="decimal"/>
      <w:lvlText w:val="%2.%3"/>
      <w:lvlJc w:val="left"/>
      <w:pPr>
        <w:ind w:left="567" w:hanging="567"/>
      </w:pPr>
    </w:lvl>
    <w:lvl w:ilvl="3">
      <w:start w:val="1"/>
      <w:numFmt w:val="decimal"/>
      <w:lvlText w:val="%2.%3.%4"/>
      <w:lvlJc w:val="left"/>
      <w:pPr>
        <w:ind w:left="709" w:hanging="709"/>
      </w:pPr>
    </w:lvl>
    <w:lvl w:ilvl="4">
      <w:start w:val="1"/>
      <w:numFmt w:val="decimal"/>
      <w:lvlText w:val="%2.%3.%4.%5"/>
      <w:lvlJc w:val="left"/>
      <w:pPr>
        <w:ind w:left="851" w:hanging="851"/>
      </w:pPr>
    </w:lvl>
    <w:lvl w:ilvl="5">
      <w:start w:val="1"/>
      <w:numFmt w:val="decimal"/>
      <w:lvlText w:val="%2.%3.%4.%5.%6"/>
      <w:lvlJc w:val="left"/>
      <w:pPr>
        <w:ind w:left="1152" w:hanging="1152"/>
      </w:pPr>
    </w:lvl>
    <w:lvl w:ilvl="6">
      <w:start w:val="1"/>
      <w:numFmt w:val="decimal"/>
      <w:lvlText w:val="%2.%3.%4.%5.%6.%7"/>
      <w:lvlJc w:val="left"/>
      <w:pPr>
        <w:ind w:left="1296" w:hanging="1296"/>
      </w:pPr>
    </w:lvl>
    <w:lvl w:ilvl="7">
      <w:start w:val="1"/>
      <w:numFmt w:val="decimal"/>
      <w:lvlText w:val="%2.%3.%4.%5.%6.%7.%8"/>
      <w:lvlJc w:val="left"/>
      <w:pPr>
        <w:ind w:left="1440" w:hanging="1440"/>
      </w:pPr>
    </w:lvl>
    <w:lvl w:ilvl="8">
      <w:start w:val="1"/>
      <w:numFmt w:val="decimal"/>
      <w:lvlText w:val="%2.%3.%4.%5.%6.%7.%8.%9"/>
      <w:lvlJc w:val="left"/>
      <w:pPr>
        <w:ind w:left="1584" w:hanging="1584"/>
      </w:pPr>
    </w:lvl>
  </w:abstractNum>
  <w:abstractNum w:abstractNumId="1" w15:restartNumberingAfterBreak="0">
    <w:nsid w:val="285914D1"/>
    <w:multiLevelType w:val="hybridMultilevel"/>
    <w:tmpl w:val="4F447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E1703"/>
    <w:multiLevelType w:val="hybridMultilevel"/>
    <w:tmpl w:val="E8BC2B14"/>
    <w:lvl w:ilvl="0" w:tplc="01100B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D8F8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A87B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26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7240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84C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8E6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07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3C7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88999717">
    <w:abstractNumId w:val="1"/>
  </w:num>
  <w:num w:numId="2" w16cid:durableId="1599168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927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99"/>
    <w:rsid w:val="00001FD6"/>
    <w:rsid w:val="00002087"/>
    <w:rsid w:val="00003A94"/>
    <w:rsid w:val="00010DF0"/>
    <w:rsid w:val="00013B00"/>
    <w:rsid w:val="00024EAF"/>
    <w:rsid w:val="00026826"/>
    <w:rsid w:val="00026C99"/>
    <w:rsid w:val="00026F51"/>
    <w:rsid w:val="000326E8"/>
    <w:rsid w:val="0003270E"/>
    <w:rsid w:val="0003439C"/>
    <w:rsid w:val="00035537"/>
    <w:rsid w:val="00036571"/>
    <w:rsid w:val="00040AF8"/>
    <w:rsid w:val="0004168F"/>
    <w:rsid w:val="00041920"/>
    <w:rsid w:val="00041E95"/>
    <w:rsid w:val="00043274"/>
    <w:rsid w:val="00043711"/>
    <w:rsid w:val="00044FCC"/>
    <w:rsid w:val="00047AE3"/>
    <w:rsid w:val="000504E1"/>
    <w:rsid w:val="00050BE4"/>
    <w:rsid w:val="00052291"/>
    <w:rsid w:val="000525D9"/>
    <w:rsid w:val="000531BF"/>
    <w:rsid w:val="00055186"/>
    <w:rsid w:val="00061412"/>
    <w:rsid w:val="00063EEA"/>
    <w:rsid w:val="000656B2"/>
    <w:rsid w:val="00065F80"/>
    <w:rsid w:val="00066105"/>
    <w:rsid w:val="000664F2"/>
    <w:rsid w:val="00075245"/>
    <w:rsid w:val="00075AB6"/>
    <w:rsid w:val="00081CC8"/>
    <w:rsid w:val="00082A53"/>
    <w:rsid w:val="00085101"/>
    <w:rsid w:val="000976D8"/>
    <w:rsid w:val="00097B56"/>
    <w:rsid w:val="000A76E1"/>
    <w:rsid w:val="000A7C6B"/>
    <w:rsid w:val="000B1665"/>
    <w:rsid w:val="000B26AD"/>
    <w:rsid w:val="000B3999"/>
    <w:rsid w:val="000B6FE7"/>
    <w:rsid w:val="000C261F"/>
    <w:rsid w:val="000C28B7"/>
    <w:rsid w:val="000C6459"/>
    <w:rsid w:val="000D17C8"/>
    <w:rsid w:val="000D28BD"/>
    <w:rsid w:val="000D2C3D"/>
    <w:rsid w:val="000D3B49"/>
    <w:rsid w:val="000E0833"/>
    <w:rsid w:val="000E2129"/>
    <w:rsid w:val="000E316B"/>
    <w:rsid w:val="000E5E34"/>
    <w:rsid w:val="000F393B"/>
    <w:rsid w:val="000F6428"/>
    <w:rsid w:val="00100CCE"/>
    <w:rsid w:val="00101A91"/>
    <w:rsid w:val="00101C47"/>
    <w:rsid w:val="001051E3"/>
    <w:rsid w:val="001149EE"/>
    <w:rsid w:val="0011604F"/>
    <w:rsid w:val="001168C6"/>
    <w:rsid w:val="0011735F"/>
    <w:rsid w:val="00121672"/>
    <w:rsid w:val="00122D87"/>
    <w:rsid w:val="00122E1E"/>
    <w:rsid w:val="001311A2"/>
    <w:rsid w:val="0013628F"/>
    <w:rsid w:val="0013692F"/>
    <w:rsid w:val="00144188"/>
    <w:rsid w:val="00150826"/>
    <w:rsid w:val="00150C97"/>
    <w:rsid w:val="00150DC5"/>
    <w:rsid w:val="0015178C"/>
    <w:rsid w:val="00162269"/>
    <w:rsid w:val="00163138"/>
    <w:rsid w:val="00165854"/>
    <w:rsid w:val="00165A0F"/>
    <w:rsid w:val="0018061F"/>
    <w:rsid w:val="00180AA3"/>
    <w:rsid w:val="00182BC0"/>
    <w:rsid w:val="00185B9D"/>
    <w:rsid w:val="001908A5"/>
    <w:rsid w:val="00194D1C"/>
    <w:rsid w:val="00195396"/>
    <w:rsid w:val="001A042A"/>
    <w:rsid w:val="001A0DF5"/>
    <w:rsid w:val="001A4EB6"/>
    <w:rsid w:val="001B6655"/>
    <w:rsid w:val="001B7977"/>
    <w:rsid w:val="001B7BCE"/>
    <w:rsid w:val="001C092B"/>
    <w:rsid w:val="001C0CAE"/>
    <w:rsid w:val="001D65E0"/>
    <w:rsid w:val="001E0FBE"/>
    <w:rsid w:val="001F1E47"/>
    <w:rsid w:val="001F1EC6"/>
    <w:rsid w:val="001F4FD9"/>
    <w:rsid w:val="001F6521"/>
    <w:rsid w:val="001F6551"/>
    <w:rsid w:val="00200271"/>
    <w:rsid w:val="00202EFD"/>
    <w:rsid w:val="00203634"/>
    <w:rsid w:val="00217086"/>
    <w:rsid w:val="00225BEB"/>
    <w:rsid w:val="00226D45"/>
    <w:rsid w:val="00227448"/>
    <w:rsid w:val="0023024E"/>
    <w:rsid w:val="00231603"/>
    <w:rsid w:val="002326E9"/>
    <w:rsid w:val="00245333"/>
    <w:rsid w:val="0025151E"/>
    <w:rsid w:val="00252C0F"/>
    <w:rsid w:val="002579F6"/>
    <w:rsid w:val="0026357D"/>
    <w:rsid w:val="00263AE3"/>
    <w:rsid w:val="002641B0"/>
    <w:rsid w:val="00267DB7"/>
    <w:rsid w:val="0027011D"/>
    <w:rsid w:val="0027062D"/>
    <w:rsid w:val="00271958"/>
    <w:rsid w:val="00272153"/>
    <w:rsid w:val="002729D3"/>
    <w:rsid w:val="00291770"/>
    <w:rsid w:val="00291B53"/>
    <w:rsid w:val="002937CD"/>
    <w:rsid w:val="00293B57"/>
    <w:rsid w:val="00295BDA"/>
    <w:rsid w:val="002A2633"/>
    <w:rsid w:val="002A3DF0"/>
    <w:rsid w:val="002A4E52"/>
    <w:rsid w:val="002A4E65"/>
    <w:rsid w:val="002A6204"/>
    <w:rsid w:val="002A6EB2"/>
    <w:rsid w:val="002A7882"/>
    <w:rsid w:val="002B6656"/>
    <w:rsid w:val="002B6721"/>
    <w:rsid w:val="002C05F8"/>
    <w:rsid w:val="002C2078"/>
    <w:rsid w:val="002C5E3A"/>
    <w:rsid w:val="002C72A4"/>
    <w:rsid w:val="002C792A"/>
    <w:rsid w:val="002D0B55"/>
    <w:rsid w:val="002D3258"/>
    <w:rsid w:val="002D49D7"/>
    <w:rsid w:val="002E03A1"/>
    <w:rsid w:val="002E1B7F"/>
    <w:rsid w:val="002E7BBA"/>
    <w:rsid w:val="002F4AAD"/>
    <w:rsid w:val="002F5BA6"/>
    <w:rsid w:val="003002BD"/>
    <w:rsid w:val="0030124B"/>
    <w:rsid w:val="003040C2"/>
    <w:rsid w:val="003048DC"/>
    <w:rsid w:val="00320DC2"/>
    <w:rsid w:val="003261E8"/>
    <w:rsid w:val="00326CBF"/>
    <w:rsid w:val="00331036"/>
    <w:rsid w:val="00331A88"/>
    <w:rsid w:val="00332041"/>
    <w:rsid w:val="00332E1D"/>
    <w:rsid w:val="00337EE1"/>
    <w:rsid w:val="0034308B"/>
    <w:rsid w:val="00345E50"/>
    <w:rsid w:val="00351074"/>
    <w:rsid w:val="003521AB"/>
    <w:rsid w:val="00354D1A"/>
    <w:rsid w:val="003557A4"/>
    <w:rsid w:val="00356021"/>
    <w:rsid w:val="003567A6"/>
    <w:rsid w:val="00360E89"/>
    <w:rsid w:val="00361567"/>
    <w:rsid w:val="0036252A"/>
    <w:rsid w:val="00362C4C"/>
    <w:rsid w:val="00377067"/>
    <w:rsid w:val="00381721"/>
    <w:rsid w:val="00386E3B"/>
    <w:rsid w:val="00391C64"/>
    <w:rsid w:val="003926B1"/>
    <w:rsid w:val="00396A26"/>
    <w:rsid w:val="00397675"/>
    <w:rsid w:val="003A4BA4"/>
    <w:rsid w:val="003A524D"/>
    <w:rsid w:val="003B04B5"/>
    <w:rsid w:val="003B2CCD"/>
    <w:rsid w:val="003B535F"/>
    <w:rsid w:val="003C02CA"/>
    <w:rsid w:val="003C4287"/>
    <w:rsid w:val="003C4C68"/>
    <w:rsid w:val="003C71AE"/>
    <w:rsid w:val="003D301D"/>
    <w:rsid w:val="003D4134"/>
    <w:rsid w:val="003D695A"/>
    <w:rsid w:val="003E0C8B"/>
    <w:rsid w:val="003E4415"/>
    <w:rsid w:val="003F03E5"/>
    <w:rsid w:val="003F31AD"/>
    <w:rsid w:val="003F35F3"/>
    <w:rsid w:val="003F4131"/>
    <w:rsid w:val="003F6510"/>
    <w:rsid w:val="003F6E67"/>
    <w:rsid w:val="003F757E"/>
    <w:rsid w:val="003F7BC3"/>
    <w:rsid w:val="00400E41"/>
    <w:rsid w:val="0040211E"/>
    <w:rsid w:val="004037E3"/>
    <w:rsid w:val="00406E9F"/>
    <w:rsid w:val="00410263"/>
    <w:rsid w:val="00413C5E"/>
    <w:rsid w:val="00414344"/>
    <w:rsid w:val="00414CB1"/>
    <w:rsid w:val="00415591"/>
    <w:rsid w:val="00417BCA"/>
    <w:rsid w:val="00423FC5"/>
    <w:rsid w:val="004244EF"/>
    <w:rsid w:val="00425582"/>
    <w:rsid w:val="004271FC"/>
    <w:rsid w:val="00432E07"/>
    <w:rsid w:val="00434625"/>
    <w:rsid w:val="004466A4"/>
    <w:rsid w:val="00447878"/>
    <w:rsid w:val="00451474"/>
    <w:rsid w:val="00456770"/>
    <w:rsid w:val="00461A25"/>
    <w:rsid w:val="0046253E"/>
    <w:rsid w:val="004628B4"/>
    <w:rsid w:val="004645DD"/>
    <w:rsid w:val="00464B13"/>
    <w:rsid w:val="0047407C"/>
    <w:rsid w:val="0047570B"/>
    <w:rsid w:val="00476534"/>
    <w:rsid w:val="004829E3"/>
    <w:rsid w:val="00482EA3"/>
    <w:rsid w:val="00482FC2"/>
    <w:rsid w:val="004842CD"/>
    <w:rsid w:val="0049031F"/>
    <w:rsid w:val="004923E1"/>
    <w:rsid w:val="004942EE"/>
    <w:rsid w:val="00494535"/>
    <w:rsid w:val="00495933"/>
    <w:rsid w:val="004A0358"/>
    <w:rsid w:val="004A32D4"/>
    <w:rsid w:val="004A3E22"/>
    <w:rsid w:val="004A517C"/>
    <w:rsid w:val="004A55B5"/>
    <w:rsid w:val="004A7C78"/>
    <w:rsid w:val="004B3138"/>
    <w:rsid w:val="004C01FE"/>
    <w:rsid w:val="004C0308"/>
    <w:rsid w:val="004C11D3"/>
    <w:rsid w:val="004C357E"/>
    <w:rsid w:val="004C45A0"/>
    <w:rsid w:val="004C7269"/>
    <w:rsid w:val="004D763A"/>
    <w:rsid w:val="004E03F2"/>
    <w:rsid w:val="004E1E80"/>
    <w:rsid w:val="004E7358"/>
    <w:rsid w:val="004F278B"/>
    <w:rsid w:val="004F29FD"/>
    <w:rsid w:val="004F302F"/>
    <w:rsid w:val="005033B5"/>
    <w:rsid w:val="005052B8"/>
    <w:rsid w:val="00505DA2"/>
    <w:rsid w:val="00511F25"/>
    <w:rsid w:val="00513135"/>
    <w:rsid w:val="00515C48"/>
    <w:rsid w:val="00520150"/>
    <w:rsid w:val="00520DE1"/>
    <w:rsid w:val="005218D2"/>
    <w:rsid w:val="00521913"/>
    <w:rsid w:val="0052359D"/>
    <w:rsid w:val="00527B36"/>
    <w:rsid w:val="00527DEC"/>
    <w:rsid w:val="00531972"/>
    <w:rsid w:val="00532980"/>
    <w:rsid w:val="0053338A"/>
    <w:rsid w:val="005435FD"/>
    <w:rsid w:val="00545BE9"/>
    <w:rsid w:val="00545CC0"/>
    <w:rsid w:val="00546D94"/>
    <w:rsid w:val="00546FCC"/>
    <w:rsid w:val="005473ED"/>
    <w:rsid w:val="00550C4E"/>
    <w:rsid w:val="00557E21"/>
    <w:rsid w:val="00560AD5"/>
    <w:rsid w:val="00563414"/>
    <w:rsid w:val="00564A2D"/>
    <w:rsid w:val="005660F8"/>
    <w:rsid w:val="00567E4D"/>
    <w:rsid w:val="00570526"/>
    <w:rsid w:val="0057184F"/>
    <w:rsid w:val="005739D0"/>
    <w:rsid w:val="00577056"/>
    <w:rsid w:val="005819C2"/>
    <w:rsid w:val="0058515F"/>
    <w:rsid w:val="00586D7D"/>
    <w:rsid w:val="00587440"/>
    <w:rsid w:val="0059180A"/>
    <w:rsid w:val="00593AF2"/>
    <w:rsid w:val="00594A51"/>
    <w:rsid w:val="005A04C0"/>
    <w:rsid w:val="005A653F"/>
    <w:rsid w:val="005B3EEE"/>
    <w:rsid w:val="005C0C33"/>
    <w:rsid w:val="005D0EA6"/>
    <w:rsid w:val="005D1A6E"/>
    <w:rsid w:val="005D50FA"/>
    <w:rsid w:val="005D65D1"/>
    <w:rsid w:val="005E071C"/>
    <w:rsid w:val="005F1AF7"/>
    <w:rsid w:val="005F3D48"/>
    <w:rsid w:val="005F7E39"/>
    <w:rsid w:val="00600913"/>
    <w:rsid w:val="00603D5C"/>
    <w:rsid w:val="00605F77"/>
    <w:rsid w:val="00607AF4"/>
    <w:rsid w:val="00612257"/>
    <w:rsid w:val="00617790"/>
    <w:rsid w:val="00624457"/>
    <w:rsid w:val="006251FB"/>
    <w:rsid w:val="006346F8"/>
    <w:rsid w:val="0063478D"/>
    <w:rsid w:val="0063571C"/>
    <w:rsid w:val="00636CF0"/>
    <w:rsid w:val="006411A1"/>
    <w:rsid w:val="0064299D"/>
    <w:rsid w:val="0064317A"/>
    <w:rsid w:val="00643665"/>
    <w:rsid w:val="00643E2F"/>
    <w:rsid w:val="00650B35"/>
    <w:rsid w:val="00653ACD"/>
    <w:rsid w:val="0066054C"/>
    <w:rsid w:val="00663652"/>
    <w:rsid w:val="00666875"/>
    <w:rsid w:val="006722B3"/>
    <w:rsid w:val="006802C4"/>
    <w:rsid w:val="00680451"/>
    <w:rsid w:val="00680FC4"/>
    <w:rsid w:val="00685E42"/>
    <w:rsid w:val="00686B89"/>
    <w:rsid w:val="00687B19"/>
    <w:rsid w:val="00691190"/>
    <w:rsid w:val="006938AF"/>
    <w:rsid w:val="006949CA"/>
    <w:rsid w:val="00694B3D"/>
    <w:rsid w:val="00695180"/>
    <w:rsid w:val="00695556"/>
    <w:rsid w:val="00695AE7"/>
    <w:rsid w:val="006A655B"/>
    <w:rsid w:val="006A76FC"/>
    <w:rsid w:val="006B2B9E"/>
    <w:rsid w:val="006B4186"/>
    <w:rsid w:val="006B514C"/>
    <w:rsid w:val="006C6E5E"/>
    <w:rsid w:val="006D1090"/>
    <w:rsid w:val="006D1310"/>
    <w:rsid w:val="006D2F61"/>
    <w:rsid w:val="006D59E1"/>
    <w:rsid w:val="006E656C"/>
    <w:rsid w:val="006E7480"/>
    <w:rsid w:val="006F0E4B"/>
    <w:rsid w:val="006F1FC4"/>
    <w:rsid w:val="006F2722"/>
    <w:rsid w:val="006F3FE9"/>
    <w:rsid w:val="006F4033"/>
    <w:rsid w:val="007032C5"/>
    <w:rsid w:val="00703C53"/>
    <w:rsid w:val="007178CA"/>
    <w:rsid w:val="007221BD"/>
    <w:rsid w:val="00723B02"/>
    <w:rsid w:val="00723C02"/>
    <w:rsid w:val="00724CF3"/>
    <w:rsid w:val="00726577"/>
    <w:rsid w:val="00727A23"/>
    <w:rsid w:val="00734D04"/>
    <w:rsid w:val="007357B9"/>
    <w:rsid w:val="00741C4D"/>
    <w:rsid w:val="00742A8A"/>
    <w:rsid w:val="007458D5"/>
    <w:rsid w:val="00753DF9"/>
    <w:rsid w:val="00754431"/>
    <w:rsid w:val="00757BF1"/>
    <w:rsid w:val="007647CA"/>
    <w:rsid w:val="007701C8"/>
    <w:rsid w:val="00776117"/>
    <w:rsid w:val="00777E86"/>
    <w:rsid w:val="007811CF"/>
    <w:rsid w:val="007822C5"/>
    <w:rsid w:val="00786B04"/>
    <w:rsid w:val="00793E34"/>
    <w:rsid w:val="0079486F"/>
    <w:rsid w:val="007A3548"/>
    <w:rsid w:val="007B0634"/>
    <w:rsid w:val="007B50AC"/>
    <w:rsid w:val="007B572C"/>
    <w:rsid w:val="007C259A"/>
    <w:rsid w:val="007C3A8D"/>
    <w:rsid w:val="007C5212"/>
    <w:rsid w:val="007C714A"/>
    <w:rsid w:val="007C7F5F"/>
    <w:rsid w:val="007D2D13"/>
    <w:rsid w:val="007D59A1"/>
    <w:rsid w:val="007E2DCB"/>
    <w:rsid w:val="007E408C"/>
    <w:rsid w:val="007F1BE2"/>
    <w:rsid w:val="007F38F0"/>
    <w:rsid w:val="008020FA"/>
    <w:rsid w:val="00805A62"/>
    <w:rsid w:val="008119D5"/>
    <w:rsid w:val="008126F8"/>
    <w:rsid w:val="00813AF5"/>
    <w:rsid w:val="00813E55"/>
    <w:rsid w:val="00820096"/>
    <w:rsid w:val="008214D5"/>
    <w:rsid w:val="008220CC"/>
    <w:rsid w:val="00832DF8"/>
    <w:rsid w:val="0083374A"/>
    <w:rsid w:val="00833F9F"/>
    <w:rsid w:val="0083648F"/>
    <w:rsid w:val="00837EEE"/>
    <w:rsid w:val="008408FC"/>
    <w:rsid w:val="008432DD"/>
    <w:rsid w:val="0085518F"/>
    <w:rsid w:val="00857770"/>
    <w:rsid w:val="00861638"/>
    <w:rsid w:val="008642D9"/>
    <w:rsid w:val="00870FEA"/>
    <w:rsid w:val="00872484"/>
    <w:rsid w:val="00874878"/>
    <w:rsid w:val="00877EDF"/>
    <w:rsid w:val="00881D11"/>
    <w:rsid w:val="00886A18"/>
    <w:rsid w:val="00886D6A"/>
    <w:rsid w:val="0089092D"/>
    <w:rsid w:val="00893F18"/>
    <w:rsid w:val="00894817"/>
    <w:rsid w:val="00896B83"/>
    <w:rsid w:val="008A7591"/>
    <w:rsid w:val="008A7B03"/>
    <w:rsid w:val="008B48EB"/>
    <w:rsid w:val="008B61E3"/>
    <w:rsid w:val="008C18EB"/>
    <w:rsid w:val="008C24DF"/>
    <w:rsid w:val="008C3303"/>
    <w:rsid w:val="008C389F"/>
    <w:rsid w:val="008C4378"/>
    <w:rsid w:val="008D0CDD"/>
    <w:rsid w:val="008D3809"/>
    <w:rsid w:val="008D3DD1"/>
    <w:rsid w:val="008D3E43"/>
    <w:rsid w:val="008E3113"/>
    <w:rsid w:val="008E6AFF"/>
    <w:rsid w:val="008F0860"/>
    <w:rsid w:val="008F1875"/>
    <w:rsid w:val="008F2D1B"/>
    <w:rsid w:val="008F3C94"/>
    <w:rsid w:val="008F4B9B"/>
    <w:rsid w:val="008F6330"/>
    <w:rsid w:val="008F659A"/>
    <w:rsid w:val="00900222"/>
    <w:rsid w:val="0090052C"/>
    <w:rsid w:val="0090184E"/>
    <w:rsid w:val="00901B0C"/>
    <w:rsid w:val="00903F1D"/>
    <w:rsid w:val="0090520B"/>
    <w:rsid w:val="00906B71"/>
    <w:rsid w:val="00910537"/>
    <w:rsid w:val="0091509B"/>
    <w:rsid w:val="0092438C"/>
    <w:rsid w:val="00925740"/>
    <w:rsid w:val="009333D2"/>
    <w:rsid w:val="00937CB7"/>
    <w:rsid w:val="00940349"/>
    <w:rsid w:val="00940790"/>
    <w:rsid w:val="00940DE9"/>
    <w:rsid w:val="00941391"/>
    <w:rsid w:val="0094161F"/>
    <w:rsid w:val="00946888"/>
    <w:rsid w:val="0095650A"/>
    <w:rsid w:val="009574E5"/>
    <w:rsid w:val="009625BB"/>
    <w:rsid w:val="00965A1E"/>
    <w:rsid w:val="00967DC6"/>
    <w:rsid w:val="00971352"/>
    <w:rsid w:val="009814BC"/>
    <w:rsid w:val="00983364"/>
    <w:rsid w:val="00990250"/>
    <w:rsid w:val="009916F3"/>
    <w:rsid w:val="009924D1"/>
    <w:rsid w:val="009933F0"/>
    <w:rsid w:val="00995DF7"/>
    <w:rsid w:val="009A0D88"/>
    <w:rsid w:val="009A3667"/>
    <w:rsid w:val="009A4E4D"/>
    <w:rsid w:val="009A574A"/>
    <w:rsid w:val="009A74F0"/>
    <w:rsid w:val="009B0BA5"/>
    <w:rsid w:val="009B2DEE"/>
    <w:rsid w:val="009C4A54"/>
    <w:rsid w:val="009D78AC"/>
    <w:rsid w:val="009E3EA9"/>
    <w:rsid w:val="009E4802"/>
    <w:rsid w:val="009E670F"/>
    <w:rsid w:val="009F2499"/>
    <w:rsid w:val="009F252F"/>
    <w:rsid w:val="009F4A60"/>
    <w:rsid w:val="00A00FC1"/>
    <w:rsid w:val="00A05D4C"/>
    <w:rsid w:val="00A061C0"/>
    <w:rsid w:val="00A06B03"/>
    <w:rsid w:val="00A13734"/>
    <w:rsid w:val="00A14BBB"/>
    <w:rsid w:val="00A1633B"/>
    <w:rsid w:val="00A2210B"/>
    <w:rsid w:val="00A23A3F"/>
    <w:rsid w:val="00A24399"/>
    <w:rsid w:val="00A30B5F"/>
    <w:rsid w:val="00A33C6A"/>
    <w:rsid w:val="00A36394"/>
    <w:rsid w:val="00A373D0"/>
    <w:rsid w:val="00A40210"/>
    <w:rsid w:val="00A4361D"/>
    <w:rsid w:val="00A44713"/>
    <w:rsid w:val="00A533F6"/>
    <w:rsid w:val="00A55610"/>
    <w:rsid w:val="00A600B4"/>
    <w:rsid w:val="00A623FF"/>
    <w:rsid w:val="00A71247"/>
    <w:rsid w:val="00A73C21"/>
    <w:rsid w:val="00A83F45"/>
    <w:rsid w:val="00A853B9"/>
    <w:rsid w:val="00A85AA1"/>
    <w:rsid w:val="00A91AFB"/>
    <w:rsid w:val="00A926A7"/>
    <w:rsid w:val="00A9358D"/>
    <w:rsid w:val="00A95B5E"/>
    <w:rsid w:val="00AA2815"/>
    <w:rsid w:val="00AA6761"/>
    <w:rsid w:val="00AB0752"/>
    <w:rsid w:val="00AB0B20"/>
    <w:rsid w:val="00AB542B"/>
    <w:rsid w:val="00AB61ED"/>
    <w:rsid w:val="00AB6EF0"/>
    <w:rsid w:val="00AB7C9F"/>
    <w:rsid w:val="00AC7991"/>
    <w:rsid w:val="00AD026A"/>
    <w:rsid w:val="00AE3428"/>
    <w:rsid w:val="00AE4550"/>
    <w:rsid w:val="00AE6AEB"/>
    <w:rsid w:val="00AF0DCB"/>
    <w:rsid w:val="00AF4A39"/>
    <w:rsid w:val="00AF54F7"/>
    <w:rsid w:val="00B0209E"/>
    <w:rsid w:val="00B125B3"/>
    <w:rsid w:val="00B130D3"/>
    <w:rsid w:val="00B13308"/>
    <w:rsid w:val="00B17AE1"/>
    <w:rsid w:val="00B205F5"/>
    <w:rsid w:val="00B23E9E"/>
    <w:rsid w:val="00B25931"/>
    <w:rsid w:val="00B340A7"/>
    <w:rsid w:val="00B43F90"/>
    <w:rsid w:val="00B472F2"/>
    <w:rsid w:val="00B476BD"/>
    <w:rsid w:val="00B5142C"/>
    <w:rsid w:val="00B51EF4"/>
    <w:rsid w:val="00B52E33"/>
    <w:rsid w:val="00B5355A"/>
    <w:rsid w:val="00B549C1"/>
    <w:rsid w:val="00B559B7"/>
    <w:rsid w:val="00B55FFF"/>
    <w:rsid w:val="00B63EFE"/>
    <w:rsid w:val="00B704F0"/>
    <w:rsid w:val="00B76D30"/>
    <w:rsid w:val="00B81E81"/>
    <w:rsid w:val="00B82BFE"/>
    <w:rsid w:val="00B84AF3"/>
    <w:rsid w:val="00B85EEF"/>
    <w:rsid w:val="00B90D8A"/>
    <w:rsid w:val="00B9464D"/>
    <w:rsid w:val="00B9506E"/>
    <w:rsid w:val="00BA0952"/>
    <w:rsid w:val="00BA19B7"/>
    <w:rsid w:val="00BA24A1"/>
    <w:rsid w:val="00BA5845"/>
    <w:rsid w:val="00BA73A4"/>
    <w:rsid w:val="00BB10FA"/>
    <w:rsid w:val="00BB2679"/>
    <w:rsid w:val="00BB5443"/>
    <w:rsid w:val="00BC29BC"/>
    <w:rsid w:val="00BC5632"/>
    <w:rsid w:val="00BC7B60"/>
    <w:rsid w:val="00BD108D"/>
    <w:rsid w:val="00BD15CF"/>
    <w:rsid w:val="00BD27CF"/>
    <w:rsid w:val="00BD7769"/>
    <w:rsid w:val="00BD7E72"/>
    <w:rsid w:val="00BE06E1"/>
    <w:rsid w:val="00BE0892"/>
    <w:rsid w:val="00BE2AD4"/>
    <w:rsid w:val="00BE2FB3"/>
    <w:rsid w:val="00BE4E3C"/>
    <w:rsid w:val="00BE55D2"/>
    <w:rsid w:val="00BE707B"/>
    <w:rsid w:val="00BF1DF4"/>
    <w:rsid w:val="00BF42AD"/>
    <w:rsid w:val="00C02985"/>
    <w:rsid w:val="00C03646"/>
    <w:rsid w:val="00C03CE4"/>
    <w:rsid w:val="00C135B9"/>
    <w:rsid w:val="00C15749"/>
    <w:rsid w:val="00C24242"/>
    <w:rsid w:val="00C2473C"/>
    <w:rsid w:val="00C247B5"/>
    <w:rsid w:val="00C26A79"/>
    <w:rsid w:val="00C27490"/>
    <w:rsid w:val="00C3044E"/>
    <w:rsid w:val="00C32EBC"/>
    <w:rsid w:val="00C35512"/>
    <w:rsid w:val="00C36C79"/>
    <w:rsid w:val="00C370F2"/>
    <w:rsid w:val="00C37BFE"/>
    <w:rsid w:val="00C40734"/>
    <w:rsid w:val="00C40CF1"/>
    <w:rsid w:val="00C40E8B"/>
    <w:rsid w:val="00C55314"/>
    <w:rsid w:val="00C57947"/>
    <w:rsid w:val="00C57FE8"/>
    <w:rsid w:val="00C60E9C"/>
    <w:rsid w:val="00C63956"/>
    <w:rsid w:val="00C6638F"/>
    <w:rsid w:val="00C67FD9"/>
    <w:rsid w:val="00C72CFC"/>
    <w:rsid w:val="00C74754"/>
    <w:rsid w:val="00C74EA6"/>
    <w:rsid w:val="00C7533B"/>
    <w:rsid w:val="00C76079"/>
    <w:rsid w:val="00C824DF"/>
    <w:rsid w:val="00C829DC"/>
    <w:rsid w:val="00C8672C"/>
    <w:rsid w:val="00C90B97"/>
    <w:rsid w:val="00C91A29"/>
    <w:rsid w:val="00C93FAF"/>
    <w:rsid w:val="00C94BA3"/>
    <w:rsid w:val="00CA49B4"/>
    <w:rsid w:val="00CA6CCE"/>
    <w:rsid w:val="00CB3C63"/>
    <w:rsid w:val="00CC1888"/>
    <w:rsid w:val="00CC2D5B"/>
    <w:rsid w:val="00CC392E"/>
    <w:rsid w:val="00CC3C8E"/>
    <w:rsid w:val="00CC4999"/>
    <w:rsid w:val="00CC7CCE"/>
    <w:rsid w:val="00CD1DE5"/>
    <w:rsid w:val="00CD41D0"/>
    <w:rsid w:val="00CD488F"/>
    <w:rsid w:val="00CD60BA"/>
    <w:rsid w:val="00CD6BC8"/>
    <w:rsid w:val="00CD7CF8"/>
    <w:rsid w:val="00CE01AF"/>
    <w:rsid w:val="00CE2EB8"/>
    <w:rsid w:val="00CE553B"/>
    <w:rsid w:val="00CF1633"/>
    <w:rsid w:val="00CF35C4"/>
    <w:rsid w:val="00D01913"/>
    <w:rsid w:val="00D07BD4"/>
    <w:rsid w:val="00D12EF3"/>
    <w:rsid w:val="00D1348A"/>
    <w:rsid w:val="00D1412C"/>
    <w:rsid w:val="00D1454D"/>
    <w:rsid w:val="00D1699B"/>
    <w:rsid w:val="00D17B3E"/>
    <w:rsid w:val="00D2195A"/>
    <w:rsid w:val="00D34612"/>
    <w:rsid w:val="00D40937"/>
    <w:rsid w:val="00D506A4"/>
    <w:rsid w:val="00D5102D"/>
    <w:rsid w:val="00D5486A"/>
    <w:rsid w:val="00D626F6"/>
    <w:rsid w:val="00D6314F"/>
    <w:rsid w:val="00D6481A"/>
    <w:rsid w:val="00D654DB"/>
    <w:rsid w:val="00D66A37"/>
    <w:rsid w:val="00D707DD"/>
    <w:rsid w:val="00D72939"/>
    <w:rsid w:val="00D73248"/>
    <w:rsid w:val="00D74E87"/>
    <w:rsid w:val="00D756C6"/>
    <w:rsid w:val="00D760D1"/>
    <w:rsid w:val="00D76CBE"/>
    <w:rsid w:val="00D809D0"/>
    <w:rsid w:val="00D80B3A"/>
    <w:rsid w:val="00D828BA"/>
    <w:rsid w:val="00D83658"/>
    <w:rsid w:val="00D8641B"/>
    <w:rsid w:val="00D9241D"/>
    <w:rsid w:val="00D94485"/>
    <w:rsid w:val="00D948AA"/>
    <w:rsid w:val="00D94C9B"/>
    <w:rsid w:val="00DA4DDE"/>
    <w:rsid w:val="00DA7F86"/>
    <w:rsid w:val="00DB13F6"/>
    <w:rsid w:val="00DB41E1"/>
    <w:rsid w:val="00DB4373"/>
    <w:rsid w:val="00DB4779"/>
    <w:rsid w:val="00DB6651"/>
    <w:rsid w:val="00DC027D"/>
    <w:rsid w:val="00DC0F61"/>
    <w:rsid w:val="00DC64C2"/>
    <w:rsid w:val="00DD05D4"/>
    <w:rsid w:val="00DD0E17"/>
    <w:rsid w:val="00DD4F8A"/>
    <w:rsid w:val="00DD664F"/>
    <w:rsid w:val="00DD7D91"/>
    <w:rsid w:val="00DE3D83"/>
    <w:rsid w:val="00DE44DC"/>
    <w:rsid w:val="00DE459E"/>
    <w:rsid w:val="00DE7501"/>
    <w:rsid w:val="00DE78E9"/>
    <w:rsid w:val="00DF13EA"/>
    <w:rsid w:val="00DF6978"/>
    <w:rsid w:val="00E02284"/>
    <w:rsid w:val="00E25BC8"/>
    <w:rsid w:val="00E30A75"/>
    <w:rsid w:val="00E3245E"/>
    <w:rsid w:val="00E33279"/>
    <w:rsid w:val="00E3732E"/>
    <w:rsid w:val="00E40EB7"/>
    <w:rsid w:val="00E41543"/>
    <w:rsid w:val="00E43973"/>
    <w:rsid w:val="00E4656D"/>
    <w:rsid w:val="00E5191F"/>
    <w:rsid w:val="00E52B3B"/>
    <w:rsid w:val="00E56D66"/>
    <w:rsid w:val="00E575C0"/>
    <w:rsid w:val="00E6373C"/>
    <w:rsid w:val="00E63C46"/>
    <w:rsid w:val="00E713AD"/>
    <w:rsid w:val="00E724B3"/>
    <w:rsid w:val="00E74905"/>
    <w:rsid w:val="00E77D82"/>
    <w:rsid w:val="00E80EB7"/>
    <w:rsid w:val="00E80FAC"/>
    <w:rsid w:val="00E87D37"/>
    <w:rsid w:val="00E917F1"/>
    <w:rsid w:val="00E944A7"/>
    <w:rsid w:val="00E94CE6"/>
    <w:rsid w:val="00EA535B"/>
    <w:rsid w:val="00EA7890"/>
    <w:rsid w:val="00EB78F8"/>
    <w:rsid w:val="00EB7D33"/>
    <w:rsid w:val="00EC19D2"/>
    <w:rsid w:val="00EC4920"/>
    <w:rsid w:val="00EC699D"/>
    <w:rsid w:val="00ED054F"/>
    <w:rsid w:val="00ED06A2"/>
    <w:rsid w:val="00ED0B5C"/>
    <w:rsid w:val="00ED3AEC"/>
    <w:rsid w:val="00ED41DA"/>
    <w:rsid w:val="00ED6072"/>
    <w:rsid w:val="00ED6ED3"/>
    <w:rsid w:val="00EE0DA4"/>
    <w:rsid w:val="00EF77AA"/>
    <w:rsid w:val="00F00772"/>
    <w:rsid w:val="00F02066"/>
    <w:rsid w:val="00F02081"/>
    <w:rsid w:val="00F0416F"/>
    <w:rsid w:val="00F07385"/>
    <w:rsid w:val="00F136D8"/>
    <w:rsid w:val="00F139EC"/>
    <w:rsid w:val="00F140E6"/>
    <w:rsid w:val="00F15560"/>
    <w:rsid w:val="00F15AE5"/>
    <w:rsid w:val="00F16F0E"/>
    <w:rsid w:val="00F17828"/>
    <w:rsid w:val="00F20ECB"/>
    <w:rsid w:val="00F25CA2"/>
    <w:rsid w:val="00F25E49"/>
    <w:rsid w:val="00F268B9"/>
    <w:rsid w:val="00F26C2E"/>
    <w:rsid w:val="00F34D1C"/>
    <w:rsid w:val="00F35C18"/>
    <w:rsid w:val="00F363C4"/>
    <w:rsid w:val="00F40146"/>
    <w:rsid w:val="00F41418"/>
    <w:rsid w:val="00F41562"/>
    <w:rsid w:val="00F449D4"/>
    <w:rsid w:val="00F456A4"/>
    <w:rsid w:val="00F46B2B"/>
    <w:rsid w:val="00F51B99"/>
    <w:rsid w:val="00F5721C"/>
    <w:rsid w:val="00F62497"/>
    <w:rsid w:val="00F81E49"/>
    <w:rsid w:val="00F8424F"/>
    <w:rsid w:val="00F8602F"/>
    <w:rsid w:val="00F87B40"/>
    <w:rsid w:val="00F901E5"/>
    <w:rsid w:val="00F93FCE"/>
    <w:rsid w:val="00FA27D5"/>
    <w:rsid w:val="00FA416E"/>
    <w:rsid w:val="00FA4C39"/>
    <w:rsid w:val="00FA6DAF"/>
    <w:rsid w:val="00FB1402"/>
    <w:rsid w:val="00FB14EE"/>
    <w:rsid w:val="00FC0709"/>
    <w:rsid w:val="00FC2A87"/>
    <w:rsid w:val="00FC2D00"/>
    <w:rsid w:val="00FC31AE"/>
    <w:rsid w:val="00FC360A"/>
    <w:rsid w:val="00FD1893"/>
    <w:rsid w:val="00FD23F0"/>
    <w:rsid w:val="00FD5378"/>
    <w:rsid w:val="00FD56C2"/>
    <w:rsid w:val="00FD6335"/>
    <w:rsid w:val="00FE0028"/>
    <w:rsid w:val="00FE169B"/>
    <w:rsid w:val="00FE26D6"/>
    <w:rsid w:val="00FE6F72"/>
    <w:rsid w:val="00FF5B8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A1613"/>
  <w15:chartTrackingRefBased/>
  <w15:docId w15:val="{D3743665-5B33-4140-A53D-B2C599B5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4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4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4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4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4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4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4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4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4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4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4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499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499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49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49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49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49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4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4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4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49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49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499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4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499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499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C4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999"/>
  </w:style>
  <w:style w:type="paragraph" w:styleId="Pidipagina">
    <w:name w:val="footer"/>
    <w:basedOn w:val="Normale"/>
    <w:link w:val="PidipaginaCarattere"/>
    <w:uiPriority w:val="99"/>
    <w:unhideWhenUsed/>
    <w:rsid w:val="00CC4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999"/>
  </w:style>
  <w:style w:type="character" w:styleId="Collegamentoipertestuale">
    <w:name w:val="Hyperlink"/>
    <w:basedOn w:val="Carpredefinitoparagrafo"/>
    <w:uiPriority w:val="99"/>
    <w:unhideWhenUsed/>
    <w:rsid w:val="00CC499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C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CC4999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36156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00772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7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1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9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ranchising.remax.it/blo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emax.i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inkommunication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ffd6a-c44b-4b81-94aa-8749a7bcfc60" xsi:nil="true"/>
    <lcf76f155ced4ddcb4097134ff3c332f xmlns="fb27ecd4-5280-462a-a89c-7f0d92e941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1B9F167B63154BB38C68147F0E14CC" ma:contentTypeVersion="13" ma:contentTypeDescription="Creare un nuovo documento." ma:contentTypeScope="" ma:versionID="80e2190a343dfa7b43f624713f3c9e4a">
  <xsd:schema xmlns:xsd="http://www.w3.org/2001/XMLSchema" xmlns:xs="http://www.w3.org/2001/XMLSchema" xmlns:p="http://schemas.microsoft.com/office/2006/metadata/properties" xmlns:ns2="fb27ecd4-5280-462a-a89c-7f0d92e94118" xmlns:ns3="854ffd6a-c44b-4b81-94aa-8749a7bcfc60" targetNamespace="http://schemas.microsoft.com/office/2006/metadata/properties" ma:root="true" ma:fieldsID="6dd6787aebfd1e57ee7287ea77fdee3c" ns2:_="" ns3:_="">
    <xsd:import namespace="fb27ecd4-5280-462a-a89c-7f0d92e94118"/>
    <xsd:import namespace="854ffd6a-c44b-4b81-94aa-8749a7bcf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ecd4-5280-462a-a89c-7f0d92e9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9d4d31d-651f-46c1-863d-2f28ac295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ffd6a-c44b-4b81-94aa-8749a7bcfc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8ae837-7394-453f-8102-842fc45c48f6}" ma:internalName="TaxCatchAll" ma:showField="CatchAllData" ma:web="854ffd6a-c44b-4b81-94aa-8749a7bcf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3F8D-89E6-4E83-A457-A744E0FA9908}">
  <ds:schemaRefs>
    <ds:schemaRef ds:uri="http://schemas.microsoft.com/office/2006/metadata/properties"/>
    <ds:schemaRef ds:uri="http://schemas.microsoft.com/office/infopath/2007/PartnerControls"/>
    <ds:schemaRef ds:uri="854ffd6a-c44b-4b81-94aa-8749a7bcfc60"/>
    <ds:schemaRef ds:uri="fb27ecd4-5280-462a-a89c-7f0d92e94118"/>
  </ds:schemaRefs>
</ds:datastoreItem>
</file>

<file path=customXml/itemProps2.xml><?xml version="1.0" encoding="utf-8"?>
<ds:datastoreItem xmlns:ds="http://schemas.openxmlformats.org/officeDocument/2006/customXml" ds:itemID="{2BDA62D0-EBB0-471B-B130-B971BCDD1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7ecd4-5280-462a-a89c-7f0d92e94118"/>
    <ds:schemaRef ds:uri="854ffd6a-c44b-4b81-94aa-8749a7bcf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ED15F-A2A3-4587-B3B1-82C489B8EE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2DE30-CD0A-41CC-B6CB-85A76DB6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Links>
    <vt:vector size="18" baseType="variant">
      <vt:variant>
        <vt:i4>5308527</vt:i4>
      </vt:variant>
      <vt:variant>
        <vt:i4>3</vt:i4>
      </vt:variant>
      <vt:variant>
        <vt:i4>0</vt:i4>
      </vt:variant>
      <vt:variant>
        <vt:i4>5</vt:i4>
      </vt:variant>
      <vt:variant>
        <vt:lpwstr>mailto:info@pinkommunication.it</vt:lpwstr>
      </vt:variant>
      <vt:variant>
        <vt:lpwstr/>
      </vt:variant>
      <vt:variant>
        <vt:i4>655447</vt:i4>
      </vt:variant>
      <vt:variant>
        <vt:i4>0</vt:i4>
      </vt:variant>
      <vt:variant>
        <vt:i4>0</vt:i4>
      </vt:variant>
      <vt:variant>
        <vt:i4>5</vt:i4>
      </vt:variant>
      <vt:variant>
        <vt:lpwstr>http://remax.it/</vt:lpwstr>
      </vt:variant>
      <vt:variant>
        <vt:lpwstr/>
      </vt:variant>
      <vt:variant>
        <vt:i4>5308527</vt:i4>
      </vt:variant>
      <vt:variant>
        <vt:i4>0</vt:i4>
      </vt:variant>
      <vt:variant>
        <vt:i4>0</vt:i4>
      </vt:variant>
      <vt:variant>
        <vt:i4>5</vt:i4>
      </vt:variant>
      <vt:variant>
        <vt:lpwstr>mailto:info@pinkommunication.it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K.Cortellezzi</dc:creator>
  <cp:keywords/>
  <dc:description/>
  <cp:lastModifiedBy>Francesca Gori</cp:lastModifiedBy>
  <cp:revision>6</cp:revision>
  <cp:lastPrinted>2025-05-15T11:36:00Z</cp:lastPrinted>
  <dcterms:created xsi:type="dcterms:W3CDTF">2026-02-24T14:00:00Z</dcterms:created>
  <dcterms:modified xsi:type="dcterms:W3CDTF">2026-02-27T11:51:00Z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0x010100461B9F167B63154BB38C68147F0E14CC</vt:lpwstr>
  </property>
  <property fmtid="{D5CDD505-2E9C-101B-9397-08002B2CF9AE}" pid="3" name="MediaServiceImageTags">
    <vt:lpwstr/>
  </property>
</Properties>
</file>