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8130C0F" w:rsidR="008F33D9" w:rsidRDefault="008F33D9" w:rsidP="008B10C4">
      <w:pPr>
        <w:rPr>
          <w:rFonts w:ascii="Poppins" w:eastAsia="Poppins" w:hAnsi="Poppins" w:cs="Poppins"/>
          <w:i/>
          <w:iCs/>
          <w:sz w:val="20"/>
          <w:szCs w:val="20"/>
          <w:highlight w:val="yellow"/>
        </w:rPr>
      </w:pPr>
    </w:p>
    <w:p w14:paraId="68CC1E0B" w14:textId="27A850F2" w:rsidR="00D24335" w:rsidRPr="00B82840" w:rsidRDefault="00DF7ACB">
      <w:pPr>
        <w:jc w:val="center"/>
        <w:rPr>
          <w:rFonts w:ascii="Poppins" w:eastAsia="Poppins" w:hAnsi="Poppins" w:cs="Poppins"/>
          <w:b/>
          <w:bCs/>
          <w:sz w:val="24"/>
          <w:szCs w:val="24"/>
          <w:lang w:val="it-IT"/>
        </w:rPr>
      </w:pPr>
      <w:r>
        <w:rPr>
          <w:rFonts w:ascii="Poppins" w:eastAsia="Poppins" w:hAnsi="Poppins" w:cs="Poppins"/>
          <w:b/>
          <w:bCs/>
          <w:sz w:val="24"/>
          <w:szCs w:val="24"/>
          <w:lang w:val="it-IT"/>
        </w:rPr>
        <w:t>Effetto Aruba</w:t>
      </w:r>
      <w:r w:rsidR="00A00916">
        <w:rPr>
          <w:rFonts w:ascii="Poppins" w:eastAsia="Poppins" w:hAnsi="Poppins" w:cs="Poppins"/>
          <w:b/>
          <w:bCs/>
          <w:sz w:val="24"/>
          <w:szCs w:val="24"/>
          <w:lang w:val="it-IT"/>
        </w:rPr>
        <w:t xml:space="preserve">: </w:t>
      </w:r>
      <w:r w:rsidR="00A00916" w:rsidRPr="006E45DF">
        <w:rPr>
          <w:rFonts w:ascii="Poppins" w:eastAsia="Poppins" w:hAnsi="Poppins" w:cs="Poppins"/>
          <w:b/>
          <w:bCs/>
          <w:sz w:val="24"/>
          <w:szCs w:val="24"/>
          <w:lang w:val="it-IT"/>
        </w:rPr>
        <w:t>Il “</w:t>
      </w:r>
      <w:r w:rsidRPr="006E45DF">
        <w:rPr>
          <w:rFonts w:ascii="Poppins" w:eastAsia="Poppins" w:hAnsi="Poppins" w:cs="Poppins"/>
          <w:b/>
          <w:bCs/>
          <w:sz w:val="24"/>
          <w:szCs w:val="24"/>
          <w:lang w:val="it-IT"/>
        </w:rPr>
        <w:t>Gran Finale</w:t>
      </w:r>
      <w:r w:rsidR="00A00916" w:rsidRPr="006E45DF">
        <w:rPr>
          <w:rFonts w:ascii="Poppins" w:eastAsia="Poppins" w:hAnsi="Poppins" w:cs="Poppins"/>
          <w:b/>
          <w:bCs/>
          <w:sz w:val="24"/>
          <w:szCs w:val="24"/>
          <w:lang w:val="it-IT"/>
        </w:rPr>
        <w:t>” Che Trasforma Ogni Grande Viaggio Nella Vacanza Perfetta</w:t>
      </w:r>
    </w:p>
    <w:p w14:paraId="76550AA4" w14:textId="61A41B16" w:rsidR="00D24335" w:rsidRPr="00B82840" w:rsidRDefault="00DF7ACB">
      <w:pPr>
        <w:jc w:val="center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r w:rsidRPr="006E45DF">
        <w:rPr>
          <w:rFonts w:ascii="Poppins" w:eastAsia="Poppins" w:hAnsi="Poppins" w:cs="Poppins"/>
          <w:i/>
          <w:iCs/>
          <w:sz w:val="20"/>
          <w:szCs w:val="20"/>
          <w:lang w:val="it-IT"/>
        </w:rPr>
        <w:t xml:space="preserve">Dalle metropoli americane alle vette </w:t>
      </w:r>
      <w:r w:rsidR="00870442" w:rsidRPr="006E45DF">
        <w:rPr>
          <w:rFonts w:ascii="Poppins" w:eastAsia="Poppins" w:hAnsi="Poppins" w:cs="Poppins"/>
          <w:i/>
          <w:iCs/>
          <w:sz w:val="20"/>
          <w:szCs w:val="20"/>
          <w:lang w:val="it-IT"/>
        </w:rPr>
        <w:t>della Patagonia</w:t>
      </w:r>
      <w:r w:rsidRPr="006E45DF">
        <w:rPr>
          <w:rFonts w:ascii="Poppins" w:eastAsia="Poppins" w:hAnsi="Poppins" w:cs="Poppins"/>
          <w:i/>
          <w:iCs/>
          <w:sz w:val="20"/>
          <w:szCs w:val="20"/>
          <w:lang w:val="it-IT"/>
        </w:rPr>
        <w:t>, l’Isola Felice è l'estensione ideale per i viaggi combinati</w:t>
      </w:r>
      <w:r w:rsidR="00870442" w:rsidRPr="006E45DF">
        <w:rPr>
          <w:rFonts w:ascii="Poppins" w:eastAsia="Poppins" w:hAnsi="Poppins" w:cs="Poppins"/>
          <w:i/>
          <w:iCs/>
          <w:sz w:val="20"/>
          <w:szCs w:val="20"/>
          <w:lang w:val="it-IT"/>
        </w:rPr>
        <w:t xml:space="preserve">: </w:t>
      </w:r>
      <w:r w:rsidRPr="006E45DF">
        <w:rPr>
          <w:rFonts w:ascii="Poppins" w:eastAsia="Poppins" w:hAnsi="Poppins" w:cs="Poppins"/>
          <w:i/>
          <w:iCs/>
          <w:sz w:val="20"/>
          <w:szCs w:val="20"/>
          <w:lang w:val="it-IT"/>
        </w:rPr>
        <w:t>mix perfetto tra nuove scoperte e totale relax.</w:t>
      </w:r>
    </w:p>
    <w:p w14:paraId="12392CA0" w14:textId="77777777" w:rsidR="0001456D" w:rsidRPr="00B82840" w:rsidRDefault="0001456D">
      <w:pPr>
        <w:jc w:val="center"/>
        <w:rPr>
          <w:rFonts w:ascii="Poppins" w:eastAsia="Poppins" w:hAnsi="Poppins" w:cs="Poppins"/>
          <w:sz w:val="20"/>
          <w:szCs w:val="20"/>
          <w:highlight w:val="yellow"/>
          <w:lang w:val="it-IT"/>
        </w:rPr>
      </w:pPr>
    </w:p>
    <w:p w14:paraId="53117A9F" w14:textId="6995C3F7" w:rsidR="0001456D" w:rsidRPr="0001456D" w:rsidRDefault="00D44783" w:rsidP="0001456D">
      <w:pPr>
        <w:jc w:val="center"/>
        <w:rPr>
          <w:rFonts w:ascii="Poppins" w:eastAsia="Poppins" w:hAnsi="Poppins" w:cs="Poppins"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318BC847" wp14:editId="38E7DF91">
            <wp:extent cx="3228975" cy="2119869"/>
            <wp:effectExtent l="0" t="0" r="0" b="0"/>
            <wp:docPr id="13823430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430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85" cy="21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0080" w14:textId="638DFF7E" w:rsidR="0001456D" w:rsidRPr="00B82840" w:rsidRDefault="0001456D" w:rsidP="0001456D">
      <w:pPr>
        <w:spacing w:afterLines="40" w:after="96" w:line="288" w:lineRule="auto"/>
        <w:jc w:val="center"/>
        <w:rPr>
          <w:rFonts w:ascii="Helvetica" w:hAnsi="Helvetica" w:cs="Helvetica"/>
          <w:bCs/>
          <w:i/>
          <w:iCs/>
          <w:sz w:val="16"/>
          <w:szCs w:val="18"/>
          <w:lang w:val="it-IT" w:eastAsia="ja-JP"/>
        </w:rPr>
      </w:pPr>
      <w:hyperlink r:id="rId9" w:history="1">
        <w:r w:rsidRPr="00B82840">
          <w:rPr>
            <w:rStyle w:val="Collegamentoipertestuale"/>
            <w:rFonts w:ascii="Helvetica" w:hAnsi="Helvetica" w:cs="Helvetica"/>
            <w:bCs/>
            <w:i/>
            <w:iCs/>
            <w:sz w:val="16"/>
            <w:szCs w:val="18"/>
            <w:lang w:val="it-IT" w:eastAsia="ja-JP"/>
          </w:rPr>
          <w:t>Scarica la galleria immagini qui</w:t>
        </w:r>
      </w:hyperlink>
      <w:r w:rsidRPr="00B82840">
        <w:rPr>
          <w:rFonts w:ascii="Helvetica" w:hAnsi="Helvetica" w:cs="Helvetica"/>
          <w:bCs/>
          <w:i/>
          <w:iCs/>
          <w:sz w:val="16"/>
          <w:szCs w:val="18"/>
          <w:lang w:val="it-IT" w:eastAsia="ja-JP"/>
        </w:rPr>
        <w:t xml:space="preserve"> – © Aruba Tourism Authority Credits in descrizione del file</w:t>
      </w:r>
    </w:p>
    <w:p w14:paraId="66DAD310" w14:textId="77777777" w:rsidR="0001456D" w:rsidRPr="00B82840" w:rsidRDefault="0001456D">
      <w:pPr>
        <w:rPr>
          <w:rFonts w:ascii="Poppins" w:eastAsia="Poppins" w:hAnsi="Poppins" w:cs="Poppins"/>
          <w:sz w:val="20"/>
          <w:szCs w:val="20"/>
          <w:lang w:val="it-IT"/>
        </w:rPr>
      </w:pPr>
    </w:p>
    <w:p w14:paraId="0B77A943" w14:textId="51C51ABD" w:rsidR="00D24335" w:rsidRDefault="008B10C4" w:rsidP="00CA64E3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B82840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Aruba, </w:t>
      </w:r>
      <w:r w:rsidR="00DF7ACB">
        <w:rPr>
          <w:rFonts w:ascii="Poppins" w:eastAsia="Poppins" w:hAnsi="Poppins" w:cs="Poppins"/>
          <w:b/>
          <w:bCs/>
          <w:sz w:val="20"/>
          <w:szCs w:val="20"/>
          <w:lang w:val="it-IT"/>
        </w:rPr>
        <w:t>Febbraio</w:t>
      </w:r>
      <w:r w:rsidRPr="00B82840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 2026 </w:t>
      </w:r>
      <w:r w:rsidR="00D24335" w:rsidRPr="00B82840">
        <w:rPr>
          <w:rFonts w:ascii="Poppins" w:eastAsia="Poppins" w:hAnsi="Poppins" w:cs="Poppins"/>
          <w:b/>
          <w:bCs/>
          <w:sz w:val="20"/>
          <w:szCs w:val="20"/>
          <w:lang w:val="it-IT"/>
        </w:rPr>
        <w:t>–</w:t>
      </w:r>
      <w:r w:rsidRPr="00B82840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805458" w:rsidRPr="00B82840">
        <w:rPr>
          <w:rFonts w:ascii="Poppins" w:eastAsia="Poppins" w:hAnsi="Poppins" w:cs="Poppins"/>
          <w:sz w:val="20"/>
          <w:szCs w:val="20"/>
          <w:lang w:val="it-IT"/>
        </w:rPr>
        <w:t>Aruba</w:t>
      </w:r>
      <w:r w:rsidR="00A00916">
        <w:rPr>
          <w:rFonts w:ascii="Poppins" w:eastAsia="Poppins" w:hAnsi="Poppins" w:cs="Poppins"/>
          <w:sz w:val="20"/>
          <w:szCs w:val="20"/>
          <w:lang w:val="it-IT"/>
        </w:rPr>
        <w:t xml:space="preserve"> è</w:t>
      </w:r>
      <w:r w:rsidR="00DF7ACB">
        <w:rPr>
          <w:rFonts w:ascii="Poppins" w:eastAsia="Poppins" w:hAnsi="Poppins" w:cs="Poppins"/>
          <w:sz w:val="20"/>
          <w:szCs w:val="20"/>
          <w:lang w:val="it-IT"/>
        </w:rPr>
        <w:t xml:space="preserve"> molto più di una meta, è uno stato mentale</w:t>
      </w:r>
      <w:r w:rsidR="00805458" w:rsidRPr="00B82840">
        <w:rPr>
          <w:rFonts w:ascii="Poppins" w:eastAsia="Poppins" w:hAnsi="Poppins" w:cs="Poppins"/>
          <w:sz w:val="20"/>
          <w:szCs w:val="20"/>
          <w:lang w:val="it-IT"/>
        </w:rPr>
        <w:t>.</w:t>
      </w:r>
      <w:r w:rsidR="00DF7ACB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885994">
        <w:rPr>
          <w:rFonts w:ascii="Poppins" w:eastAsia="Poppins" w:hAnsi="Poppins" w:cs="Poppins"/>
          <w:sz w:val="20"/>
          <w:szCs w:val="20"/>
        </w:rPr>
        <w:t>U</w:t>
      </w:r>
      <w:r w:rsidR="00885994" w:rsidRPr="00885994">
        <w:rPr>
          <w:rFonts w:ascii="Poppins" w:eastAsia="Poppins" w:hAnsi="Poppins" w:cs="Poppins"/>
          <w:sz w:val="20"/>
          <w:szCs w:val="20"/>
        </w:rPr>
        <w:t xml:space="preserve">na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destinazione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facilmente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accessibile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grazie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a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comodi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voli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diretti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da Amsterdam, dal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Sudamerica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 xml:space="preserve"> e da</w:t>
      </w:r>
      <w:r w:rsidR="00A34D15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="00A34D15">
        <w:rPr>
          <w:rFonts w:ascii="Poppins" w:eastAsia="Poppins" w:hAnsi="Poppins" w:cs="Poppins"/>
          <w:sz w:val="20"/>
          <w:szCs w:val="20"/>
        </w:rPr>
        <w:t>molti</w:t>
      </w:r>
      <w:proofErr w:type="spellEnd"/>
      <w:r w:rsidR="00A34D15">
        <w:rPr>
          <w:rFonts w:ascii="Poppins" w:eastAsia="Poppins" w:hAnsi="Poppins" w:cs="Poppins"/>
          <w:sz w:val="20"/>
          <w:szCs w:val="20"/>
        </w:rPr>
        <w:t xml:space="preserve"> </w:t>
      </w:r>
      <w:r w:rsidR="00885994" w:rsidRPr="00885994">
        <w:rPr>
          <w:rFonts w:ascii="Poppins" w:eastAsia="Poppins" w:hAnsi="Poppins" w:cs="Poppins"/>
          <w:sz w:val="20"/>
          <w:szCs w:val="20"/>
        </w:rPr>
        <w:t xml:space="preserve">hub </w:t>
      </w:r>
      <w:proofErr w:type="spellStart"/>
      <w:r w:rsidR="00885994" w:rsidRPr="00885994">
        <w:rPr>
          <w:rFonts w:ascii="Poppins" w:eastAsia="Poppins" w:hAnsi="Poppins" w:cs="Poppins"/>
          <w:sz w:val="20"/>
          <w:szCs w:val="20"/>
        </w:rPr>
        <w:t>statunitensi</w:t>
      </w:r>
      <w:proofErr w:type="spellEnd"/>
      <w:r w:rsidR="00885994" w:rsidRPr="00885994">
        <w:rPr>
          <w:rFonts w:ascii="Poppins" w:eastAsia="Poppins" w:hAnsi="Poppins" w:cs="Poppins"/>
          <w:sz w:val="20"/>
          <w:szCs w:val="20"/>
        </w:rPr>
        <w:t>.</w:t>
      </w:r>
      <w:r w:rsidR="00885994" w:rsidRPr="00885994">
        <w:rPr>
          <w:rFonts w:ascii="Poppins" w:eastAsia="Poppins" w:hAnsi="Poppins" w:cs="Poppins"/>
          <w:sz w:val="20"/>
          <w:szCs w:val="20"/>
        </w:rPr>
        <w:t xml:space="preserve"> </w:t>
      </w:r>
      <w:r w:rsidR="00DF7ACB" w:rsidRPr="00DF7ACB">
        <w:rPr>
          <w:rFonts w:ascii="Poppins" w:eastAsia="Poppins" w:hAnsi="Poppins" w:cs="Poppins"/>
          <w:sz w:val="20"/>
          <w:szCs w:val="20"/>
          <w:lang w:val="it-IT"/>
        </w:rPr>
        <w:t xml:space="preserve">Dopo un itinerario ricco di spostamenti e scoperte, </w:t>
      </w:r>
      <w:r w:rsidR="00DF7ACB" w:rsidRPr="008B2950">
        <w:rPr>
          <w:rFonts w:ascii="Poppins" w:eastAsia="Poppins" w:hAnsi="Poppins" w:cs="Poppins"/>
          <w:i/>
          <w:iCs/>
          <w:sz w:val="20"/>
          <w:szCs w:val="20"/>
          <w:lang w:val="it-IT"/>
        </w:rPr>
        <w:t>l'Effetto Aruba</w:t>
      </w:r>
      <w:r w:rsidR="00DF7ACB" w:rsidRPr="00DF7ACB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27114A">
        <w:rPr>
          <w:rFonts w:ascii="Poppins" w:eastAsia="Poppins" w:hAnsi="Poppins" w:cs="Poppins"/>
          <w:sz w:val="20"/>
          <w:szCs w:val="20"/>
          <w:lang w:val="it-IT"/>
        </w:rPr>
        <w:t xml:space="preserve">- </w:t>
      </w:r>
      <w:r w:rsidR="00DF7ACB" w:rsidRPr="00DF7ACB">
        <w:rPr>
          <w:rFonts w:ascii="Poppins" w:eastAsia="Poppins" w:hAnsi="Poppins" w:cs="Poppins"/>
          <w:sz w:val="20"/>
          <w:szCs w:val="20"/>
          <w:lang w:val="it-IT"/>
        </w:rPr>
        <w:t>quella sensazione di felicità e calore che rigenera i viaggiatori</w:t>
      </w:r>
      <w:r w:rsidR="0027114A">
        <w:rPr>
          <w:rFonts w:ascii="Poppins" w:eastAsia="Poppins" w:hAnsi="Poppins" w:cs="Poppins"/>
          <w:sz w:val="20"/>
          <w:szCs w:val="20"/>
          <w:lang w:val="it-IT"/>
        </w:rPr>
        <w:t xml:space="preserve"> -</w:t>
      </w:r>
      <w:r w:rsidR="00DF7ACB" w:rsidRPr="00DF7ACB">
        <w:rPr>
          <w:rFonts w:ascii="Poppins" w:eastAsia="Poppins" w:hAnsi="Poppins" w:cs="Poppins"/>
          <w:sz w:val="20"/>
          <w:szCs w:val="20"/>
          <w:lang w:val="it-IT"/>
        </w:rPr>
        <w:t xml:space="preserve"> è ciò che rende </w:t>
      </w:r>
      <w:r w:rsidR="00DF7ACB">
        <w:rPr>
          <w:rFonts w:ascii="Poppins" w:eastAsia="Poppins" w:hAnsi="Poppins" w:cs="Poppins"/>
          <w:sz w:val="20"/>
          <w:szCs w:val="20"/>
          <w:lang w:val="it-IT"/>
        </w:rPr>
        <w:t>ogni</w:t>
      </w:r>
      <w:r w:rsidR="00DF7ACB" w:rsidRPr="00DF7ACB">
        <w:rPr>
          <w:rFonts w:ascii="Poppins" w:eastAsia="Poppins" w:hAnsi="Poppins" w:cs="Poppins"/>
          <w:sz w:val="20"/>
          <w:szCs w:val="20"/>
          <w:lang w:val="it-IT"/>
        </w:rPr>
        <w:t xml:space="preserve"> viaggio </w:t>
      </w:r>
      <w:r w:rsidR="00DF7ACB">
        <w:rPr>
          <w:rFonts w:ascii="Poppins" w:eastAsia="Poppins" w:hAnsi="Poppins" w:cs="Poppins"/>
          <w:sz w:val="20"/>
          <w:szCs w:val="20"/>
          <w:lang w:val="it-IT"/>
        </w:rPr>
        <w:t xml:space="preserve">davvero </w:t>
      </w:r>
      <w:r w:rsidR="00DF7ACB" w:rsidRPr="00DF7ACB">
        <w:rPr>
          <w:rFonts w:ascii="Poppins" w:eastAsia="Poppins" w:hAnsi="Poppins" w:cs="Poppins"/>
          <w:sz w:val="20"/>
          <w:szCs w:val="20"/>
          <w:lang w:val="it-IT"/>
        </w:rPr>
        <w:t>indimenticabile</w:t>
      </w:r>
      <w:r w:rsidR="00DF7ACB">
        <w:rPr>
          <w:rFonts w:ascii="Poppins" w:eastAsia="Poppins" w:hAnsi="Poppins" w:cs="Poppins"/>
          <w:sz w:val="20"/>
          <w:szCs w:val="20"/>
          <w:lang w:val="it-IT"/>
        </w:rPr>
        <w:t xml:space="preserve">. </w:t>
      </w:r>
      <w:r w:rsidR="00DF7ACB" w:rsidRPr="006E45DF">
        <w:rPr>
          <w:rFonts w:ascii="Poppins" w:eastAsia="Poppins" w:hAnsi="Poppins" w:cs="Poppins"/>
          <w:sz w:val="20"/>
          <w:szCs w:val="20"/>
          <w:lang w:val="it-IT"/>
        </w:rPr>
        <w:t xml:space="preserve">Con le sue 70 miglia quadrate di felicità e un clima ideale tutto l'anno, l'isola è il rifugio sicuro dove lasciarsi andare a ciò che si ama davvero. </w:t>
      </w:r>
    </w:p>
    <w:p w14:paraId="4223B91E" w14:textId="77777777" w:rsidR="00CA64E3" w:rsidRPr="00885994" w:rsidRDefault="00CA64E3" w:rsidP="00CA64E3">
      <w:pPr>
        <w:jc w:val="both"/>
        <w:rPr>
          <w:rFonts w:ascii="Poppins" w:eastAsia="Poppins" w:hAnsi="Poppins" w:cs="Poppins"/>
          <w:sz w:val="16"/>
          <w:szCs w:val="16"/>
          <w:lang w:val="it-IT"/>
        </w:rPr>
      </w:pPr>
    </w:p>
    <w:p w14:paraId="44BAEDF6" w14:textId="29D1CC3D" w:rsidR="0027114A" w:rsidRPr="006E45DF" w:rsidRDefault="0027114A" w:rsidP="00CA64E3">
      <w:pPr>
        <w:jc w:val="both"/>
        <w:rPr>
          <w:rFonts w:ascii="Poppins" w:eastAsia="Poppins" w:hAnsi="Poppins" w:cs="Poppins"/>
          <w:b/>
          <w:bCs/>
          <w:sz w:val="20"/>
          <w:szCs w:val="20"/>
          <w:lang w:val="it-IT"/>
        </w:rPr>
      </w:pP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Europa: Dall'Arte Medievale al Paradiso Tropicale</w:t>
      </w:r>
    </w:p>
    <w:p w14:paraId="5F19B7CB" w14:textId="56A40CDE" w:rsidR="0027114A" w:rsidRDefault="008B2950" w:rsidP="00CA64E3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Questa combinazione inaspettata nasce dall'equilibrio perfetto tra mente e corpo, unendo la densità culturale dell’Europa del Nord alla luce tersa dei Caraibi meridionali. Il viaggio segue le tracce della tradizione neerlandese che si snoda tra i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canali di Amsterdam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, le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ceramiche di Delft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 e le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città medievali delle Fiandre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: qui, arte e paesaggi fiabeschi nutrono la curiosità, preparando il </w:t>
      </w:r>
      <w:r w:rsidRPr="00885994">
        <w:rPr>
          <w:rFonts w:ascii="Poppins" w:eastAsia="Poppins" w:hAnsi="Poppins" w:cs="Poppins"/>
          <w:sz w:val="20"/>
          <w:szCs w:val="20"/>
          <w:lang w:val="it-IT"/>
        </w:rPr>
        <w:t>terreno per il suo complemento ideale. Attraversando l’oceano, Aruba accoglie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 il viaggiatore per riscoprire quegli stessi colori e lo spirito </w:t>
      </w:r>
      <w:r w:rsidR="005C6511" w:rsidRPr="006E45DF">
        <w:rPr>
          <w:rFonts w:ascii="Poppins" w:eastAsia="Poppins" w:hAnsi="Poppins" w:cs="Poppins"/>
          <w:sz w:val="20"/>
          <w:szCs w:val="20"/>
          <w:lang w:val="it-IT"/>
        </w:rPr>
        <w:t>gioviale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 delle Antille Olandesi, offrendo il luogo dove la mente finalmente riposa e i sensi si risvegliano. È un dialogo cromatico continuo che conduce dalle sfumature delle piazze antiche all'incredibile azzurro di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Eagle Beach</w:t>
      </w:r>
      <w:r w:rsidR="00D44783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 </w:t>
      </w:r>
      <w:r w:rsidR="00D44783" w:rsidRPr="006E45DF">
        <w:rPr>
          <w:rFonts w:ascii="Poppins" w:eastAsia="Poppins" w:hAnsi="Poppins" w:cs="Poppins"/>
          <w:sz w:val="20"/>
          <w:szCs w:val="20"/>
          <w:lang w:val="it-IT"/>
        </w:rPr>
        <w:t>o</w:t>
      </w:r>
      <w:r w:rsidR="00D44783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 Mangel </w:t>
      </w:r>
      <w:proofErr w:type="spellStart"/>
      <w:r w:rsidR="00D44783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Halto</w:t>
      </w:r>
      <w:proofErr w:type="spellEnd"/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, fino ai toni pastello di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Oranjestad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 e alla vivacità artistica di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San Nicolas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. 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lastRenderedPageBreak/>
        <w:t xml:space="preserve">Dalla pietra secolare delle cattedrali all’abbagliante bianco della sabbia, il percorso si rivela un </w:t>
      </w:r>
      <w:r w:rsidRPr="006E45DF">
        <w:rPr>
          <w:rFonts w:ascii="Poppins" w:eastAsia="Poppins" w:hAnsi="Poppins" w:cs="Poppins"/>
          <w:i/>
          <w:iCs/>
          <w:sz w:val="20"/>
          <w:szCs w:val="20"/>
          <w:lang w:val="it-IT"/>
        </w:rPr>
        <w:t>fil rouge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 di tradizioni comuni e bellezza senza tempo. </w:t>
      </w:r>
    </w:p>
    <w:p w14:paraId="6E4A0663" w14:textId="77777777" w:rsidR="00BC26EB" w:rsidRPr="00885994" w:rsidRDefault="00BC26EB" w:rsidP="00CA64E3">
      <w:pPr>
        <w:jc w:val="both"/>
        <w:rPr>
          <w:rFonts w:ascii="Poppins" w:eastAsia="Poppins" w:hAnsi="Poppins" w:cs="Poppins"/>
          <w:sz w:val="16"/>
          <w:szCs w:val="16"/>
          <w:lang w:val="it-IT"/>
        </w:rPr>
      </w:pPr>
    </w:p>
    <w:p w14:paraId="15C7FB44" w14:textId="16774CFE" w:rsidR="0027114A" w:rsidRPr="006E45DF" w:rsidRDefault="0027114A" w:rsidP="00CA64E3">
      <w:pPr>
        <w:jc w:val="both"/>
        <w:rPr>
          <w:rFonts w:ascii="Poppins" w:eastAsia="Poppins" w:hAnsi="Poppins" w:cs="Poppins"/>
          <w:b/>
          <w:bCs/>
          <w:sz w:val="20"/>
          <w:szCs w:val="20"/>
          <w:lang w:val="it-IT"/>
        </w:rPr>
      </w:pP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Sudamerica: Tra Misteri Millenari e Barriera Corallina</w:t>
      </w:r>
    </w:p>
    <w:p w14:paraId="7FC09FE8" w14:textId="78687283" w:rsidR="00201E2C" w:rsidRPr="00201E2C" w:rsidRDefault="00201E2C" w:rsidP="00201E2C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>
        <w:rPr>
          <w:rFonts w:ascii="Poppins" w:eastAsia="Poppins" w:hAnsi="Poppins" w:cs="Poppins"/>
          <w:sz w:val="20"/>
          <w:szCs w:val="20"/>
          <w:lang w:val="it-IT"/>
        </w:rPr>
        <w:t>U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n filo sottile unisce Sudamerica 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 xml:space="preserve">e 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>Aruba</w:t>
      </w:r>
      <w:r w:rsidR="00870442">
        <w:rPr>
          <w:rFonts w:ascii="Poppins" w:eastAsia="Poppins" w:hAnsi="Poppins" w:cs="Poppins"/>
          <w:sz w:val="20"/>
          <w:szCs w:val="20"/>
          <w:lang w:val="it-IT"/>
        </w:rPr>
        <w:t>,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fatto 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>soprattutto di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un’idea di accoglienza che mette al centro la relazione umana</w:t>
      </w:r>
      <w:r w:rsidR="00C632FA">
        <w:rPr>
          <w:rFonts w:ascii="Poppins" w:eastAsia="Poppins" w:hAnsi="Poppins" w:cs="Poppins"/>
          <w:sz w:val="20"/>
          <w:szCs w:val="20"/>
          <w:lang w:val="it-IT"/>
        </w:rPr>
        <w:t xml:space="preserve"> e i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>tinerari che dialogano senza perdere profondità.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In </w:t>
      </w:r>
      <w:r w:rsidRPr="00201E2C">
        <w:rPr>
          <w:rFonts w:ascii="Poppins" w:eastAsia="Poppins" w:hAnsi="Poppins" w:cs="Poppins"/>
          <w:b/>
          <w:bCs/>
          <w:sz w:val="20"/>
          <w:szCs w:val="20"/>
          <w:lang w:val="it-IT"/>
        </w:rPr>
        <w:t>Colombia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il viaggio segue la leggenda dell’El Dorado, attraversando la Cattedrale di Sale di </w:t>
      </w:r>
      <w:proofErr w:type="spellStart"/>
      <w:r w:rsidRPr="00201E2C">
        <w:rPr>
          <w:rFonts w:ascii="Poppins" w:eastAsia="Poppins" w:hAnsi="Poppins" w:cs="Poppins"/>
          <w:sz w:val="20"/>
          <w:szCs w:val="20"/>
          <w:lang w:val="it-IT"/>
        </w:rPr>
        <w:t>Zipaquirá</w:t>
      </w:r>
      <w:proofErr w:type="spellEnd"/>
      <w:r w:rsidRPr="00201E2C">
        <w:rPr>
          <w:rFonts w:ascii="Poppins" w:eastAsia="Poppins" w:hAnsi="Poppins" w:cs="Poppins"/>
          <w:sz w:val="20"/>
          <w:szCs w:val="20"/>
          <w:lang w:val="it-IT"/>
        </w:rPr>
        <w:t>, le colline</w:t>
      </w:r>
      <w:r w:rsidR="00870442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>del Triangolo del Caffè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 e 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Cartagena de </w:t>
      </w:r>
      <w:proofErr w:type="spellStart"/>
      <w:r w:rsidRPr="00201E2C">
        <w:rPr>
          <w:rFonts w:ascii="Poppins" w:eastAsia="Poppins" w:hAnsi="Poppins" w:cs="Poppins"/>
          <w:sz w:val="20"/>
          <w:szCs w:val="20"/>
          <w:lang w:val="it-IT"/>
        </w:rPr>
        <w:t>Indias</w:t>
      </w:r>
      <w:proofErr w:type="spellEnd"/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, quintessenza dell’eredità coloniale. L’approdo ad </w:t>
      </w:r>
      <w:r w:rsidRPr="00BC26EB">
        <w:rPr>
          <w:rFonts w:ascii="Poppins" w:eastAsia="Poppins" w:hAnsi="Poppins" w:cs="Poppins"/>
          <w:sz w:val="20"/>
          <w:szCs w:val="20"/>
          <w:lang w:val="it-IT"/>
        </w:rPr>
        <w:t>Aruba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>
        <w:rPr>
          <w:rFonts w:ascii="Poppins" w:eastAsia="Poppins" w:hAnsi="Poppins" w:cs="Poppins"/>
          <w:sz w:val="20"/>
          <w:szCs w:val="20"/>
          <w:lang w:val="it-IT"/>
        </w:rPr>
        <w:t>è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un’evoluzione</w:t>
      </w:r>
      <w:r>
        <w:rPr>
          <w:rFonts w:ascii="Poppins" w:eastAsia="Poppins" w:hAnsi="Poppins" w:cs="Poppins"/>
          <w:sz w:val="20"/>
          <w:szCs w:val="20"/>
          <w:lang w:val="it-IT"/>
        </w:rPr>
        <w:t>: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architetture dalle tonalità </w:t>
      </w:r>
      <w:r>
        <w:rPr>
          <w:rFonts w:ascii="Poppins" w:eastAsia="Poppins" w:hAnsi="Poppins" w:cs="Poppins"/>
          <w:sz w:val="20"/>
          <w:szCs w:val="20"/>
          <w:lang w:val="it-IT"/>
        </w:rPr>
        <w:t>delicate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, l’ordine armonioso delle sue strade, il </w:t>
      </w:r>
      <w:r w:rsidRPr="00201E2C">
        <w:rPr>
          <w:rFonts w:ascii="Poppins" w:eastAsia="Poppins" w:hAnsi="Poppins" w:cs="Poppins"/>
          <w:b/>
          <w:bCs/>
          <w:sz w:val="20"/>
          <w:szCs w:val="20"/>
          <w:lang w:val="it-IT"/>
        </w:rPr>
        <w:t>mosaico culturale composto da oltre cento nazionalità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diverse raccontano un’isola plasmata dall’incontro. Qui l’ospitalità 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>è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un tratto identitario che si percepisce nei sorrisi, nei ritmi rilassati, nella sensazione diffusa di sentirsi i benvenuti</w:t>
      </w:r>
      <w:r w:rsidR="00C632FA">
        <w:rPr>
          <w:rFonts w:ascii="Poppins" w:eastAsia="Poppins" w:hAnsi="Poppins" w:cs="Poppins"/>
          <w:sz w:val="20"/>
          <w:szCs w:val="20"/>
          <w:lang w:val="it-IT"/>
        </w:rPr>
        <w:t xml:space="preserve"> e nella sua variegata gastronomia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>.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>Allo stesso modo, l’</w:t>
      </w:r>
      <w:r w:rsidRPr="00201E2C">
        <w:rPr>
          <w:rFonts w:ascii="Poppins" w:eastAsia="Poppins" w:hAnsi="Poppins" w:cs="Poppins"/>
          <w:b/>
          <w:bCs/>
          <w:sz w:val="20"/>
          <w:szCs w:val="20"/>
          <w:lang w:val="it-IT"/>
        </w:rPr>
        <w:t>Argentina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— con la sua energia irrequieta e magnetica — trova ad Aruba il proprio contrappunto ideale. Dai boulevard di Buenos Aires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agli orizzonti smisurati della Patagonia, </w:t>
      </w:r>
      <w:r w:rsidR="00C632FA">
        <w:rPr>
          <w:rFonts w:ascii="Poppins" w:eastAsia="Poppins" w:hAnsi="Poppins" w:cs="Poppins"/>
          <w:sz w:val="20"/>
          <w:szCs w:val="20"/>
          <w:lang w:val="it-IT"/>
        </w:rPr>
        <w:t>l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>’isola interviene come una sospensione gentile:</w:t>
      </w:r>
      <w:r w:rsidR="00C632FA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A00916" w:rsidRPr="006E45DF">
        <w:rPr>
          <w:rFonts w:ascii="Poppins" w:eastAsia="Poppins" w:hAnsi="Poppins" w:cs="Poppins"/>
          <w:sz w:val="20"/>
          <w:szCs w:val="20"/>
          <w:lang w:val="it-IT"/>
        </w:rPr>
        <w:t xml:space="preserve">un luogo dove lasciarsi avvolgere dal sole e dalla calorosa ospitalità di una popolazione </w:t>
      </w:r>
      <w:r w:rsidR="00A00916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capace di comunicare in oltre cinque lingue</w:t>
      </w:r>
      <w:r w:rsidR="00A00916" w:rsidRPr="006E45DF">
        <w:rPr>
          <w:rFonts w:ascii="Poppins" w:eastAsia="Poppins" w:hAnsi="Poppins" w:cs="Poppins"/>
          <w:sz w:val="20"/>
          <w:szCs w:val="20"/>
          <w:lang w:val="it-IT"/>
        </w:rPr>
        <w:t>.</w:t>
      </w:r>
      <w:r w:rsidR="00A00916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>
        <w:rPr>
          <w:rFonts w:ascii="Poppins" w:eastAsia="Poppins" w:hAnsi="Poppins" w:cs="Poppins"/>
          <w:sz w:val="20"/>
          <w:szCs w:val="20"/>
          <w:lang w:val="it-IT"/>
        </w:rPr>
        <w:t>L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’intensità sudamericana si distende nella serenità caraibica, </w:t>
      </w:r>
      <w:r>
        <w:rPr>
          <w:rFonts w:ascii="Poppins" w:eastAsia="Poppins" w:hAnsi="Poppins" w:cs="Poppins"/>
          <w:sz w:val="20"/>
          <w:szCs w:val="20"/>
          <w:lang w:val="it-IT"/>
        </w:rPr>
        <w:t>c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on un vantaggio logistico significativo per chi arriva dall’Argentina: l’ingresso ad Aruba non richiede il vaccino contro la febbre gialla, 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>semplificando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ulteriormente </w:t>
      </w:r>
      <w:r w:rsidR="006E6878">
        <w:rPr>
          <w:rFonts w:ascii="Poppins" w:eastAsia="Poppins" w:hAnsi="Poppins" w:cs="Poppins"/>
          <w:sz w:val="20"/>
          <w:szCs w:val="20"/>
          <w:lang w:val="it-IT"/>
        </w:rPr>
        <w:t>il</w:t>
      </w:r>
      <w:r w:rsidRPr="00201E2C">
        <w:rPr>
          <w:rFonts w:ascii="Poppins" w:eastAsia="Poppins" w:hAnsi="Poppins" w:cs="Poppins"/>
          <w:sz w:val="20"/>
          <w:szCs w:val="20"/>
          <w:lang w:val="it-IT"/>
        </w:rPr>
        <w:t xml:space="preserve"> viaggio.</w:t>
      </w:r>
    </w:p>
    <w:p w14:paraId="372D0A59" w14:textId="77777777" w:rsidR="0027114A" w:rsidRPr="00885994" w:rsidRDefault="0027114A" w:rsidP="00CA64E3">
      <w:pPr>
        <w:jc w:val="both"/>
        <w:rPr>
          <w:rFonts w:ascii="Poppins" w:eastAsia="Poppins" w:hAnsi="Poppins" w:cs="Poppins"/>
          <w:sz w:val="16"/>
          <w:szCs w:val="16"/>
          <w:lang w:val="it-IT"/>
        </w:rPr>
      </w:pPr>
    </w:p>
    <w:p w14:paraId="26846EEE" w14:textId="48BABBF6" w:rsidR="0027114A" w:rsidRPr="006E45DF" w:rsidRDefault="0027114A" w:rsidP="00CA64E3">
      <w:pPr>
        <w:rPr>
          <w:rFonts w:ascii="Poppins" w:eastAsia="Poppins" w:hAnsi="Poppins" w:cs="Poppins"/>
          <w:b/>
          <w:bCs/>
          <w:sz w:val="20"/>
          <w:szCs w:val="20"/>
          <w:lang w:val="it-IT"/>
        </w:rPr>
      </w:pP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USA: Dalle note della Blues Highway alle Armonie </w:t>
      </w:r>
      <w:r w:rsidR="007A37A5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Caraibiche</w:t>
      </w:r>
    </w:p>
    <w:p w14:paraId="42BD61F3" w14:textId="0E9717BA" w:rsidR="0027114A" w:rsidRDefault="00870442" w:rsidP="007A37A5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Dagli Stati Uniti il viaggio segue il ritmo della </w:t>
      </w:r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>musica, attraversando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 il cuore del Deep South, tra </w:t>
      </w:r>
      <w:r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Memphis, Nashville e New Orleans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 xml:space="preserve">, dove il blues, il country e il jazz sono </w:t>
      </w:r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 xml:space="preserve">vere e proprie </w:t>
      </w:r>
      <w:r w:rsidRPr="006E45DF">
        <w:rPr>
          <w:rFonts w:ascii="Poppins" w:eastAsia="Poppins" w:hAnsi="Poppins" w:cs="Poppins"/>
          <w:sz w:val="20"/>
          <w:szCs w:val="20"/>
          <w:lang w:val="it-IT"/>
        </w:rPr>
        <w:t>identità profonde. Ogni città è un palco a cielo aperto, ogni strada una partitura che racconta sogni, rivoluzioni culturali, notti leggendarie.</w:t>
      </w:r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 xml:space="preserve"> A questo crescendo sonoro risponde Aruba con un controcanto diverso ma </w:t>
      </w:r>
      <w:r w:rsidR="00C632FA" w:rsidRPr="006E45DF">
        <w:rPr>
          <w:rFonts w:ascii="Poppins" w:eastAsia="Poppins" w:hAnsi="Poppins" w:cs="Poppins"/>
          <w:sz w:val="20"/>
          <w:szCs w:val="20"/>
          <w:lang w:val="it-IT"/>
        </w:rPr>
        <w:t xml:space="preserve">sempre </w:t>
      </w:r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 xml:space="preserve">perfetto: </w:t>
      </w:r>
      <w:r w:rsidR="00C632FA" w:rsidRPr="006E45DF">
        <w:rPr>
          <w:rFonts w:ascii="Poppins" w:eastAsia="Poppins" w:hAnsi="Poppins" w:cs="Poppins"/>
          <w:sz w:val="20"/>
          <w:szCs w:val="20"/>
          <w:lang w:val="it-IT"/>
        </w:rPr>
        <w:t>a</w:t>
      </w:r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 xml:space="preserve">l fruscio costante degli alisei e al ritmo ipnotico delle onde si intrecciano le sonorità della </w:t>
      </w:r>
      <w:r w:rsidR="007A37A5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tumba e </w:t>
      </w:r>
      <w:proofErr w:type="gramStart"/>
      <w:r w:rsidR="007A37A5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del dande</w:t>
      </w:r>
      <w:proofErr w:type="gramEnd"/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 xml:space="preserve">, che animano il Carnevale e il periodo natalizio, e l’eco festosa del </w:t>
      </w:r>
      <w:r w:rsidR="007A37A5" w:rsidRPr="006E45DF">
        <w:rPr>
          <w:rFonts w:ascii="Poppins" w:eastAsia="Poppins" w:hAnsi="Poppins" w:cs="Poppins"/>
          <w:b/>
          <w:bCs/>
          <w:sz w:val="20"/>
          <w:szCs w:val="20"/>
          <w:lang w:val="it-IT"/>
        </w:rPr>
        <w:t>calypso</w:t>
      </w:r>
      <w:r w:rsidR="007A37A5" w:rsidRPr="006E45DF">
        <w:rPr>
          <w:rFonts w:ascii="Poppins" w:eastAsia="Poppins" w:hAnsi="Poppins" w:cs="Poppins"/>
          <w:sz w:val="20"/>
          <w:szCs w:val="20"/>
          <w:lang w:val="it-IT"/>
        </w:rPr>
        <w:t>. L’energia del Sud USA si scioglie in una dimensione di benessere autentico, in un’isola sicura e accogliente dove ci si muove con naturalezza, lasciando spazio solo al piacere del tempo lento.</w:t>
      </w:r>
    </w:p>
    <w:p w14:paraId="61859745" w14:textId="77777777" w:rsidR="0027114A" w:rsidRPr="00885994" w:rsidRDefault="0027114A" w:rsidP="00CA64E3">
      <w:pPr>
        <w:rPr>
          <w:rFonts w:ascii="Poppins" w:eastAsia="Poppins" w:hAnsi="Poppins" w:cs="Poppins"/>
          <w:sz w:val="16"/>
          <w:szCs w:val="16"/>
          <w:lang w:val="it-IT"/>
        </w:rPr>
      </w:pPr>
    </w:p>
    <w:p w14:paraId="2FB82AF0" w14:textId="74D9887C" w:rsidR="00C632FA" w:rsidRPr="00C632FA" w:rsidRDefault="00C632FA" w:rsidP="009A2CAE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>
        <w:rPr>
          <w:rFonts w:ascii="Poppins" w:eastAsia="Poppins" w:hAnsi="Poppins" w:cs="Poppins"/>
          <w:sz w:val="20"/>
          <w:szCs w:val="20"/>
          <w:lang w:val="it-IT"/>
        </w:rPr>
        <w:t>Gr</w:t>
      </w:r>
      <w:r w:rsidRPr="00C632FA">
        <w:rPr>
          <w:rFonts w:ascii="Poppins" w:eastAsia="Poppins" w:hAnsi="Poppins" w:cs="Poppins"/>
          <w:sz w:val="20"/>
          <w:szCs w:val="20"/>
          <w:lang w:val="it-IT"/>
        </w:rPr>
        <w:t xml:space="preserve">azie ai pacchetti combinati dei tour operator italiani, ogni viaggio scorre senza pensieri, tra città storiche, paesaggi iconici e la luce senza tempo di Aruba, 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ideale </w:t>
      </w:r>
      <w:r w:rsidRPr="00C632FA">
        <w:rPr>
          <w:rFonts w:ascii="Poppins" w:eastAsia="Poppins" w:hAnsi="Poppins" w:cs="Poppins"/>
          <w:sz w:val="20"/>
          <w:szCs w:val="20"/>
          <w:lang w:val="it-IT"/>
        </w:rPr>
        <w:t>in ogni stagione.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</w:p>
    <w:p w14:paraId="1795C9E8" w14:textId="73561313" w:rsidR="00D24335" w:rsidRPr="00B82840" w:rsidRDefault="00D24335" w:rsidP="00D24335">
      <w:pPr>
        <w:rPr>
          <w:rFonts w:ascii="Poppins" w:eastAsia="Poppins" w:hAnsi="Poppins" w:cs="Poppins"/>
          <w:sz w:val="20"/>
          <w:szCs w:val="20"/>
          <w:lang w:val="it-IT"/>
        </w:rPr>
      </w:pPr>
    </w:p>
    <w:p w14:paraId="2AE0FA94" w14:textId="4460A891" w:rsidR="00597911" w:rsidRPr="00B82840" w:rsidRDefault="00597911" w:rsidP="00597911">
      <w:pPr>
        <w:jc w:val="right"/>
        <w:rPr>
          <w:rFonts w:ascii="Poppins" w:eastAsia="Poppins" w:hAnsi="Poppins" w:cs="Poppins"/>
          <w:sz w:val="20"/>
          <w:szCs w:val="20"/>
          <w:lang w:val="it-IT"/>
        </w:rPr>
      </w:pPr>
      <w:r w:rsidRPr="00B82840">
        <w:rPr>
          <w:rFonts w:ascii="Poppins" w:eastAsia="Poppins" w:hAnsi="Poppins" w:cs="Poppins"/>
          <w:sz w:val="20"/>
          <w:szCs w:val="20"/>
          <w:lang w:val="it-IT"/>
        </w:rPr>
        <w:t xml:space="preserve">Maggiori </w:t>
      </w:r>
      <w:r w:rsidR="00D24335" w:rsidRPr="00B82840">
        <w:rPr>
          <w:rFonts w:ascii="Poppins" w:eastAsia="Poppins" w:hAnsi="Poppins" w:cs="Poppins"/>
          <w:sz w:val="20"/>
          <w:szCs w:val="20"/>
          <w:lang w:val="it-IT"/>
        </w:rPr>
        <w:t xml:space="preserve">Informazioni </w:t>
      </w:r>
      <w:r w:rsidR="004D5018" w:rsidRPr="00B82840">
        <w:rPr>
          <w:rFonts w:ascii="Poppins" w:eastAsia="Poppins" w:hAnsi="Poppins" w:cs="Poppins"/>
          <w:sz w:val="20"/>
          <w:szCs w:val="20"/>
          <w:lang w:val="it-IT"/>
        </w:rPr>
        <w:t>su</w:t>
      </w:r>
      <w:r w:rsidRPr="00B82840">
        <w:rPr>
          <w:rFonts w:ascii="Poppins" w:eastAsia="Poppins" w:hAnsi="Poppins" w:cs="Poppins"/>
          <w:sz w:val="20"/>
          <w:szCs w:val="20"/>
          <w:lang w:val="it-IT"/>
        </w:rPr>
        <w:t xml:space="preserve"> Aruba:</w:t>
      </w:r>
    </w:p>
    <w:p w14:paraId="03AB68D2" w14:textId="27C7785E" w:rsidR="004D5018" w:rsidRPr="00B82840" w:rsidRDefault="004D5018" w:rsidP="00597911">
      <w:pPr>
        <w:jc w:val="right"/>
        <w:rPr>
          <w:rFonts w:ascii="Poppins" w:eastAsia="Poppins" w:hAnsi="Poppins" w:cs="Poppins"/>
          <w:b/>
          <w:bCs/>
          <w:sz w:val="20"/>
          <w:szCs w:val="20"/>
          <w:lang w:val="it-IT"/>
        </w:rPr>
      </w:pPr>
      <w:hyperlink r:id="rId10" w:history="1">
        <w:r w:rsidRPr="00B82840">
          <w:rPr>
            <w:rStyle w:val="Collegamentoipertestuale"/>
            <w:rFonts w:ascii="Poppins" w:eastAsia="Poppins" w:hAnsi="Poppins" w:cs="Poppins"/>
            <w:b/>
            <w:bCs/>
            <w:sz w:val="20"/>
            <w:szCs w:val="20"/>
            <w:lang w:val="it-IT"/>
          </w:rPr>
          <w:t>www.aruba.com</w:t>
        </w:r>
      </w:hyperlink>
    </w:p>
    <w:p w14:paraId="2C03B80C" w14:textId="77777777" w:rsidR="00597911" w:rsidRPr="00597911" w:rsidRDefault="00597911" w:rsidP="00597911">
      <w:pPr>
        <w:jc w:val="right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r w:rsidRPr="00597911">
        <w:rPr>
          <w:rFonts w:ascii="Poppins" w:eastAsia="Poppins" w:hAnsi="Poppins" w:cs="Poppins"/>
          <w:i/>
          <w:iCs/>
          <w:sz w:val="20"/>
          <w:szCs w:val="20"/>
          <w:lang w:val="it-IT"/>
        </w:rPr>
        <w:lastRenderedPageBreak/>
        <w:t>Global Tourist - Ufficio del Turismo di ARUBA in Italia</w:t>
      </w:r>
    </w:p>
    <w:p w14:paraId="0000001E" w14:textId="59FDFF34" w:rsidR="008F33D9" w:rsidRPr="008B2950" w:rsidRDefault="00597911" w:rsidP="008B2950">
      <w:pPr>
        <w:jc w:val="right"/>
        <w:rPr>
          <w:rFonts w:ascii="Poppins" w:eastAsia="Poppins" w:hAnsi="Poppins" w:cs="Poppins"/>
          <w:i/>
          <w:iCs/>
          <w:sz w:val="20"/>
          <w:szCs w:val="20"/>
          <w:lang w:val="en-US"/>
        </w:rPr>
      </w:pPr>
      <w:r w:rsidRPr="00B82840">
        <w:rPr>
          <w:rFonts w:ascii="Poppins" w:eastAsia="Poppins" w:hAnsi="Poppins" w:cs="Poppins"/>
          <w:i/>
          <w:iCs/>
          <w:sz w:val="20"/>
          <w:szCs w:val="20"/>
          <w:lang w:val="en-US"/>
        </w:rPr>
        <w:t xml:space="preserve">Tel: 011 – 4546557 - Email: </w:t>
      </w:r>
      <w:hyperlink r:id="rId11" w:history="1">
        <w:r w:rsidR="004D5018" w:rsidRPr="00B82840">
          <w:rPr>
            <w:rStyle w:val="Collegamentoipertestuale"/>
            <w:rFonts w:ascii="Poppins" w:eastAsia="Poppins" w:hAnsi="Poppins" w:cs="Poppins"/>
            <w:i/>
            <w:iCs/>
            <w:sz w:val="20"/>
            <w:szCs w:val="20"/>
            <w:lang w:val="en-US"/>
          </w:rPr>
          <w:t>aruba@globaltourist.it</w:t>
        </w:r>
      </w:hyperlink>
    </w:p>
    <w:sectPr w:rsidR="008F33D9" w:rsidRPr="008B295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CC20" w14:textId="77777777" w:rsidR="00B45FAF" w:rsidRDefault="00B45FAF">
      <w:pPr>
        <w:spacing w:line="240" w:lineRule="auto"/>
      </w:pPr>
      <w:r>
        <w:separator/>
      </w:r>
    </w:p>
  </w:endnote>
  <w:endnote w:type="continuationSeparator" w:id="0">
    <w:p w14:paraId="45F6C1C7" w14:textId="77777777" w:rsidR="00B45FAF" w:rsidRDefault="00B45F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885CE784-1B9B-450A-8A82-98E75F8664B1}"/>
    <w:embedBold r:id="rId2" w:fontKey="{1AC62B88-5CE3-4B7F-AC28-BF2EE1249485}"/>
    <w:embedItalic r:id="rId3" w:fontKey="{5C88D258-4E92-4ED6-9405-78839245829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4" w:fontKey="{0774BD9B-DFAE-42D1-9CCE-8EC281FC1B64}"/>
    <w:embedBoldItalic r:id="rId5" w:fontKey="{9CDE31F3-7668-4723-8B32-84A369508428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38130D7E-0D29-41CB-AEE7-BBAE4A52AA5E}"/>
    <w:embedBold r:id="rId7" w:fontKey="{134F07E3-CA1E-43D9-ABC1-81E5F2D281D8}"/>
    <w:embedItalic r:id="rId8" w:fontKey="{3599FE4B-E574-4BAA-8CA3-2C00F8DE4D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590C05-37F1-453D-BA4B-38EF0F65CC59}"/>
    <w:embedBold r:id="rId10" w:fontKey="{70B6839A-D68D-422B-B25C-8548089FDF32}"/>
    <w:embedItalic r:id="rId11" w:fontKey="{4CD6D3CC-05B1-4DA2-BBE5-AF2771BEF2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5A4CAFA-E1FC-448F-BC4B-198A6781C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BCDA" w14:textId="77777777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B82840">
      <w:rPr>
        <w:rFonts w:ascii="Montserrat" w:hAnsi="Montserrat" w:cstheme="minorHAnsi"/>
        <w:b/>
        <w:bCs/>
        <w:sz w:val="16"/>
        <w:szCs w:val="16"/>
        <w:lang w:val="it-IT"/>
      </w:rPr>
      <w:t>Global Tourist</w:t>
    </w:r>
  </w:p>
  <w:p w14:paraId="44DDF5D3" w14:textId="77777777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i/>
        <w:iCs/>
        <w:sz w:val="16"/>
        <w:szCs w:val="16"/>
        <w:lang w:val="it-IT"/>
      </w:rPr>
    </w:pPr>
    <w:r w:rsidRPr="00B82840">
      <w:rPr>
        <w:rFonts w:ascii="Montserrat" w:hAnsi="Montserrat" w:cstheme="minorHAnsi"/>
        <w:i/>
        <w:iCs/>
        <w:sz w:val="16"/>
        <w:szCs w:val="16"/>
        <w:lang w:val="it-IT"/>
      </w:rPr>
      <w:t>Agenzia di Pubbliche Relazioni in Italia</w:t>
    </w:r>
  </w:p>
  <w:p w14:paraId="122C7872" w14:textId="67124D50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B82840">
      <w:rPr>
        <w:rFonts w:ascii="Montserrat" w:hAnsi="Montserrat" w:cstheme="minorHAnsi"/>
        <w:sz w:val="16"/>
        <w:szCs w:val="16"/>
        <w:lang w:val="it-IT"/>
      </w:rPr>
      <w:t xml:space="preserve">Via </w:t>
    </w:r>
    <w:r w:rsidR="00B82840">
      <w:rPr>
        <w:rFonts w:ascii="Montserrat" w:hAnsi="Montserrat" w:cstheme="minorHAnsi"/>
        <w:sz w:val="16"/>
        <w:szCs w:val="16"/>
        <w:lang w:val="it-IT"/>
      </w:rPr>
      <w:t>Luigi Cibrario 11</w:t>
    </w:r>
    <w:r w:rsidRPr="00B82840">
      <w:rPr>
        <w:rFonts w:ascii="Montserrat" w:hAnsi="Montserrat" w:cstheme="minorHAnsi"/>
        <w:sz w:val="16"/>
        <w:szCs w:val="16"/>
        <w:lang w:val="it-IT"/>
      </w:rPr>
      <w:t xml:space="preserve"> - Torino (TO) - Italia</w:t>
    </w:r>
  </w:p>
  <w:p w14:paraId="4F156A41" w14:textId="77777777" w:rsidR="00597911" w:rsidRPr="00B82840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B82840">
      <w:rPr>
        <w:rFonts w:ascii="Montserrat" w:hAnsi="Montserrat" w:cstheme="minorHAnsi"/>
        <w:sz w:val="16"/>
        <w:szCs w:val="16"/>
        <w:lang w:val="it-IT"/>
      </w:rPr>
      <w:t xml:space="preserve">T: +39 011 4546557 | E: </w:t>
    </w:r>
    <w:hyperlink r:id="rId1" w:history="1">
      <w:r w:rsidRPr="00B82840">
        <w:rPr>
          <w:rStyle w:val="Collegamentoipertestuale"/>
          <w:rFonts w:ascii="Montserrat" w:hAnsi="Montserrat" w:cstheme="minorHAnsi"/>
          <w:sz w:val="16"/>
          <w:szCs w:val="16"/>
          <w:lang w:val="it-IT"/>
        </w:rPr>
        <w:t>aruba@globaltourist.it</w:t>
      </w:r>
    </w:hyperlink>
  </w:p>
  <w:p w14:paraId="039A2C57" w14:textId="77777777" w:rsidR="00597911" w:rsidRPr="00C70474" w:rsidRDefault="00597911" w:rsidP="00597911">
    <w:pPr>
      <w:pStyle w:val="Pidipagina"/>
      <w:tabs>
        <w:tab w:val="clear" w:pos="9638"/>
        <w:tab w:val="right" w:pos="9498"/>
      </w:tabs>
      <w:ind w:right="139"/>
      <w:rPr>
        <w:rFonts w:ascii="Montserrat" w:hAnsi="Montserrat" w:cstheme="minorHAnsi"/>
        <w:sz w:val="16"/>
        <w:szCs w:val="16"/>
        <w:lang w:val="it-IT"/>
      </w:rPr>
    </w:pPr>
    <w:r w:rsidRPr="00C70474">
      <w:rPr>
        <w:rFonts w:ascii="Montserrat" w:hAnsi="Montserrat" w:cstheme="minorHAnsi"/>
        <w:sz w:val="16"/>
        <w:szCs w:val="16"/>
        <w:lang w:val="it-IT"/>
      </w:rPr>
      <w:t>www.globaltourist.it | FB &amp; IG: @GlobalTourist.it</w:t>
    </w:r>
  </w:p>
  <w:p w14:paraId="147C0FDF" w14:textId="77777777" w:rsidR="00597911" w:rsidRPr="00C70474" w:rsidRDefault="00597911">
    <w:pPr>
      <w:pStyle w:val="Pidipagina"/>
      <w:rPr>
        <w:rFonts w:ascii="Montserrat" w:hAnsi="Montserrat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83292" w14:textId="77777777" w:rsidR="00B45FAF" w:rsidRDefault="00B45FAF">
      <w:pPr>
        <w:spacing w:line="240" w:lineRule="auto"/>
      </w:pPr>
      <w:r>
        <w:separator/>
      </w:r>
    </w:p>
  </w:footnote>
  <w:footnote w:type="continuationSeparator" w:id="0">
    <w:p w14:paraId="21E7E626" w14:textId="77777777" w:rsidR="00B45FAF" w:rsidRDefault="00B45F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545D9D75" w:rsidR="008F33D9" w:rsidRDefault="00597911">
    <w:pPr>
      <w:rPr>
        <w:i/>
        <w:iCs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66E6F77" wp14:editId="571A25ED">
          <wp:simplePos x="0" y="0"/>
          <wp:positionH relativeFrom="column">
            <wp:posOffset>4772025</wp:posOffset>
          </wp:positionH>
          <wp:positionV relativeFrom="paragraph">
            <wp:posOffset>-265430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2A31C5E" wp14:editId="268423C8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F7A56"/>
    <w:multiLevelType w:val="multilevel"/>
    <w:tmpl w:val="6F908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7917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3D9"/>
    <w:rsid w:val="0001456D"/>
    <w:rsid w:val="000241E6"/>
    <w:rsid w:val="0014016D"/>
    <w:rsid w:val="001B0542"/>
    <w:rsid w:val="001E526A"/>
    <w:rsid w:val="00201E2C"/>
    <w:rsid w:val="0027114A"/>
    <w:rsid w:val="002A17EE"/>
    <w:rsid w:val="002B7315"/>
    <w:rsid w:val="0031789A"/>
    <w:rsid w:val="003C556D"/>
    <w:rsid w:val="004A62B3"/>
    <w:rsid w:val="004D5018"/>
    <w:rsid w:val="005475C1"/>
    <w:rsid w:val="00572AB0"/>
    <w:rsid w:val="00597911"/>
    <w:rsid w:val="005C6511"/>
    <w:rsid w:val="005D71F9"/>
    <w:rsid w:val="006E45DF"/>
    <w:rsid w:val="006E6878"/>
    <w:rsid w:val="00736A63"/>
    <w:rsid w:val="007A37A5"/>
    <w:rsid w:val="00805458"/>
    <w:rsid w:val="00870442"/>
    <w:rsid w:val="00885994"/>
    <w:rsid w:val="008B10C4"/>
    <w:rsid w:val="008B2950"/>
    <w:rsid w:val="008F33D9"/>
    <w:rsid w:val="009A2CAE"/>
    <w:rsid w:val="009A7E49"/>
    <w:rsid w:val="009D4B38"/>
    <w:rsid w:val="00A00916"/>
    <w:rsid w:val="00A34D15"/>
    <w:rsid w:val="00A4268F"/>
    <w:rsid w:val="00A90FEF"/>
    <w:rsid w:val="00AD7D9E"/>
    <w:rsid w:val="00B1068A"/>
    <w:rsid w:val="00B45FAF"/>
    <w:rsid w:val="00B53807"/>
    <w:rsid w:val="00B82218"/>
    <w:rsid w:val="00B82840"/>
    <w:rsid w:val="00BC26EB"/>
    <w:rsid w:val="00C050A0"/>
    <w:rsid w:val="00C632FA"/>
    <w:rsid w:val="00C66EDF"/>
    <w:rsid w:val="00C70474"/>
    <w:rsid w:val="00CA64E3"/>
    <w:rsid w:val="00CB14D6"/>
    <w:rsid w:val="00D24335"/>
    <w:rsid w:val="00D44783"/>
    <w:rsid w:val="00DB0185"/>
    <w:rsid w:val="00DF7ACB"/>
    <w:rsid w:val="00E12339"/>
    <w:rsid w:val="00FE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AB8B0"/>
  <w15:docId w15:val="{972FC4D9-2A29-40F2-BBB8-22BA9656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433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59791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7911"/>
  </w:style>
  <w:style w:type="paragraph" w:styleId="Pidipagina">
    <w:name w:val="footer"/>
    <w:basedOn w:val="Normale"/>
    <w:link w:val="PidipaginaCarattere"/>
    <w:unhideWhenUsed/>
    <w:rsid w:val="0059791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7911"/>
  </w:style>
  <w:style w:type="character" w:styleId="Collegamentoipertestuale">
    <w:name w:val="Hyperlink"/>
    <w:uiPriority w:val="99"/>
    <w:rsid w:val="00597911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456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456D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A17E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uba@globaltourist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rub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nd.aruba.com/web/539e8dd87ad049b0/general-aruba-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BbwCaU6+szNHHNChuuDRpP6EWg==">CgMxLjA4AHIhMTN4c0xMNmNSOU9TZ1pVRVlPczNLTkFfaDlzQ3NVd0Fo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Tripadvisor</Company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Johnson</dc:creator>
  <cp:lastModifiedBy>Serena Novero</cp:lastModifiedBy>
  <cp:revision>12</cp:revision>
  <dcterms:created xsi:type="dcterms:W3CDTF">2026-01-20T13:24:00Z</dcterms:created>
  <dcterms:modified xsi:type="dcterms:W3CDTF">2026-02-12T14:19:00Z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06586b7c-de88-49b2-b1ea-2e713051e35f</vt:lpwstr>
  </property>
</Properties>
</file>