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675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6758"/>
      </w:tblGrid>
      <w:tr w:rsidR="0033108C" w:rsidRPr="00871B32" w14:paraId="3F16D9E4" w14:textId="77777777" w:rsidTr="14393762">
        <w:trPr>
          <w:trHeight w:hRule="exact" w:val="595"/>
        </w:trPr>
        <w:tc>
          <w:tcPr>
            <w:tcW w:w="6758" w:type="dxa"/>
          </w:tcPr>
          <w:p w14:paraId="2846CC42" w14:textId="77777777" w:rsidR="0033108C" w:rsidRPr="00D764A7" w:rsidRDefault="0033108C" w:rsidP="001D028C">
            <w:pPr>
              <w:pStyle w:val="Titolo2"/>
            </w:pPr>
          </w:p>
        </w:tc>
      </w:tr>
      <w:tr w:rsidR="00D62638" w:rsidRPr="00871B32" w14:paraId="43CA48DD" w14:textId="77777777" w:rsidTr="14393762">
        <w:trPr>
          <w:trHeight w:hRule="exact" w:val="1758"/>
        </w:trPr>
        <w:tc>
          <w:tcPr>
            <w:tcW w:w="6758" w:type="dxa"/>
          </w:tcPr>
          <w:p w14:paraId="42851A71" w14:textId="77777777" w:rsidR="00D62638" w:rsidRDefault="0058124A" w:rsidP="000A262F">
            <w:pPr>
              <w:pStyle w:val="Titolo1"/>
            </w:pPr>
            <w:r>
              <w:t xml:space="preserve">Schaeffler realizza un terzo trimestre solido </w:t>
            </w:r>
          </w:p>
          <w:p w14:paraId="45588F04" w14:textId="77777777" w:rsidR="00D806DB" w:rsidRPr="00D806DB" w:rsidRDefault="00D806DB" w:rsidP="00D806DB"/>
          <w:p w14:paraId="758F413D" w14:textId="77777777" w:rsidR="00D806DB" w:rsidRDefault="00D806DB" w:rsidP="00D806DB">
            <w:pPr>
              <w:rPr>
                <w:rFonts w:asciiTheme="majorHAnsi" w:eastAsiaTheme="majorEastAsia" w:hAnsiTheme="majorHAnsi" w:cstheme="majorBidi"/>
                <w:b/>
                <w:sz w:val="28"/>
                <w:szCs w:val="28"/>
              </w:rPr>
            </w:pPr>
          </w:p>
          <w:p w14:paraId="6AB1D877" w14:textId="13C6C15E" w:rsidR="00D806DB" w:rsidRPr="00D806DB" w:rsidRDefault="00D806DB" w:rsidP="00D806DB">
            <w:pPr>
              <w:tabs>
                <w:tab w:val="left" w:pos="5293"/>
              </w:tabs>
            </w:pPr>
            <w:r>
              <w:tab/>
            </w:r>
          </w:p>
        </w:tc>
      </w:tr>
      <w:tr w:rsidR="00AB5AB6" w:rsidRPr="00871B32" w14:paraId="14E010B3" w14:textId="77777777" w:rsidTr="14393762">
        <w:trPr>
          <w:trHeight w:hRule="exact" w:val="737"/>
        </w:trPr>
        <w:tc>
          <w:tcPr>
            <w:tcW w:w="6758" w:type="dxa"/>
          </w:tcPr>
          <w:p w14:paraId="425A14E3" w14:textId="77777777" w:rsidR="00AB5AB6" w:rsidRPr="00E51A3F" w:rsidRDefault="00AB5AB6" w:rsidP="006A5C61"/>
        </w:tc>
      </w:tr>
    </w:tbl>
    <w:p w14:paraId="72ED5A66" w14:textId="0688E01B" w:rsidR="00F453D9" w:rsidRPr="00520A37" w:rsidRDefault="00097EF4" w:rsidP="00F453D9">
      <w:pPr>
        <w:pStyle w:val="Paragrafoelenco"/>
        <w:rPr>
          <w:spacing w:val="-2"/>
        </w:rPr>
      </w:pPr>
      <w:bookmarkStart w:id="0" w:name="_Hlk14262545"/>
      <w:r>
        <w:t>Fatturato di 17,7 miliardi di euro per i primi nove mesi, leggermente inferiore rispetto al dato pro forma dell’anno precedente (Q3 2025: crescita del fatturato dell'1,3</w:t>
      </w:r>
      <w:r w:rsidR="00361B45">
        <w:t xml:space="preserve"> percento</w:t>
      </w:r>
      <w:r>
        <w:t xml:space="preserve"> </w:t>
      </w:r>
      <w:r w:rsidR="00361B45">
        <w:t>al netto degli effetti di cambio</w:t>
      </w:r>
      <w:r>
        <w:t>)</w:t>
      </w:r>
    </w:p>
    <w:p w14:paraId="16B1DDD0" w14:textId="320CCC06" w:rsidR="00F453D9" w:rsidRDefault="0058124A" w:rsidP="00F453D9">
      <w:pPr>
        <w:pStyle w:val="Paragrafoelenco"/>
      </w:pPr>
      <w:r>
        <w:t>Margine EBIT al 4,2</w:t>
      </w:r>
      <w:r w:rsidR="00361B45">
        <w:t xml:space="preserve"> percento</w:t>
      </w:r>
      <w:r>
        <w:t xml:space="preserve"> prima di operazioni straordinarie, leggermente superiore rispetto al dato pro forma dell’anno precedente (Q3 2025: 4,5</w:t>
      </w:r>
      <w:r w:rsidR="00361B45">
        <w:t xml:space="preserve"> percento</w:t>
      </w:r>
      <w:r>
        <w:t>)</w:t>
      </w:r>
    </w:p>
    <w:p w14:paraId="043DBE69" w14:textId="76A1A9B0" w:rsidR="0058124A" w:rsidRDefault="0058124A" w:rsidP="00F453D9">
      <w:pPr>
        <w:pStyle w:val="Paragrafoelenco"/>
      </w:pPr>
      <w:r>
        <w:t>Free cash flow prima dei flussi di</w:t>
      </w:r>
      <w:r w:rsidR="00361B45">
        <w:t xml:space="preserve"> cassa</w:t>
      </w:r>
      <w:r>
        <w:t xml:space="preserve"> </w:t>
      </w:r>
      <w:r w:rsidR="00361B45">
        <w:t>per attività</w:t>
      </w:r>
      <w:r w:rsidR="00361B45" w:rsidRPr="00302C18">
        <w:t xml:space="preserve"> M&amp;A </w:t>
      </w:r>
      <w:r w:rsidR="00361B45">
        <w:t>(fusioni e acquisizioni</w:t>
      </w:r>
      <w:r>
        <w:t>) di 47 milioni di euro notevolmente migliorato (Q3 2025: 175 milioni di euro)</w:t>
      </w:r>
    </w:p>
    <w:p w14:paraId="4FBE67FC" w14:textId="15EEA1A4" w:rsidR="0058124A" w:rsidRPr="0058124A" w:rsidRDefault="00361B45" w:rsidP="00F453D9">
      <w:pPr>
        <w:pStyle w:val="Paragrafoelenco"/>
      </w:pPr>
      <w:r>
        <w:t>Previsione</w:t>
      </w:r>
      <w:r w:rsidR="0058124A">
        <w:t xml:space="preserve"> annuale per il 2025 del free cash flow prima delle attività M&amp;A salita </w:t>
      </w:r>
      <w:r w:rsidR="00041512">
        <w:t>d</w:t>
      </w:r>
      <w:r w:rsidR="0058124A">
        <w:t>a 0</w:t>
      </w:r>
      <w:r w:rsidR="00041512">
        <w:t xml:space="preserve"> a </w:t>
      </w:r>
      <w:r w:rsidR="0058124A">
        <w:t>200 milioni di euro (in precedenza:</w:t>
      </w:r>
      <w:r w:rsidR="00041512">
        <w:t xml:space="preserve"> da</w:t>
      </w:r>
      <w:r w:rsidR="0058124A">
        <w:t xml:space="preserve"> -200</w:t>
      </w:r>
      <w:r w:rsidR="00041512">
        <w:t xml:space="preserve"> a </w:t>
      </w:r>
      <w:r w:rsidR="0058124A">
        <w:t xml:space="preserve">0 milioni di euro). </w:t>
      </w:r>
      <w:r w:rsidR="00041512">
        <w:t>M</w:t>
      </w:r>
      <w:r w:rsidR="0058124A">
        <w:t xml:space="preserve">argine EBIT </w:t>
      </w:r>
      <w:r w:rsidR="00041512">
        <w:t>rivisto</w:t>
      </w:r>
      <w:r w:rsidR="0058124A">
        <w:t xml:space="preserve"> per </w:t>
      </w:r>
      <w:proofErr w:type="spellStart"/>
      <w:r w:rsidR="0058124A">
        <w:t>Bearings</w:t>
      </w:r>
      <w:proofErr w:type="spellEnd"/>
      <w:r w:rsidR="0058124A">
        <w:t xml:space="preserve"> &amp; Industrial Solutions aumentato </w:t>
      </w:r>
      <w:r w:rsidR="00041512">
        <w:t>da</w:t>
      </w:r>
      <w:r w:rsidR="00B92A21">
        <w:t>l</w:t>
      </w:r>
      <w:r w:rsidR="00041512">
        <w:t xml:space="preserve"> </w:t>
      </w:r>
      <w:r w:rsidR="0058124A">
        <w:t>6</w:t>
      </w:r>
      <w:r w:rsidR="00041512">
        <w:t xml:space="preserve"> a</w:t>
      </w:r>
      <w:r w:rsidR="00B92A21">
        <w:t>ll’</w:t>
      </w:r>
      <w:r w:rsidR="0058124A">
        <w:t>8</w:t>
      </w:r>
      <w:r w:rsidR="00041512">
        <w:t xml:space="preserve"> percento</w:t>
      </w:r>
      <w:r w:rsidR="0058124A">
        <w:t xml:space="preserve"> (in precedenza </w:t>
      </w:r>
      <w:r w:rsidR="00041512">
        <w:t xml:space="preserve">da </w:t>
      </w:r>
      <w:r w:rsidR="0058124A">
        <w:t>5</w:t>
      </w:r>
      <w:r w:rsidR="00041512">
        <w:t xml:space="preserve"> a </w:t>
      </w:r>
      <w:r w:rsidR="0058124A">
        <w:t>7</w:t>
      </w:r>
      <w:r w:rsidR="00041512">
        <w:t xml:space="preserve"> percento</w:t>
      </w:r>
      <w:r w:rsidR="0058124A">
        <w:t>).</w:t>
      </w:r>
    </w:p>
    <w:bookmarkEnd w:id="0"/>
    <w:p w14:paraId="56A7FDF8" w14:textId="43BC77EC" w:rsidR="00F453D9" w:rsidRDefault="00097EF4" w:rsidP="00F453D9">
      <w:r>
        <w:t>Herzogenaurach</w:t>
      </w:r>
      <w:r w:rsidR="00AA3940">
        <w:t>, Germania</w:t>
      </w:r>
      <w:r>
        <w:t xml:space="preserve"> | </w:t>
      </w:r>
      <w:r w:rsidR="006E4B7A">
        <w:t>Novembre</w:t>
      </w:r>
      <w:r>
        <w:t xml:space="preserve"> 2025 | Schaeffler AG ha pubblicato i propri risultati per i primi nove mesi del 2025. Fatturato pari a 17.672 milioni di euro per il periodo di riferimento, diminuzione a</w:t>
      </w:r>
      <w:r w:rsidR="00041512">
        <w:t xml:space="preserve">l netto degli effetti di cambio </w:t>
      </w:r>
      <w:r>
        <w:t>dell’1,3</w:t>
      </w:r>
      <w:r w:rsidR="00041512">
        <w:t xml:space="preserve"> percento</w:t>
      </w:r>
      <w:r>
        <w:t xml:space="preserve"> comparato su una base pro forma</w:t>
      </w:r>
      <w:r w:rsidR="008B52E6">
        <w:rPr>
          <w:rStyle w:val="Rimandonotaapidipagina"/>
        </w:rPr>
        <w:footnoteReference w:id="2"/>
      </w:r>
      <w:r>
        <w:t xml:space="preserve"> (anno precedente pro forma: 18.368 milioni di euro). Il fatturato del Gruppo per il terzo trimestre è aumentato dell’1,3</w:t>
      </w:r>
      <w:r w:rsidR="00041512">
        <w:t xml:space="preserve"> percento</w:t>
      </w:r>
      <w:r>
        <w:t>, comparato su una base pro forma e a</w:t>
      </w:r>
      <w:r w:rsidR="00041512">
        <w:t>l netto degli effetti di cambio</w:t>
      </w:r>
      <w:r>
        <w:t xml:space="preserve">, attestandosi a 5.826 milioni di euro (anno precedente pro forma: 5.947 milioni di euro). </w:t>
      </w:r>
    </w:p>
    <w:p w14:paraId="05C7019E" w14:textId="60F354FA" w:rsidR="007E431F" w:rsidRDefault="007E431F" w:rsidP="00F453D9">
      <w:r>
        <w:t xml:space="preserve">Il Gruppo Schaeffler ha aumentato il proprio fatturato nelle </w:t>
      </w:r>
      <w:r w:rsidR="00041512">
        <w:t>R</w:t>
      </w:r>
      <w:r>
        <w:t>egioni Americ</w:t>
      </w:r>
      <w:r w:rsidR="00041512">
        <w:t>as</w:t>
      </w:r>
      <w:r>
        <w:t xml:space="preserve"> e Asia/Pacific per i primi nove mesi dell’anno del 2,2</w:t>
      </w:r>
      <w:r w:rsidR="00041512">
        <w:t xml:space="preserve"> percento</w:t>
      </w:r>
      <w:r>
        <w:t xml:space="preserve"> e del 5,3</w:t>
      </w:r>
      <w:r w:rsidR="00041512">
        <w:t xml:space="preserve"> percento</w:t>
      </w:r>
      <w:r>
        <w:t xml:space="preserve"> comparato su una base pro forma e </w:t>
      </w:r>
      <w:r w:rsidR="00041512">
        <w:t>al netto degli effetti di cambio</w:t>
      </w:r>
      <w:r>
        <w:t xml:space="preserve">. Il fatturato </w:t>
      </w:r>
      <w:r w:rsidR="00041512">
        <w:lastRenderedPageBreak/>
        <w:t xml:space="preserve">nelle Regioni </w:t>
      </w:r>
      <w:r>
        <w:t>Europ</w:t>
      </w:r>
      <w:r w:rsidR="00041512">
        <w:t>e</w:t>
      </w:r>
      <w:r>
        <w:t xml:space="preserve"> e nella </w:t>
      </w:r>
      <w:r w:rsidR="00041512">
        <w:t>Greater China</w:t>
      </w:r>
      <w:r>
        <w:t xml:space="preserve"> per lo stesso periodo è diminuito rispettivamente del 4,0</w:t>
      </w:r>
      <w:r w:rsidR="00041512">
        <w:t xml:space="preserve"> percento</w:t>
      </w:r>
      <w:r>
        <w:t xml:space="preserve"> e del 3,6</w:t>
      </w:r>
      <w:r w:rsidR="00041512">
        <w:t xml:space="preserve"> percento</w:t>
      </w:r>
      <w:r>
        <w:t xml:space="preserve"> comparato su una base pro forma e </w:t>
      </w:r>
      <w:r w:rsidR="00797B3D">
        <w:t>al netto degli effetti di cambio</w:t>
      </w:r>
      <w:r>
        <w:t xml:space="preserve">. </w:t>
      </w:r>
    </w:p>
    <w:p w14:paraId="3E95BACD" w14:textId="573C305E" w:rsidR="007E431F" w:rsidRDefault="00EF7948" w:rsidP="00F453D9">
      <w:r>
        <w:t>Il Gruppo Schaeffler ha generato 746 milioni di euro in EBIT prima d</w:t>
      </w:r>
      <w:r w:rsidR="00B92A21">
        <w:t>elle</w:t>
      </w:r>
      <w:r>
        <w:t xml:space="preserve"> operazioni straordinarie nel periodo di riferimento (anno precedente proforma: 737 milioni di euro). Il margine EBIT del 4,2</w:t>
      </w:r>
      <w:r w:rsidR="00797B3D">
        <w:t xml:space="preserve"> percento</w:t>
      </w:r>
      <w:r>
        <w:t xml:space="preserve"> prima d</w:t>
      </w:r>
      <w:r w:rsidR="00B92A21">
        <w:t>elle</w:t>
      </w:r>
      <w:r>
        <w:t xml:space="preserve"> operazioni straordinarie è stato leggermente superiore all’anno precedente, comparato su una base pro forma (anno precedente pro forma: 4,0</w:t>
      </w:r>
      <w:r w:rsidR="00797B3D">
        <w:t xml:space="preserve"> percento</w:t>
      </w:r>
      <w:r>
        <w:t>).</w:t>
      </w:r>
    </w:p>
    <w:p w14:paraId="112C315A" w14:textId="34C1F512" w:rsidR="00EF7948" w:rsidRDefault="00EF7948" w:rsidP="00F453D9">
      <w:r>
        <w:t>Klaus Rosenfeld, CEO di Schaeffler AG, ha dichiarato: “I risultati dei primi nove mesi dimostrano ancora una volta la stabilità e la resilienza della nostra azienda. Siamo riusciti a rispondere con successo agli spostamenti della domanda. Questo si può vedere nell’ulteriore miglioramento del margine EBIT di E-</w:t>
      </w:r>
      <w:proofErr w:type="spellStart"/>
      <w:r>
        <w:t>Mobility</w:t>
      </w:r>
      <w:proofErr w:type="spellEnd"/>
      <w:r>
        <w:t xml:space="preserve"> e nel forte e continuo contributo agli utili del Gruppo da parte della </w:t>
      </w:r>
      <w:r w:rsidR="00B92A21">
        <w:t>D</w:t>
      </w:r>
      <w:r>
        <w:t xml:space="preserve">ivisione </w:t>
      </w:r>
      <w:proofErr w:type="spellStart"/>
      <w:r>
        <w:t>Vehicle</w:t>
      </w:r>
      <w:proofErr w:type="spellEnd"/>
      <w:r>
        <w:t xml:space="preserve"> </w:t>
      </w:r>
      <w:proofErr w:type="spellStart"/>
      <w:r>
        <w:t>Lifetime</w:t>
      </w:r>
      <w:proofErr w:type="spellEnd"/>
      <w:r>
        <w:t xml:space="preserve"> Solutions. La performance dell’attività Powertrain &amp; Chassis è stata in linea con le aspettative, mentre </w:t>
      </w:r>
      <w:proofErr w:type="spellStart"/>
      <w:r>
        <w:t>Bearings</w:t>
      </w:r>
      <w:proofErr w:type="spellEnd"/>
      <w:r>
        <w:t xml:space="preserve"> &amp; Industrial Solutions ha aumentato il suo margine EBIT grazie a un notevole miglioramento della performance operativa. Nel frattempo, un anno dopo l’acquisizione, siamo sulla buona strada con l’integrazione di Vitesco e in futuro sfrutteremo ancora meglio questa nuova forza a vantaggio dei nostri clienti.”</w:t>
      </w:r>
    </w:p>
    <w:p w14:paraId="676E0C3B" w14:textId="77777777" w:rsidR="001C3166" w:rsidRDefault="001C3166" w:rsidP="00F453D9"/>
    <w:tbl>
      <w:tblPr>
        <w:tblW w:w="8664" w:type="dxa"/>
        <w:tblLayout w:type="fixed"/>
        <w:tblCellMar>
          <w:left w:w="70" w:type="dxa"/>
          <w:right w:w="70" w:type="dxa"/>
        </w:tblCellMar>
        <w:tblLook w:val="04A0" w:firstRow="1" w:lastRow="0" w:firstColumn="1" w:lastColumn="0" w:noHBand="0" w:noVBand="1"/>
      </w:tblPr>
      <w:tblGrid>
        <w:gridCol w:w="1587"/>
        <w:gridCol w:w="213"/>
        <w:gridCol w:w="850"/>
        <w:gridCol w:w="215"/>
        <w:gridCol w:w="850"/>
        <w:gridCol w:w="215"/>
        <w:gridCol w:w="1191"/>
        <w:gridCol w:w="217"/>
        <w:gridCol w:w="850"/>
        <w:gridCol w:w="217"/>
        <w:gridCol w:w="850"/>
        <w:gridCol w:w="217"/>
        <w:gridCol w:w="1192"/>
      </w:tblGrid>
      <w:tr w:rsidR="001C3166" w:rsidRPr="00FF48CA" w14:paraId="1436F472" w14:textId="77777777" w:rsidTr="00720F30">
        <w:trPr>
          <w:trHeight w:val="283"/>
        </w:trPr>
        <w:tc>
          <w:tcPr>
            <w:tcW w:w="8664" w:type="dxa"/>
            <w:gridSpan w:val="13"/>
            <w:tcBorders>
              <w:left w:val="nil"/>
              <w:right w:val="nil"/>
            </w:tcBorders>
            <w:noWrap/>
            <w:vAlign w:val="center"/>
          </w:tcPr>
          <w:p w14:paraId="03D818AA" w14:textId="4105FBB7" w:rsidR="001C3166" w:rsidRPr="00FD0CED" w:rsidRDefault="00797B3D" w:rsidP="00720F30">
            <w:pPr>
              <w:spacing w:line="240" w:lineRule="auto"/>
              <w:rPr>
                <w:rFonts w:ascii="Calibri" w:eastAsia="Times New Roman" w:hAnsi="Calibri" w:cs="Calibri"/>
                <w:b/>
                <w:bCs/>
                <w:sz w:val="14"/>
                <w:szCs w:val="14"/>
              </w:rPr>
            </w:pPr>
            <w:r>
              <w:rPr>
                <w:rFonts w:ascii="Calibri" w:hAnsi="Calibri"/>
                <w:b/>
              </w:rPr>
              <w:t>Indicatori finanziari chiave</w:t>
            </w:r>
            <w:r w:rsidR="001C3166">
              <w:rPr>
                <w:rFonts w:ascii="Calibri" w:hAnsi="Calibri"/>
                <w:b/>
              </w:rPr>
              <w:t xml:space="preserve"> del Gruppo Schaeffler</w:t>
            </w:r>
          </w:p>
        </w:tc>
      </w:tr>
      <w:tr w:rsidR="001C3166" w:rsidRPr="00FF48CA" w14:paraId="179D76CF" w14:textId="77777777" w:rsidTr="00720F30">
        <w:trPr>
          <w:trHeight w:val="283"/>
        </w:trPr>
        <w:tc>
          <w:tcPr>
            <w:tcW w:w="1587" w:type="dxa"/>
            <w:tcBorders>
              <w:left w:val="nil"/>
              <w:right w:val="nil"/>
            </w:tcBorders>
            <w:noWrap/>
            <w:vAlign w:val="center"/>
          </w:tcPr>
          <w:p w14:paraId="1B4C8638" w14:textId="77777777" w:rsidR="001C3166" w:rsidRDefault="001C3166" w:rsidP="00720F30">
            <w:pPr>
              <w:spacing w:line="240" w:lineRule="auto"/>
              <w:jc w:val="center"/>
              <w:rPr>
                <w:rFonts w:ascii="Calibri" w:eastAsia="Times New Roman" w:hAnsi="Calibri" w:cs="Calibri"/>
                <w:sz w:val="14"/>
                <w:szCs w:val="14"/>
                <w:lang w:eastAsia="de-DE"/>
              </w:rPr>
            </w:pPr>
          </w:p>
        </w:tc>
        <w:tc>
          <w:tcPr>
            <w:tcW w:w="213" w:type="dxa"/>
            <w:tcBorders>
              <w:left w:val="nil"/>
              <w:right w:val="nil"/>
            </w:tcBorders>
            <w:vAlign w:val="center"/>
          </w:tcPr>
          <w:p w14:paraId="61C5CCC9" w14:textId="77777777" w:rsidR="001C3166" w:rsidRDefault="001C3166" w:rsidP="00720F30">
            <w:pPr>
              <w:spacing w:line="240" w:lineRule="auto"/>
              <w:jc w:val="center"/>
              <w:rPr>
                <w:rFonts w:ascii="Calibri" w:eastAsia="Times New Roman" w:hAnsi="Calibri" w:cs="Calibri"/>
                <w:sz w:val="14"/>
                <w:szCs w:val="14"/>
                <w:lang w:eastAsia="de-DE"/>
              </w:rPr>
            </w:pPr>
          </w:p>
        </w:tc>
        <w:tc>
          <w:tcPr>
            <w:tcW w:w="850" w:type="dxa"/>
            <w:tcBorders>
              <w:left w:val="nil"/>
              <w:right w:val="nil"/>
            </w:tcBorders>
            <w:vAlign w:val="center"/>
          </w:tcPr>
          <w:p w14:paraId="7C4E2EEE" w14:textId="77777777" w:rsidR="001C3166" w:rsidRDefault="001C3166" w:rsidP="00720F30">
            <w:pPr>
              <w:spacing w:line="240" w:lineRule="auto"/>
              <w:jc w:val="center"/>
              <w:rPr>
                <w:rFonts w:ascii="Calibri" w:eastAsia="Times New Roman" w:hAnsi="Calibri" w:cs="Calibri"/>
                <w:sz w:val="14"/>
                <w:szCs w:val="14"/>
                <w:lang w:eastAsia="de-DE"/>
              </w:rPr>
            </w:pPr>
          </w:p>
        </w:tc>
        <w:tc>
          <w:tcPr>
            <w:tcW w:w="1065" w:type="dxa"/>
            <w:gridSpan w:val="2"/>
            <w:tcBorders>
              <w:left w:val="nil"/>
              <w:right w:val="nil"/>
            </w:tcBorders>
            <w:vAlign w:val="center"/>
          </w:tcPr>
          <w:p w14:paraId="5E6B6096" w14:textId="77777777" w:rsidR="001C3166" w:rsidRDefault="001C3166" w:rsidP="00720F30">
            <w:pPr>
              <w:spacing w:line="240" w:lineRule="auto"/>
              <w:jc w:val="center"/>
              <w:rPr>
                <w:rFonts w:ascii="Calibri" w:eastAsia="Times New Roman" w:hAnsi="Calibri" w:cs="Calibri"/>
                <w:sz w:val="14"/>
                <w:szCs w:val="14"/>
              </w:rPr>
            </w:pPr>
            <w:r>
              <w:rPr>
                <w:rFonts w:ascii="Calibri" w:hAnsi="Calibri"/>
                <w:sz w:val="14"/>
              </w:rPr>
              <w:t xml:space="preserve">     Primi nove mesi</w:t>
            </w:r>
          </w:p>
        </w:tc>
        <w:tc>
          <w:tcPr>
            <w:tcW w:w="215" w:type="dxa"/>
            <w:tcBorders>
              <w:left w:val="nil"/>
              <w:right w:val="nil"/>
            </w:tcBorders>
            <w:vAlign w:val="center"/>
          </w:tcPr>
          <w:p w14:paraId="58654BB5" w14:textId="77777777" w:rsidR="001C3166" w:rsidRDefault="001C3166" w:rsidP="00720F30">
            <w:pPr>
              <w:spacing w:line="240" w:lineRule="auto"/>
              <w:jc w:val="center"/>
              <w:rPr>
                <w:rFonts w:ascii="Calibri" w:eastAsia="Times New Roman" w:hAnsi="Calibri" w:cs="Calibri"/>
                <w:sz w:val="14"/>
                <w:szCs w:val="14"/>
                <w:lang w:eastAsia="de-DE"/>
              </w:rPr>
            </w:pPr>
          </w:p>
        </w:tc>
        <w:tc>
          <w:tcPr>
            <w:tcW w:w="1191" w:type="dxa"/>
            <w:tcBorders>
              <w:left w:val="nil"/>
              <w:right w:val="nil"/>
            </w:tcBorders>
            <w:vAlign w:val="center"/>
          </w:tcPr>
          <w:p w14:paraId="41164A34" w14:textId="77777777" w:rsidR="001C3166" w:rsidRDefault="001C3166" w:rsidP="00720F30">
            <w:pPr>
              <w:spacing w:line="240" w:lineRule="auto"/>
              <w:jc w:val="center"/>
              <w:rPr>
                <w:rFonts w:ascii="Calibri" w:eastAsia="Times New Roman" w:hAnsi="Calibri" w:cs="Calibri"/>
                <w:sz w:val="14"/>
                <w:szCs w:val="14"/>
                <w:lang w:eastAsia="de-DE"/>
              </w:rPr>
            </w:pPr>
          </w:p>
        </w:tc>
        <w:tc>
          <w:tcPr>
            <w:tcW w:w="217" w:type="dxa"/>
            <w:tcBorders>
              <w:left w:val="nil"/>
              <w:right w:val="nil"/>
            </w:tcBorders>
            <w:vAlign w:val="center"/>
          </w:tcPr>
          <w:p w14:paraId="0F297281" w14:textId="77777777" w:rsidR="001C3166" w:rsidRDefault="001C3166" w:rsidP="00720F30">
            <w:pPr>
              <w:spacing w:line="240" w:lineRule="auto"/>
              <w:jc w:val="center"/>
              <w:rPr>
                <w:rFonts w:ascii="Calibri" w:eastAsia="Times New Roman" w:hAnsi="Calibri" w:cs="Calibri"/>
                <w:sz w:val="14"/>
                <w:szCs w:val="14"/>
                <w:lang w:eastAsia="de-DE"/>
              </w:rPr>
            </w:pPr>
          </w:p>
        </w:tc>
        <w:tc>
          <w:tcPr>
            <w:tcW w:w="850" w:type="dxa"/>
            <w:tcBorders>
              <w:left w:val="nil"/>
              <w:right w:val="nil"/>
            </w:tcBorders>
            <w:vAlign w:val="center"/>
          </w:tcPr>
          <w:p w14:paraId="441A6886" w14:textId="77777777" w:rsidR="001C3166" w:rsidRDefault="001C3166" w:rsidP="00720F30">
            <w:pPr>
              <w:spacing w:line="240" w:lineRule="auto"/>
              <w:jc w:val="center"/>
              <w:rPr>
                <w:rFonts w:ascii="Calibri" w:eastAsia="Times New Roman" w:hAnsi="Calibri" w:cs="Calibri"/>
                <w:sz w:val="14"/>
                <w:szCs w:val="14"/>
                <w:lang w:eastAsia="de-DE"/>
              </w:rPr>
            </w:pPr>
          </w:p>
        </w:tc>
        <w:tc>
          <w:tcPr>
            <w:tcW w:w="217" w:type="dxa"/>
            <w:tcBorders>
              <w:left w:val="nil"/>
              <w:right w:val="nil"/>
            </w:tcBorders>
            <w:vAlign w:val="center"/>
          </w:tcPr>
          <w:p w14:paraId="4428B638" w14:textId="77777777" w:rsidR="001C3166" w:rsidRDefault="001C3166" w:rsidP="00720F30">
            <w:pPr>
              <w:spacing w:line="240" w:lineRule="auto"/>
              <w:jc w:val="center"/>
              <w:rPr>
                <w:rFonts w:ascii="Calibri" w:eastAsia="Times New Roman" w:hAnsi="Calibri" w:cs="Calibri"/>
                <w:sz w:val="14"/>
                <w:szCs w:val="14"/>
                <w:lang w:eastAsia="de-DE"/>
              </w:rPr>
            </w:pPr>
          </w:p>
        </w:tc>
        <w:tc>
          <w:tcPr>
            <w:tcW w:w="850" w:type="dxa"/>
            <w:tcBorders>
              <w:left w:val="nil"/>
              <w:right w:val="nil"/>
            </w:tcBorders>
            <w:vAlign w:val="center"/>
          </w:tcPr>
          <w:p w14:paraId="68E35E81" w14:textId="77777777" w:rsidR="001C3166" w:rsidRDefault="00E46E47" w:rsidP="00720F30">
            <w:pPr>
              <w:spacing w:line="240" w:lineRule="auto"/>
              <w:jc w:val="center"/>
              <w:rPr>
                <w:rFonts w:ascii="Calibri" w:eastAsia="Times New Roman" w:hAnsi="Calibri" w:cs="Calibri"/>
                <w:sz w:val="14"/>
                <w:szCs w:val="14"/>
              </w:rPr>
            </w:pPr>
            <w:proofErr w:type="gramStart"/>
            <w:r>
              <w:rPr>
                <w:rFonts w:ascii="Calibri" w:hAnsi="Calibri"/>
                <w:sz w:val="14"/>
              </w:rPr>
              <w:t>3</w:t>
            </w:r>
            <w:r>
              <w:rPr>
                <w:rFonts w:ascii="Calibri" w:hAnsi="Calibri"/>
                <w:sz w:val="14"/>
                <w:vertAlign w:val="superscript"/>
              </w:rPr>
              <w:t>°</w:t>
            </w:r>
            <w:proofErr w:type="gramEnd"/>
            <w:r>
              <w:rPr>
                <w:rFonts w:ascii="Calibri" w:hAnsi="Calibri"/>
                <w:sz w:val="14"/>
              </w:rPr>
              <w:t xml:space="preserve"> trimestre</w:t>
            </w:r>
          </w:p>
        </w:tc>
        <w:tc>
          <w:tcPr>
            <w:tcW w:w="217" w:type="dxa"/>
            <w:tcBorders>
              <w:left w:val="nil"/>
              <w:right w:val="nil"/>
            </w:tcBorders>
          </w:tcPr>
          <w:p w14:paraId="75AD64BC" w14:textId="77777777" w:rsidR="001C3166" w:rsidRDefault="001C3166" w:rsidP="00720F30">
            <w:pPr>
              <w:spacing w:line="240" w:lineRule="auto"/>
              <w:jc w:val="center"/>
              <w:rPr>
                <w:rFonts w:ascii="Calibri" w:eastAsia="Times New Roman" w:hAnsi="Calibri" w:cs="Calibri"/>
                <w:sz w:val="14"/>
                <w:szCs w:val="14"/>
                <w:lang w:eastAsia="de-DE"/>
              </w:rPr>
            </w:pPr>
          </w:p>
        </w:tc>
        <w:tc>
          <w:tcPr>
            <w:tcW w:w="1192" w:type="dxa"/>
            <w:tcBorders>
              <w:left w:val="nil"/>
              <w:right w:val="nil"/>
            </w:tcBorders>
          </w:tcPr>
          <w:p w14:paraId="17FE7364" w14:textId="77777777" w:rsidR="001C3166" w:rsidRDefault="001C3166" w:rsidP="00720F30">
            <w:pPr>
              <w:spacing w:line="240" w:lineRule="auto"/>
              <w:jc w:val="center"/>
              <w:rPr>
                <w:rFonts w:ascii="Calibri" w:eastAsia="Times New Roman" w:hAnsi="Calibri" w:cs="Calibri"/>
                <w:sz w:val="14"/>
                <w:szCs w:val="14"/>
                <w:lang w:eastAsia="de-DE"/>
              </w:rPr>
            </w:pPr>
          </w:p>
        </w:tc>
      </w:tr>
      <w:tr w:rsidR="001C3166" w:rsidRPr="00FF48CA" w14:paraId="712410E9" w14:textId="77777777" w:rsidTr="00720F30">
        <w:trPr>
          <w:trHeight w:val="283"/>
        </w:trPr>
        <w:tc>
          <w:tcPr>
            <w:tcW w:w="1587" w:type="dxa"/>
            <w:tcBorders>
              <w:left w:val="nil"/>
              <w:bottom w:val="single" w:sz="8" w:space="0" w:color="707070"/>
              <w:right w:val="nil"/>
            </w:tcBorders>
            <w:noWrap/>
            <w:vAlign w:val="center"/>
            <w:hideMark/>
          </w:tcPr>
          <w:p w14:paraId="0EE38E83" w14:textId="77777777" w:rsidR="001C3166" w:rsidRPr="00FF48CA" w:rsidRDefault="001C3166" w:rsidP="00720F30">
            <w:pPr>
              <w:spacing w:line="240" w:lineRule="auto"/>
              <w:rPr>
                <w:rFonts w:ascii="Calibri" w:eastAsia="Times New Roman" w:hAnsi="Calibri" w:cs="Calibri"/>
                <w:sz w:val="14"/>
                <w:szCs w:val="14"/>
              </w:rPr>
            </w:pPr>
            <w:r>
              <w:rPr>
                <w:rFonts w:ascii="Calibri" w:hAnsi="Calibri"/>
                <w:sz w:val="14"/>
              </w:rPr>
              <w:t>in milioni di euro</w:t>
            </w:r>
          </w:p>
        </w:tc>
        <w:tc>
          <w:tcPr>
            <w:tcW w:w="213" w:type="dxa"/>
            <w:tcBorders>
              <w:left w:val="nil"/>
              <w:bottom w:val="nil"/>
              <w:right w:val="nil"/>
            </w:tcBorders>
            <w:noWrap/>
            <w:vAlign w:val="bottom"/>
            <w:hideMark/>
          </w:tcPr>
          <w:p w14:paraId="4ADEEA9E" w14:textId="77777777" w:rsidR="001C3166" w:rsidRPr="00FF48CA" w:rsidRDefault="001C3166" w:rsidP="00720F30">
            <w:pPr>
              <w:spacing w:line="240" w:lineRule="auto"/>
              <w:rPr>
                <w:rFonts w:ascii="Calibri" w:eastAsia="Times New Roman" w:hAnsi="Calibri" w:cs="Calibri"/>
                <w:sz w:val="14"/>
                <w:szCs w:val="14"/>
                <w:lang w:eastAsia="de-DE"/>
              </w:rPr>
            </w:pPr>
          </w:p>
        </w:tc>
        <w:tc>
          <w:tcPr>
            <w:tcW w:w="850" w:type="dxa"/>
            <w:tcBorders>
              <w:top w:val="single" w:sz="4" w:space="0" w:color="auto"/>
              <w:left w:val="nil"/>
              <w:bottom w:val="single" w:sz="8" w:space="0" w:color="707070"/>
              <w:right w:val="nil"/>
            </w:tcBorders>
            <w:noWrap/>
            <w:vAlign w:val="center"/>
            <w:hideMark/>
          </w:tcPr>
          <w:p w14:paraId="64DB7D9F" w14:textId="77777777" w:rsidR="001C3166" w:rsidRPr="00FF48CA" w:rsidRDefault="001C3166" w:rsidP="00720F30">
            <w:pPr>
              <w:spacing w:line="240" w:lineRule="auto"/>
              <w:jc w:val="right"/>
              <w:rPr>
                <w:rFonts w:ascii="Calibri" w:eastAsia="Times New Roman" w:hAnsi="Calibri" w:cs="Calibri"/>
                <w:color w:val="00B050"/>
                <w:sz w:val="14"/>
                <w:szCs w:val="14"/>
              </w:rPr>
            </w:pPr>
            <w:r>
              <w:rPr>
                <w:rFonts w:ascii="Calibri" w:hAnsi="Calibri"/>
                <w:color w:val="00B050"/>
                <w:sz w:val="14"/>
              </w:rPr>
              <w:t>2025</w:t>
            </w:r>
          </w:p>
        </w:tc>
        <w:tc>
          <w:tcPr>
            <w:tcW w:w="215" w:type="dxa"/>
            <w:tcBorders>
              <w:top w:val="single" w:sz="4" w:space="0" w:color="auto"/>
              <w:left w:val="nil"/>
              <w:bottom w:val="nil"/>
              <w:right w:val="nil"/>
            </w:tcBorders>
            <w:noWrap/>
            <w:vAlign w:val="bottom"/>
            <w:hideMark/>
          </w:tcPr>
          <w:p w14:paraId="536F2EE0" w14:textId="77777777" w:rsidR="001C3166" w:rsidRPr="00FF48CA" w:rsidRDefault="001C3166" w:rsidP="00720F30">
            <w:pPr>
              <w:spacing w:line="240" w:lineRule="auto"/>
              <w:jc w:val="right"/>
              <w:rPr>
                <w:rFonts w:ascii="Calibri" w:eastAsia="Times New Roman" w:hAnsi="Calibri" w:cs="Calibri"/>
                <w:color w:val="00B050"/>
                <w:sz w:val="14"/>
                <w:szCs w:val="14"/>
                <w:lang w:eastAsia="de-DE"/>
              </w:rPr>
            </w:pPr>
          </w:p>
        </w:tc>
        <w:tc>
          <w:tcPr>
            <w:tcW w:w="850" w:type="dxa"/>
            <w:tcBorders>
              <w:top w:val="single" w:sz="4" w:space="0" w:color="auto"/>
              <w:left w:val="nil"/>
              <w:bottom w:val="single" w:sz="8" w:space="0" w:color="707070"/>
              <w:right w:val="nil"/>
            </w:tcBorders>
            <w:vAlign w:val="center"/>
          </w:tcPr>
          <w:p w14:paraId="6B6639B7" w14:textId="77777777" w:rsidR="001C3166" w:rsidRPr="00FF48CA" w:rsidRDefault="001C3166" w:rsidP="00720F30">
            <w:pPr>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3</w:t>
            </w:r>
          </w:p>
        </w:tc>
        <w:tc>
          <w:tcPr>
            <w:tcW w:w="215" w:type="dxa"/>
            <w:tcBorders>
              <w:top w:val="single" w:sz="4" w:space="0" w:color="auto"/>
              <w:left w:val="nil"/>
              <w:right w:val="nil"/>
            </w:tcBorders>
            <w:vAlign w:val="center"/>
          </w:tcPr>
          <w:p w14:paraId="4BC1025D" w14:textId="77777777" w:rsidR="001C3166" w:rsidRPr="00FF48CA" w:rsidRDefault="001C3166" w:rsidP="00720F30">
            <w:pPr>
              <w:spacing w:line="240" w:lineRule="auto"/>
              <w:jc w:val="right"/>
              <w:rPr>
                <w:rFonts w:ascii="Calibri" w:eastAsia="Times New Roman" w:hAnsi="Calibri" w:cs="Calibri"/>
                <w:sz w:val="14"/>
                <w:szCs w:val="14"/>
                <w:lang w:eastAsia="de-DE"/>
              </w:rPr>
            </w:pPr>
          </w:p>
        </w:tc>
        <w:tc>
          <w:tcPr>
            <w:tcW w:w="1191" w:type="dxa"/>
            <w:tcBorders>
              <w:top w:val="single" w:sz="4" w:space="0" w:color="auto"/>
              <w:left w:val="nil"/>
              <w:bottom w:val="single" w:sz="8" w:space="0" w:color="707070"/>
              <w:right w:val="nil"/>
            </w:tcBorders>
            <w:vAlign w:val="center"/>
          </w:tcPr>
          <w:p w14:paraId="46847E61" w14:textId="77777777" w:rsidR="001C3166" w:rsidRPr="00FF48CA" w:rsidRDefault="001C3166" w:rsidP="00720F30">
            <w:pPr>
              <w:spacing w:line="240" w:lineRule="auto"/>
              <w:jc w:val="right"/>
              <w:rPr>
                <w:rFonts w:ascii="Calibri" w:eastAsia="Times New Roman" w:hAnsi="Calibri" w:cs="Calibri"/>
                <w:sz w:val="14"/>
                <w:szCs w:val="14"/>
              </w:rPr>
            </w:pPr>
            <w:r>
              <w:rPr>
                <w:rFonts w:ascii="Calibri" w:hAnsi="Calibri"/>
                <w:sz w:val="14"/>
              </w:rPr>
              <w:t>Comparazione pro forma</w:t>
            </w:r>
            <w:r>
              <w:rPr>
                <w:rFonts w:ascii="Calibri" w:hAnsi="Calibri"/>
                <w:sz w:val="14"/>
                <w:vertAlign w:val="superscript"/>
              </w:rPr>
              <w:t>3</w:t>
            </w:r>
            <w:r>
              <w:rPr>
                <w:rFonts w:ascii="Calibri" w:hAnsi="Calibri"/>
                <w:sz w:val="14"/>
              </w:rPr>
              <w:t xml:space="preserve"> in %</w:t>
            </w:r>
          </w:p>
        </w:tc>
        <w:tc>
          <w:tcPr>
            <w:tcW w:w="217" w:type="dxa"/>
            <w:tcBorders>
              <w:left w:val="nil"/>
              <w:right w:val="nil"/>
            </w:tcBorders>
          </w:tcPr>
          <w:p w14:paraId="63F12BD9" w14:textId="77777777" w:rsidR="001C3166" w:rsidRDefault="001C3166" w:rsidP="00720F30">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bottom w:val="single" w:sz="8" w:space="0" w:color="707070"/>
              <w:right w:val="nil"/>
            </w:tcBorders>
            <w:vAlign w:val="center"/>
          </w:tcPr>
          <w:p w14:paraId="362C1127" w14:textId="77777777" w:rsidR="001C3166" w:rsidRPr="00A33812" w:rsidRDefault="001C3166" w:rsidP="00720F30">
            <w:pPr>
              <w:spacing w:line="240" w:lineRule="auto"/>
              <w:jc w:val="right"/>
              <w:rPr>
                <w:rFonts w:ascii="Calibri" w:eastAsia="Times New Roman" w:hAnsi="Calibri" w:cs="Calibri"/>
                <w:color w:val="00B050"/>
                <w:sz w:val="14"/>
                <w:szCs w:val="14"/>
              </w:rPr>
            </w:pPr>
            <w:r>
              <w:rPr>
                <w:rFonts w:ascii="Calibri" w:hAnsi="Calibri"/>
                <w:color w:val="00B050"/>
                <w:sz w:val="14"/>
              </w:rPr>
              <w:t>2025</w:t>
            </w:r>
          </w:p>
        </w:tc>
        <w:tc>
          <w:tcPr>
            <w:tcW w:w="217" w:type="dxa"/>
            <w:tcBorders>
              <w:top w:val="single" w:sz="4" w:space="0" w:color="auto"/>
              <w:left w:val="nil"/>
              <w:right w:val="nil"/>
            </w:tcBorders>
          </w:tcPr>
          <w:p w14:paraId="539ADF88" w14:textId="77777777" w:rsidR="001C3166" w:rsidRDefault="001C3166" w:rsidP="00720F30">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bottom w:val="single" w:sz="8" w:space="0" w:color="707070"/>
              <w:right w:val="nil"/>
            </w:tcBorders>
            <w:vAlign w:val="center"/>
          </w:tcPr>
          <w:p w14:paraId="777E407D" w14:textId="77777777" w:rsidR="001C3166" w:rsidRDefault="001C3166" w:rsidP="00720F30">
            <w:pPr>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3</w:t>
            </w:r>
          </w:p>
        </w:tc>
        <w:tc>
          <w:tcPr>
            <w:tcW w:w="217" w:type="dxa"/>
            <w:tcBorders>
              <w:top w:val="single" w:sz="4" w:space="0" w:color="auto"/>
              <w:left w:val="nil"/>
              <w:right w:val="nil"/>
            </w:tcBorders>
          </w:tcPr>
          <w:p w14:paraId="417D04AE" w14:textId="77777777" w:rsidR="001C3166" w:rsidRDefault="001C3166" w:rsidP="00720F30">
            <w:pPr>
              <w:spacing w:line="240" w:lineRule="auto"/>
              <w:jc w:val="right"/>
              <w:rPr>
                <w:rFonts w:ascii="Calibri" w:eastAsia="Times New Roman" w:hAnsi="Calibri" w:cs="Calibri"/>
                <w:sz w:val="14"/>
                <w:szCs w:val="14"/>
                <w:lang w:eastAsia="de-DE"/>
              </w:rPr>
            </w:pPr>
          </w:p>
        </w:tc>
        <w:tc>
          <w:tcPr>
            <w:tcW w:w="1192" w:type="dxa"/>
            <w:tcBorders>
              <w:top w:val="single" w:sz="4" w:space="0" w:color="auto"/>
              <w:left w:val="nil"/>
              <w:bottom w:val="single" w:sz="8" w:space="0" w:color="707070"/>
              <w:right w:val="nil"/>
            </w:tcBorders>
            <w:vAlign w:val="center"/>
          </w:tcPr>
          <w:p w14:paraId="7429580E" w14:textId="77777777" w:rsidR="001C3166" w:rsidRDefault="001C3166" w:rsidP="00720F30">
            <w:pPr>
              <w:spacing w:line="240" w:lineRule="auto"/>
              <w:jc w:val="right"/>
              <w:rPr>
                <w:rFonts w:ascii="Calibri" w:eastAsia="Times New Roman" w:hAnsi="Calibri" w:cs="Calibri"/>
                <w:sz w:val="14"/>
                <w:szCs w:val="14"/>
              </w:rPr>
            </w:pPr>
            <w:r>
              <w:rPr>
                <w:rFonts w:ascii="Calibri" w:hAnsi="Calibri"/>
                <w:sz w:val="14"/>
              </w:rPr>
              <w:t>Comparazione pro forma</w:t>
            </w:r>
            <w:r>
              <w:rPr>
                <w:rFonts w:ascii="Calibri" w:hAnsi="Calibri"/>
                <w:sz w:val="14"/>
                <w:vertAlign w:val="superscript"/>
              </w:rPr>
              <w:t>3</w:t>
            </w:r>
            <w:r>
              <w:rPr>
                <w:rFonts w:ascii="Calibri" w:hAnsi="Calibri"/>
                <w:sz w:val="14"/>
              </w:rPr>
              <w:t xml:space="preserve"> in %</w:t>
            </w:r>
          </w:p>
        </w:tc>
      </w:tr>
      <w:tr w:rsidR="001C3166" w:rsidRPr="00FF48CA" w14:paraId="05163736" w14:textId="77777777" w:rsidTr="00720F30">
        <w:trPr>
          <w:trHeight w:val="300"/>
        </w:trPr>
        <w:tc>
          <w:tcPr>
            <w:tcW w:w="1587" w:type="dxa"/>
            <w:tcBorders>
              <w:top w:val="nil"/>
              <w:left w:val="nil"/>
              <w:bottom w:val="nil"/>
              <w:right w:val="nil"/>
            </w:tcBorders>
            <w:vAlign w:val="center"/>
            <w:hideMark/>
          </w:tcPr>
          <w:p w14:paraId="0FA9B65B" w14:textId="77777777" w:rsidR="001C3166" w:rsidRPr="00FF48CA" w:rsidRDefault="001C3166" w:rsidP="00720F30">
            <w:pPr>
              <w:spacing w:line="240" w:lineRule="auto"/>
              <w:rPr>
                <w:rFonts w:ascii="Calibri" w:eastAsia="Times New Roman" w:hAnsi="Calibri" w:cs="Calibri"/>
                <w:sz w:val="14"/>
                <w:szCs w:val="14"/>
              </w:rPr>
            </w:pPr>
            <w:r>
              <w:rPr>
                <w:rFonts w:ascii="Calibri" w:hAnsi="Calibri"/>
                <w:sz w:val="14"/>
              </w:rPr>
              <w:t>Fatturato</w:t>
            </w:r>
          </w:p>
        </w:tc>
        <w:tc>
          <w:tcPr>
            <w:tcW w:w="213" w:type="dxa"/>
            <w:tcBorders>
              <w:top w:val="nil"/>
              <w:left w:val="nil"/>
              <w:bottom w:val="nil"/>
              <w:right w:val="nil"/>
            </w:tcBorders>
            <w:noWrap/>
            <w:vAlign w:val="bottom"/>
            <w:hideMark/>
          </w:tcPr>
          <w:p w14:paraId="7CC57056" w14:textId="77777777" w:rsidR="001C3166" w:rsidRPr="00FF48CA" w:rsidRDefault="001C3166" w:rsidP="00720F30">
            <w:pPr>
              <w:spacing w:line="240" w:lineRule="auto"/>
              <w:rPr>
                <w:rFonts w:ascii="Calibri" w:eastAsia="Times New Roman" w:hAnsi="Calibri" w:cs="Calibri"/>
                <w:sz w:val="14"/>
                <w:szCs w:val="14"/>
                <w:lang w:eastAsia="de-DE"/>
              </w:rPr>
            </w:pPr>
          </w:p>
        </w:tc>
        <w:tc>
          <w:tcPr>
            <w:tcW w:w="850" w:type="dxa"/>
            <w:tcBorders>
              <w:top w:val="nil"/>
              <w:left w:val="nil"/>
              <w:bottom w:val="single" w:sz="8" w:space="0" w:color="707070"/>
              <w:right w:val="nil"/>
            </w:tcBorders>
            <w:noWrap/>
            <w:vAlign w:val="center"/>
            <w:hideMark/>
          </w:tcPr>
          <w:p w14:paraId="3D7384AF" w14:textId="77777777" w:rsidR="001C3166" w:rsidRPr="00FF48CA" w:rsidRDefault="001C3166" w:rsidP="00720F30">
            <w:pPr>
              <w:spacing w:line="240" w:lineRule="auto"/>
              <w:jc w:val="right"/>
              <w:rPr>
                <w:rFonts w:ascii="Calibri" w:eastAsia="Times New Roman" w:hAnsi="Calibri" w:cs="Calibri"/>
                <w:color w:val="00B050"/>
                <w:sz w:val="14"/>
                <w:szCs w:val="14"/>
              </w:rPr>
            </w:pPr>
            <w:r>
              <w:rPr>
                <w:rFonts w:ascii="Calibri" w:hAnsi="Calibri"/>
                <w:color w:val="00B050"/>
                <w:sz w:val="14"/>
              </w:rPr>
              <w:t>17.672</w:t>
            </w:r>
          </w:p>
        </w:tc>
        <w:tc>
          <w:tcPr>
            <w:tcW w:w="215" w:type="dxa"/>
            <w:tcBorders>
              <w:top w:val="nil"/>
              <w:left w:val="nil"/>
              <w:bottom w:val="nil"/>
              <w:right w:val="nil"/>
            </w:tcBorders>
            <w:noWrap/>
            <w:vAlign w:val="bottom"/>
            <w:hideMark/>
          </w:tcPr>
          <w:p w14:paraId="13B607B7" w14:textId="77777777" w:rsidR="001C3166" w:rsidRPr="00FF48CA" w:rsidRDefault="001C3166" w:rsidP="00720F30">
            <w:pPr>
              <w:spacing w:line="240" w:lineRule="auto"/>
              <w:jc w:val="right"/>
              <w:rPr>
                <w:rFonts w:ascii="Calibri" w:eastAsia="Times New Roman" w:hAnsi="Calibri" w:cs="Calibri"/>
                <w:color w:val="00B050"/>
                <w:sz w:val="14"/>
                <w:szCs w:val="14"/>
                <w:lang w:eastAsia="de-DE"/>
              </w:rPr>
            </w:pPr>
          </w:p>
        </w:tc>
        <w:tc>
          <w:tcPr>
            <w:tcW w:w="850" w:type="dxa"/>
            <w:tcBorders>
              <w:top w:val="single" w:sz="8" w:space="0" w:color="707070"/>
              <w:left w:val="nil"/>
              <w:bottom w:val="single" w:sz="8" w:space="0" w:color="707070"/>
              <w:right w:val="nil"/>
            </w:tcBorders>
          </w:tcPr>
          <w:p w14:paraId="4952BEA9" w14:textId="77777777" w:rsidR="001C3166" w:rsidRPr="00D90EF0" w:rsidRDefault="00B100BB" w:rsidP="00720F30">
            <w:pPr>
              <w:spacing w:line="240" w:lineRule="auto"/>
              <w:jc w:val="right"/>
              <w:rPr>
                <w:rFonts w:ascii="Calibri" w:eastAsia="Times New Roman" w:hAnsi="Calibri" w:cs="Calibri"/>
                <w:sz w:val="14"/>
                <w:szCs w:val="14"/>
              </w:rPr>
            </w:pPr>
            <w:r>
              <w:rPr>
                <w:rFonts w:ascii="Calibri" w:hAnsi="Calibri"/>
                <w:sz w:val="14"/>
              </w:rPr>
              <w:t>18.368</w:t>
            </w:r>
          </w:p>
        </w:tc>
        <w:tc>
          <w:tcPr>
            <w:tcW w:w="215" w:type="dxa"/>
            <w:tcBorders>
              <w:top w:val="nil"/>
              <w:left w:val="nil"/>
              <w:bottom w:val="nil"/>
              <w:right w:val="nil"/>
            </w:tcBorders>
            <w:noWrap/>
            <w:vAlign w:val="bottom"/>
            <w:hideMark/>
          </w:tcPr>
          <w:p w14:paraId="066948AB" w14:textId="77777777" w:rsidR="001C3166" w:rsidRPr="00D90EF0" w:rsidRDefault="001C3166" w:rsidP="00720F30">
            <w:pPr>
              <w:spacing w:line="240" w:lineRule="auto"/>
              <w:jc w:val="right"/>
              <w:rPr>
                <w:rFonts w:ascii="Calibri" w:eastAsia="Times New Roman" w:hAnsi="Calibri" w:cs="Calibri"/>
                <w:sz w:val="14"/>
                <w:szCs w:val="14"/>
                <w:lang w:eastAsia="de-DE"/>
              </w:rPr>
            </w:pPr>
          </w:p>
        </w:tc>
        <w:tc>
          <w:tcPr>
            <w:tcW w:w="1191" w:type="dxa"/>
            <w:tcBorders>
              <w:top w:val="single" w:sz="8" w:space="0" w:color="707070"/>
              <w:left w:val="nil"/>
              <w:bottom w:val="single" w:sz="8" w:space="0" w:color="707070"/>
              <w:right w:val="nil"/>
            </w:tcBorders>
            <w:noWrap/>
            <w:vAlign w:val="center"/>
            <w:hideMark/>
          </w:tcPr>
          <w:p w14:paraId="1015717C" w14:textId="77777777" w:rsidR="001C3166" w:rsidRPr="00FF48CA" w:rsidRDefault="001C3166" w:rsidP="00720F30">
            <w:pPr>
              <w:spacing w:line="240" w:lineRule="auto"/>
              <w:jc w:val="right"/>
              <w:rPr>
                <w:rFonts w:ascii="Calibri" w:eastAsia="Times New Roman" w:hAnsi="Calibri" w:cs="Calibri"/>
                <w:sz w:val="14"/>
                <w:szCs w:val="14"/>
              </w:rPr>
            </w:pPr>
            <w:r>
              <w:rPr>
                <w:rFonts w:ascii="Calibri" w:hAnsi="Calibri"/>
                <w:sz w:val="14"/>
              </w:rPr>
              <w:t>-3,8</w:t>
            </w:r>
          </w:p>
        </w:tc>
        <w:tc>
          <w:tcPr>
            <w:tcW w:w="217" w:type="dxa"/>
            <w:tcBorders>
              <w:left w:val="nil"/>
              <w:right w:val="nil"/>
            </w:tcBorders>
          </w:tcPr>
          <w:p w14:paraId="21AF5FB7" w14:textId="77777777" w:rsidR="001C3166" w:rsidRDefault="001C3166" w:rsidP="00720F30">
            <w:pPr>
              <w:spacing w:line="240" w:lineRule="auto"/>
              <w:jc w:val="right"/>
              <w:rPr>
                <w:rFonts w:ascii="Calibri" w:eastAsia="Times New Roman" w:hAnsi="Calibri" w:cs="Calibri"/>
                <w:sz w:val="14"/>
                <w:szCs w:val="14"/>
                <w:lang w:eastAsia="de-DE"/>
              </w:rPr>
            </w:pPr>
          </w:p>
        </w:tc>
        <w:tc>
          <w:tcPr>
            <w:tcW w:w="850" w:type="dxa"/>
            <w:tcBorders>
              <w:top w:val="single" w:sz="8" w:space="0" w:color="707070"/>
              <w:left w:val="nil"/>
              <w:bottom w:val="single" w:sz="8" w:space="0" w:color="707070"/>
              <w:right w:val="nil"/>
            </w:tcBorders>
          </w:tcPr>
          <w:p w14:paraId="5FF7B5C3" w14:textId="77777777" w:rsidR="001C3166" w:rsidRPr="00786D3C" w:rsidRDefault="001C3166" w:rsidP="00720F30">
            <w:pPr>
              <w:spacing w:line="240" w:lineRule="auto"/>
              <w:jc w:val="right"/>
              <w:rPr>
                <w:rFonts w:ascii="Calibri" w:eastAsia="Times New Roman" w:hAnsi="Calibri" w:cs="Calibri"/>
                <w:color w:val="00B050"/>
                <w:sz w:val="14"/>
                <w:szCs w:val="14"/>
              </w:rPr>
            </w:pPr>
            <w:r>
              <w:rPr>
                <w:rFonts w:ascii="Calibri" w:hAnsi="Calibri"/>
                <w:color w:val="00B050"/>
                <w:sz w:val="14"/>
              </w:rPr>
              <w:t>5.826</w:t>
            </w:r>
          </w:p>
        </w:tc>
        <w:tc>
          <w:tcPr>
            <w:tcW w:w="217" w:type="dxa"/>
            <w:tcBorders>
              <w:left w:val="nil"/>
              <w:right w:val="nil"/>
            </w:tcBorders>
          </w:tcPr>
          <w:p w14:paraId="3D04E237" w14:textId="77777777" w:rsidR="001C3166" w:rsidRDefault="001C3166" w:rsidP="00720F30">
            <w:pPr>
              <w:spacing w:line="240" w:lineRule="auto"/>
              <w:jc w:val="right"/>
              <w:rPr>
                <w:rFonts w:ascii="Calibri" w:eastAsia="Times New Roman" w:hAnsi="Calibri" w:cs="Calibri"/>
                <w:sz w:val="14"/>
                <w:szCs w:val="14"/>
                <w:lang w:eastAsia="de-DE"/>
              </w:rPr>
            </w:pPr>
          </w:p>
        </w:tc>
        <w:tc>
          <w:tcPr>
            <w:tcW w:w="850" w:type="dxa"/>
            <w:tcBorders>
              <w:top w:val="single" w:sz="8" w:space="0" w:color="707070"/>
              <w:left w:val="nil"/>
              <w:bottom w:val="single" w:sz="8" w:space="0" w:color="707070"/>
              <w:right w:val="nil"/>
            </w:tcBorders>
          </w:tcPr>
          <w:p w14:paraId="7F6732CA" w14:textId="77777777" w:rsidR="001C3166" w:rsidRPr="00D90EF0" w:rsidRDefault="00B100BB" w:rsidP="00720F30">
            <w:pPr>
              <w:spacing w:line="240" w:lineRule="auto"/>
              <w:jc w:val="right"/>
              <w:rPr>
                <w:rFonts w:ascii="Calibri" w:eastAsia="Times New Roman" w:hAnsi="Calibri" w:cs="Calibri"/>
                <w:sz w:val="14"/>
                <w:szCs w:val="14"/>
              </w:rPr>
            </w:pPr>
            <w:r>
              <w:rPr>
                <w:rFonts w:ascii="Calibri" w:hAnsi="Calibri"/>
                <w:sz w:val="14"/>
              </w:rPr>
              <w:t>5.947</w:t>
            </w:r>
          </w:p>
        </w:tc>
        <w:tc>
          <w:tcPr>
            <w:tcW w:w="217" w:type="dxa"/>
            <w:tcBorders>
              <w:left w:val="nil"/>
              <w:right w:val="nil"/>
            </w:tcBorders>
          </w:tcPr>
          <w:p w14:paraId="35147548" w14:textId="77777777" w:rsidR="001C3166" w:rsidRPr="00D90EF0" w:rsidRDefault="001C3166" w:rsidP="00720F30">
            <w:pPr>
              <w:spacing w:line="240" w:lineRule="auto"/>
              <w:jc w:val="right"/>
              <w:rPr>
                <w:rFonts w:ascii="Calibri" w:eastAsia="Times New Roman" w:hAnsi="Calibri" w:cs="Calibri"/>
                <w:sz w:val="14"/>
                <w:szCs w:val="14"/>
                <w:lang w:eastAsia="de-DE"/>
              </w:rPr>
            </w:pPr>
          </w:p>
        </w:tc>
        <w:tc>
          <w:tcPr>
            <w:tcW w:w="1192" w:type="dxa"/>
            <w:tcBorders>
              <w:top w:val="single" w:sz="8" w:space="0" w:color="707070"/>
              <w:left w:val="nil"/>
              <w:bottom w:val="single" w:sz="8" w:space="0" w:color="707070"/>
              <w:right w:val="nil"/>
            </w:tcBorders>
          </w:tcPr>
          <w:p w14:paraId="6CE41568" w14:textId="77777777" w:rsidR="001C3166" w:rsidRPr="00D90EF0" w:rsidRDefault="001C3166" w:rsidP="00720F30">
            <w:pPr>
              <w:spacing w:line="240" w:lineRule="auto"/>
              <w:jc w:val="right"/>
              <w:rPr>
                <w:rFonts w:ascii="Calibri" w:eastAsia="Times New Roman" w:hAnsi="Calibri" w:cs="Calibri"/>
                <w:sz w:val="14"/>
                <w:szCs w:val="14"/>
              </w:rPr>
            </w:pPr>
            <w:r>
              <w:rPr>
                <w:rFonts w:ascii="Calibri" w:hAnsi="Calibri"/>
                <w:sz w:val="14"/>
              </w:rPr>
              <w:t>-2,0</w:t>
            </w:r>
          </w:p>
        </w:tc>
      </w:tr>
      <w:tr w:rsidR="001C3166" w:rsidRPr="00FF48CA" w14:paraId="3DD95317" w14:textId="77777777" w:rsidTr="00720F30">
        <w:trPr>
          <w:trHeight w:val="300"/>
        </w:trPr>
        <w:tc>
          <w:tcPr>
            <w:tcW w:w="1587" w:type="dxa"/>
            <w:tcBorders>
              <w:top w:val="single" w:sz="8" w:space="0" w:color="707070"/>
              <w:left w:val="nil"/>
              <w:bottom w:val="single" w:sz="8" w:space="0" w:color="707070"/>
              <w:right w:val="nil"/>
            </w:tcBorders>
            <w:vAlign w:val="center"/>
            <w:hideMark/>
          </w:tcPr>
          <w:p w14:paraId="4050D2FB" w14:textId="77777777" w:rsidR="001C3166" w:rsidRPr="00FF48CA" w:rsidRDefault="001C3166" w:rsidP="00720F30">
            <w:pPr>
              <w:spacing w:line="240" w:lineRule="auto"/>
              <w:rPr>
                <w:rFonts w:ascii="Calibri" w:eastAsia="Times New Roman" w:hAnsi="Calibri" w:cs="Calibri"/>
                <w:sz w:val="12"/>
                <w:szCs w:val="12"/>
              </w:rPr>
            </w:pPr>
            <w:r>
              <w:rPr>
                <w:rFonts w:ascii="Calibri" w:hAnsi="Calibri"/>
                <w:sz w:val="12"/>
              </w:rPr>
              <w:t>• a valuta costante</w:t>
            </w:r>
          </w:p>
        </w:tc>
        <w:tc>
          <w:tcPr>
            <w:tcW w:w="213" w:type="dxa"/>
            <w:tcBorders>
              <w:top w:val="nil"/>
              <w:left w:val="nil"/>
              <w:bottom w:val="nil"/>
              <w:right w:val="nil"/>
            </w:tcBorders>
            <w:noWrap/>
            <w:vAlign w:val="bottom"/>
            <w:hideMark/>
          </w:tcPr>
          <w:p w14:paraId="77BAC225" w14:textId="77777777" w:rsidR="001C3166" w:rsidRPr="00FF48CA" w:rsidRDefault="001C3166" w:rsidP="00720F30">
            <w:pPr>
              <w:spacing w:line="240" w:lineRule="auto"/>
              <w:rPr>
                <w:rFonts w:ascii="Calibri" w:eastAsia="Times New Roman" w:hAnsi="Calibri" w:cs="Calibri"/>
                <w:sz w:val="12"/>
                <w:szCs w:val="12"/>
                <w:lang w:eastAsia="de-DE"/>
              </w:rPr>
            </w:pPr>
          </w:p>
        </w:tc>
        <w:tc>
          <w:tcPr>
            <w:tcW w:w="850" w:type="dxa"/>
            <w:tcBorders>
              <w:top w:val="nil"/>
              <w:left w:val="nil"/>
              <w:bottom w:val="single" w:sz="8" w:space="0" w:color="707070"/>
              <w:right w:val="nil"/>
            </w:tcBorders>
            <w:noWrap/>
            <w:vAlign w:val="center"/>
            <w:hideMark/>
          </w:tcPr>
          <w:p w14:paraId="52B6F2E9" w14:textId="77777777" w:rsidR="001C3166" w:rsidRPr="00FF48CA" w:rsidRDefault="001C3166" w:rsidP="00720F30">
            <w:pPr>
              <w:spacing w:line="240" w:lineRule="auto"/>
              <w:rPr>
                <w:rFonts w:ascii="Calibri" w:eastAsia="Times New Roman" w:hAnsi="Calibri" w:cs="Calibri"/>
                <w:color w:val="00B050"/>
                <w:sz w:val="12"/>
                <w:szCs w:val="12"/>
              </w:rPr>
            </w:pPr>
            <w:r>
              <w:rPr>
                <w:rFonts w:ascii="Calibri" w:hAnsi="Calibri"/>
                <w:color w:val="00B050"/>
                <w:sz w:val="12"/>
              </w:rPr>
              <w:t> </w:t>
            </w:r>
          </w:p>
        </w:tc>
        <w:tc>
          <w:tcPr>
            <w:tcW w:w="215" w:type="dxa"/>
            <w:tcBorders>
              <w:top w:val="nil"/>
              <w:left w:val="nil"/>
              <w:bottom w:val="nil"/>
              <w:right w:val="nil"/>
            </w:tcBorders>
            <w:noWrap/>
            <w:vAlign w:val="bottom"/>
            <w:hideMark/>
          </w:tcPr>
          <w:p w14:paraId="4F91BD05" w14:textId="77777777" w:rsidR="001C3166" w:rsidRPr="00FF48CA" w:rsidRDefault="001C3166" w:rsidP="00720F30">
            <w:pPr>
              <w:spacing w:line="240" w:lineRule="auto"/>
              <w:rPr>
                <w:rFonts w:ascii="Calibri" w:eastAsia="Times New Roman" w:hAnsi="Calibri" w:cs="Calibri"/>
                <w:color w:val="00B050"/>
                <w:sz w:val="12"/>
                <w:szCs w:val="12"/>
                <w:lang w:eastAsia="de-DE"/>
              </w:rPr>
            </w:pPr>
          </w:p>
        </w:tc>
        <w:tc>
          <w:tcPr>
            <w:tcW w:w="850" w:type="dxa"/>
            <w:tcBorders>
              <w:top w:val="single" w:sz="8" w:space="0" w:color="707070"/>
              <w:left w:val="nil"/>
              <w:bottom w:val="single" w:sz="8" w:space="0" w:color="707070"/>
              <w:right w:val="nil"/>
            </w:tcBorders>
          </w:tcPr>
          <w:p w14:paraId="250D43A2" w14:textId="77777777" w:rsidR="001C3166" w:rsidRPr="00D90EF0" w:rsidRDefault="001C3166" w:rsidP="00720F30">
            <w:pPr>
              <w:spacing w:line="240" w:lineRule="auto"/>
              <w:jc w:val="right"/>
              <w:rPr>
                <w:rFonts w:ascii="Calibri" w:eastAsia="Times New Roman" w:hAnsi="Calibri" w:cs="Calibri"/>
                <w:sz w:val="12"/>
                <w:szCs w:val="12"/>
                <w:lang w:eastAsia="de-DE"/>
              </w:rPr>
            </w:pPr>
          </w:p>
        </w:tc>
        <w:tc>
          <w:tcPr>
            <w:tcW w:w="215" w:type="dxa"/>
            <w:tcBorders>
              <w:top w:val="nil"/>
              <w:left w:val="nil"/>
              <w:bottom w:val="nil"/>
              <w:right w:val="nil"/>
            </w:tcBorders>
            <w:noWrap/>
            <w:vAlign w:val="bottom"/>
            <w:hideMark/>
          </w:tcPr>
          <w:p w14:paraId="08E85707" w14:textId="77777777" w:rsidR="001C3166" w:rsidRPr="00D90EF0" w:rsidRDefault="001C3166" w:rsidP="00720F30">
            <w:pPr>
              <w:spacing w:line="240" w:lineRule="auto"/>
              <w:jc w:val="right"/>
              <w:rPr>
                <w:rFonts w:ascii="Calibri" w:eastAsia="Times New Roman" w:hAnsi="Calibri" w:cs="Calibri"/>
                <w:sz w:val="12"/>
                <w:szCs w:val="12"/>
                <w:lang w:eastAsia="de-DE"/>
              </w:rPr>
            </w:pPr>
          </w:p>
        </w:tc>
        <w:tc>
          <w:tcPr>
            <w:tcW w:w="1191" w:type="dxa"/>
            <w:tcBorders>
              <w:top w:val="nil"/>
              <w:left w:val="nil"/>
              <w:bottom w:val="single" w:sz="8" w:space="0" w:color="707070"/>
              <w:right w:val="nil"/>
            </w:tcBorders>
            <w:noWrap/>
            <w:vAlign w:val="center"/>
            <w:hideMark/>
          </w:tcPr>
          <w:p w14:paraId="545F4B5C" w14:textId="77777777" w:rsidR="001C3166" w:rsidRPr="00FF48CA" w:rsidRDefault="001C3166" w:rsidP="00720F30">
            <w:pPr>
              <w:spacing w:line="240" w:lineRule="auto"/>
              <w:jc w:val="right"/>
              <w:rPr>
                <w:rFonts w:ascii="Calibri" w:eastAsia="Times New Roman" w:hAnsi="Calibri" w:cs="Calibri"/>
                <w:sz w:val="12"/>
                <w:szCs w:val="12"/>
              </w:rPr>
            </w:pPr>
            <w:r>
              <w:rPr>
                <w:rFonts w:ascii="Calibri" w:hAnsi="Calibri"/>
                <w:sz w:val="12"/>
              </w:rPr>
              <w:t>-1,3</w:t>
            </w:r>
          </w:p>
        </w:tc>
        <w:tc>
          <w:tcPr>
            <w:tcW w:w="217" w:type="dxa"/>
            <w:tcBorders>
              <w:top w:val="nil"/>
              <w:left w:val="nil"/>
              <w:right w:val="nil"/>
            </w:tcBorders>
          </w:tcPr>
          <w:p w14:paraId="66DADB84" w14:textId="77777777" w:rsidR="001C3166" w:rsidRDefault="001C3166" w:rsidP="00720F30">
            <w:pPr>
              <w:spacing w:line="240" w:lineRule="auto"/>
              <w:jc w:val="right"/>
              <w:rPr>
                <w:rFonts w:ascii="Calibri" w:eastAsia="Times New Roman" w:hAnsi="Calibri" w:cs="Calibri"/>
                <w:sz w:val="12"/>
                <w:szCs w:val="12"/>
                <w:lang w:eastAsia="de-DE"/>
              </w:rPr>
            </w:pPr>
          </w:p>
        </w:tc>
        <w:tc>
          <w:tcPr>
            <w:tcW w:w="850" w:type="dxa"/>
            <w:tcBorders>
              <w:top w:val="nil"/>
              <w:left w:val="nil"/>
              <w:bottom w:val="single" w:sz="8" w:space="0" w:color="707070"/>
              <w:right w:val="nil"/>
            </w:tcBorders>
          </w:tcPr>
          <w:p w14:paraId="752441A6" w14:textId="77777777" w:rsidR="001C3166" w:rsidRDefault="001C3166" w:rsidP="00720F30">
            <w:pPr>
              <w:spacing w:line="240" w:lineRule="auto"/>
              <w:jc w:val="right"/>
              <w:rPr>
                <w:rFonts w:ascii="Calibri" w:eastAsia="Times New Roman" w:hAnsi="Calibri" w:cs="Calibri"/>
                <w:sz w:val="12"/>
                <w:szCs w:val="12"/>
                <w:lang w:eastAsia="de-DE"/>
              </w:rPr>
            </w:pPr>
          </w:p>
        </w:tc>
        <w:tc>
          <w:tcPr>
            <w:tcW w:w="217" w:type="dxa"/>
            <w:tcBorders>
              <w:top w:val="nil"/>
              <w:left w:val="nil"/>
              <w:right w:val="nil"/>
            </w:tcBorders>
          </w:tcPr>
          <w:p w14:paraId="0AF77053" w14:textId="77777777" w:rsidR="001C3166" w:rsidRDefault="001C3166" w:rsidP="00720F30">
            <w:pPr>
              <w:spacing w:line="240" w:lineRule="auto"/>
              <w:jc w:val="right"/>
              <w:rPr>
                <w:rFonts w:ascii="Calibri" w:eastAsia="Times New Roman" w:hAnsi="Calibri" w:cs="Calibri"/>
                <w:sz w:val="12"/>
                <w:szCs w:val="12"/>
                <w:lang w:eastAsia="de-DE"/>
              </w:rPr>
            </w:pPr>
          </w:p>
        </w:tc>
        <w:tc>
          <w:tcPr>
            <w:tcW w:w="850" w:type="dxa"/>
            <w:tcBorders>
              <w:top w:val="nil"/>
              <w:left w:val="nil"/>
              <w:bottom w:val="single" w:sz="8" w:space="0" w:color="707070"/>
              <w:right w:val="nil"/>
            </w:tcBorders>
          </w:tcPr>
          <w:p w14:paraId="519CCCBC" w14:textId="77777777" w:rsidR="001C3166" w:rsidRPr="00D90EF0" w:rsidRDefault="001C3166" w:rsidP="00720F30">
            <w:pPr>
              <w:spacing w:line="240" w:lineRule="auto"/>
              <w:jc w:val="right"/>
              <w:rPr>
                <w:rFonts w:ascii="Calibri" w:eastAsia="Times New Roman" w:hAnsi="Calibri" w:cs="Calibri"/>
                <w:sz w:val="12"/>
                <w:szCs w:val="12"/>
                <w:lang w:eastAsia="de-DE"/>
              </w:rPr>
            </w:pPr>
          </w:p>
        </w:tc>
        <w:tc>
          <w:tcPr>
            <w:tcW w:w="217" w:type="dxa"/>
            <w:tcBorders>
              <w:top w:val="nil"/>
              <w:left w:val="nil"/>
              <w:right w:val="nil"/>
            </w:tcBorders>
          </w:tcPr>
          <w:p w14:paraId="07672510" w14:textId="77777777" w:rsidR="001C3166" w:rsidRPr="00D90EF0" w:rsidRDefault="001C3166" w:rsidP="00720F30">
            <w:pPr>
              <w:spacing w:line="240" w:lineRule="auto"/>
              <w:jc w:val="right"/>
              <w:rPr>
                <w:rFonts w:ascii="Calibri" w:eastAsia="Times New Roman" w:hAnsi="Calibri" w:cs="Calibri"/>
                <w:sz w:val="12"/>
                <w:szCs w:val="12"/>
                <w:lang w:eastAsia="de-DE"/>
              </w:rPr>
            </w:pPr>
          </w:p>
        </w:tc>
        <w:tc>
          <w:tcPr>
            <w:tcW w:w="1192" w:type="dxa"/>
            <w:tcBorders>
              <w:top w:val="nil"/>
              <w:left w:val="nil"/>
              <w:bottom w:val="single" w:sz="8" w:space="0" w:color="707070"/>
              <w:right w:val="nil"/>
            </w:tcBorders>
          </w:tcPr>
          <w:p w14:paraId="1B058558" w14:textId="77777777" w:rsidR="001C3166" w:rsidRPr="00D90EF0" w:rsidRDefault="00E46E47" w:rsidP="00720F30">
            <w:pPr>
              <w:spacing w:line="240" w:lineRule="auto"/>
              <w:jc w:val="right"/>
              <w:rPr>
                <w:rFonts w:ascii="Calibri" w:eastAsia="Times New Roman" w:hAnsi="Calibri" w:cs="Calibri"/>
                <w:sz w:val="12"/>
                <w:szCs w:val="12"/>
              </w:rPr>
            </w:pPr>
            <w:r>
              <w:rPr>
                <w:rFonts w:ascii="Calibri" w:hAnsi="Calibri"/>
                <w:sz w:val="12"/>
              </w:rPr>
              <w:t>1,3</w:t>
            </w:r>
          </w:p>
        </w:tc>
      </w:tr>
      <w:tr w:rsidR="00842725" w:rsidRPr="00FF48CA" w14:paraId="26E4447E" w14:textId="77777777" w:rsidTr="001B50A4">
        <w:trPr>
          <w:trHeight w:val="300"/>
        </w:trPr>
        <w:tc>
          <w:tcPr>
            <w:tcW w:w="1587" w:type="dxa"/>
            <w:tcBorders>
              <w:top w:val="nil"/>
              <w:left w:val="nil"/>
              <w:bottom w:val="single" w:sz="8" w:space="0" w:color="707070"/>
              <w:right w:val="nil"/>
            </w:tcBorders>
            <w:vAlign w:val="center"/>
            <w:hideMark/>
          </w:tcPr>
          <w:p w14:paraId="55557631" w14:textId="77777777" w:rsidR="001C3166" w:rsidRPr="00FF48CA" w:rsidRDefault="001C3166" w:rsidP="00720F30">
            <w:pPr>
              <w:spacing w:line="240" w:lineRule="auto"/>
              <w:rPr>
                <w:rFonts w:ascii="Calibri" w:eastAsia="Times New Roman" w:hAnsi="Calibri" w:cs="Calibri"/>
                <w:sz w:val="14"/>
                <w:szCs w:val="14"/>
              </w:rPr>
            </w:pPr>
            <w:r>
              <w:rPr>
                <w:rFonts w:ascii="Calibri" w:hAnsi="Calibri"/>
                <w:sz w:val="14"/>
              </w:rPr>
              <w:t>EBIT prima di operazioni straordinarie</w:t>
            </w:r>
            <w:r>
              <w:rPr>
                <w:rFonts w:ascii="Calibri" w:hAnsi="Calibri"/>
                <w:sz w:val="14"/>
                <w:vertAlign w:val="superscript"/>
              </w:rPr>
              <w:t>1</w:t>
            </w:r>
          </w:p>
        </w:tc>
        <w:tc>
          <w:tcPr>
            <w:tcW w:w="213" w:type="dxa"/>
            <w:tcBorders>
              <w:top w:val="nil"/>
              <w:left w:val="nil"/>
              <w:bottom w:val="nil"/>
              <w:right w:val="nil"/>
            </w:tcBorders>
            <w:noWrap/>
            <w:vAlign w:val="bottom"/>
            <w:hideMark/>
          </w:tcPr>
          <w:p w14:paraId="4AA411AA" w14:textId="77777777" w:rsidR="001C3166" w:rsidRPr="00FF48CA" w:rsidRDefault="001C3166" w:rsidP="00720F30">
            <w:pPr>
              <w:spacing w:line="240" w:lineRule="auto"/>
              <w:rPr>
                <w:rFonts w:ascii="Calibri" w:eastAsia="Times New Roman" w:hAnsi="Calibri" w:cs="Calibri"/>
                <w:sz w:val="14"/>
                <w:szCs w:val="14"/>
                <w:lang w:eastAsia="de-DE"/>
              </w:rPr>
            </w:pPr>
          </w:p>
        </w:tc>
        <w:tc>
          <w:tcPr>
            <w:tcW w:w="850" w:type="dxa"/>
            <w:tcBorders>
              <w:top w:val="nil"/>
              <w:left w:val="nil"/>
              <w:bottom w:val="single" w:sz="8" w:space="0" w:color="707070"/>
              <w:right w:val="nil"/>
            </w:tcBorders>
            <w:noWrap/>
            <w:vAlign w:val="center"/>
            <w:hideMark/>
          </w:tcPr>
          <w:p w14:paraId="134674C3" w14:textId="77777777" w:rsidR="001C3166" w:rsidRPr="00FF48CA" w:rsidRDefault="00E46E47" w:rsidP="00720F30">
            <w:pPr>
              <w:spacing w:line="240" w:lineRule="auto"/>
              <w:jc w:val="right"/>
              <w:rPr>
                <w:rFonts w:ascii="Calibri" w:eastAsia="Times New Roman" w:hAnsi="Calibri" w:cs="Calibri"/>
                <w:color w:val="00B050"/>
                <w:sz w:val="14"/>
                <w:szCs w:val="14"/>
              </w:rPr>
            </w:pPr>
            <w:r>
              <w:rPr>
                <w:rFonts w:ascii="Calibri" w:hAnsi="Calibri"/>
                <w:color w:val="00B050"/>
                <w:sz w:val="14"/>
              </w:rPr>
              <w:t xml:space="preserve">746 </w:t>
            </w:r>
          </w:p>
        </w:tc>
        <w:tc>
          <w:tcPr>
            <w:tcW w:w="215" w:type="dxa"/>
            <w:tcBorders>
              <w:top w:val="nil"/>
              <w:left w:val="nil"/>
              <w:bottom w:val="nil"/>
              <w:right w:val="nil"/>
            </w:tcBorders>
            <w:noWrap/>
            <w:vAlign w:val="bottom"/>
            <w:hideMark/>
          </w:tcPr>
          <w:p w14:paraId="10FA13B1" w14:textId="77777777" w:rsidR="001C3166" w:rsidRPr="00FF48CA" w:rsidRDefault="001C3166" w:rsidP="00720F30">
            <w:pPr>
              <w:spacing w:line="240" w:lineRule="auto"/>
              <w:jc w:val="right"/>
              <w:rPr>
                <w:rFonts w:ascii="Calibri" w:eastAsia="Times New Roman" w:hAnsi="Calibri" w:cs="Calibri"/>
                <w:color w:val="00B050"/>
                <w:sz w:val="14"/>
                <w:szCs w:val="14"/>
                <w:lang w:eastAsia="de-DE"/>
              </w:rPr>
            </w:pPr>
          </w:p>
        </w:tc>
        <w:tc>
          <w:tcPr>
            <w:tcW w:w="850" w:type="dxa"/>
            <w:tcBorders>
              <w:top w:val="single" w:sz="8" w:space="0" w:color="707070"/>
              <w:left w:val="nil"/>
              <w:bottom w:val="single" w:sz="8" w:space="0" w:color="707070"/>
              <w:right w:val="nil"/>
            </w:tcBorders>
            <w:vAlign w:val="center"/>
          </w:tcPr>
          <w:p w14:paraId="64D21F47" w14:textId="77777777" w:rsidR="001C3166" w:rsidRPr="00D90EF0" w:rsidRDefault="00B100BB" w:rsidP="00045CD7">
            <w:pPr>
              <w:spacing w:line="240" w:lineRule="auto"/>
              <w:jc w:val="right"/>
              <w:rPr>
                <w:rFonts w:ascii="Calibri" w:eastAsia="Times New Roman" w:hAnsi="Calibri" w:cs="Calibri"/>
                <w:sz w:val="14"/>
                <w:szCs w:val="14"/>
              </w:rPr>
            </w:pPr>
            <w:r>
              <w:rPr>
                <w:rFonts w:ascii="Calibri" w:hAnsi="Calibri"/>
                <w:sz w:val="14"/>
              </w:rPr>
              <w:t>737</w:t>
            </w:r>
          </w:p>
        </w:tc>
        <w:tc>
          <w:tcPr>
            <w:tcW w:w="215" w:type="dxa"/>
            <w:tcBorders>
              <w:top w:val="nil"/>
              <w:left w:val="nil"/>
              <w:bottom w:val="nil"/>
              <w:right w:val="nil"/>
            </w:tcBorders>
            <w:noWrap/>
            <w:vAlign w:val="bottom"/>
            <w:hideMark/>
          </w:tcPr>
          <w:p w14:paraId="6C06C68D" w14:textId="77777777" w:rsidR="001C3166" w:rsidRPr="00D90EF0" w:rsidRDefault="001C3166" w:rsidP="00720F30">
            <w:pPr>
              <w:spacing w:line="240" w:lineRule="auto"/>
              <w:jc w:val="right"/>
              <w:rPr>
                <w:rFonts w:ascii="Calibri" w:eastAsia="Times New Roman" w:hAnsi="Calibri" w:cs="Calibri"/>
                <w:sz w:val="14"/>
                <w:szCs w:val="14"/>
                <w:lang w:eastAsia="de-DE"/>
              </w:rPr>
            </w:pPr>
          </w:p>
        </w:tc>
        <w:tc>
          <w:tcPr>
            <w:tcW w:w="1191" w:type="dxa"/>
            <w:tcBorders>
              <w:top w:val="nil"/>
              <w:left w:val="nil"/>
              <w:bottom w:val="single" w:sz="8" w:space="0" w:color="707070"/>
              <w:right w:val="nil"/>
            </w:tcBorders>
            <w:noWrap/>
            <w:vAlign w:val="center"/>
            <w:hideMark/>
          </w:tcPr>
          <w:p w14:paraId="5AFBEE4E" w14:textId="77777777" w:rsidR="001C3166" w:rsidRPr="00FF48CA" w:rsidRDefault="006C20E4" w:rsidP="00720F30">
            <w:pPr>
              <w:spacing w:line="240" w:lineRule="auto"/>
              <w:jc w:val="right"/>
              <w:rPr>
                <w:rFonts w:ascii="Calibri" w:eastAsia="Times New Roman" w:hAnsi="Calibri" w:cs="Calibri"/>
                <w:sz w:val="14"/>
                <w:szCs w:val="14"/>
              </w:rPr>
            </w:pPr>
            <w:r>
              <w:rPr>
                <w:rFonts w:ascii="Calibri" w:hAnsi="Calibri"/>
                <w:sz w:val="14"/>
              </w:rPr>
              <w:t>1,2</w:t>
            </w:r>
          </w:p>
        </w:tc>
        <w:tc>
          <w:tcPr>
            <w:tcW w:w="217" w:type="dxa"/>
            <w:tcBorders>
              <w:top w:val="nil"/>
              <w:left w:val="nil"/>
              <w:right w:val="nil"/>
            </w:tcBorders>
          </w:tcPr>
          <w:p w14:paraId="0DF21383" w14:textId="77777777" w:rsidR="001C3166" w:rsidRDefault="001C3166" w:rsidP="00720F30">
            <w:pPr>
              <w:spacing w:line="240" w:lineRule="auto"/>
              <w:jc w:val="right"/>
              <w:rPr>
                <w:rFonts w:ascii="Calibri" w:eastAsia="Times New Roman" w:hAnsi="Calibri" w:cs="Calibri"/>
                <w:sz w:val="14"/>
                <w:szCs w:val="14"/>
                <w:lang w:eastAsia="de-DE"/>
              </w:rPr>
            </w:pPr>
          </w:p>
        </w:tc>
        <w:tc>
          <w:tcPr>
            <w:tcW w:w="850" w:type="dxa"/>
            <w:tcBorders>
              <w:top w:val="nil"/>
              <w:left w:val="nil"/>
              <w:bottom w:val="single" w:sz="8" w:space="0" w:color="707070"/>
              <w:right w:val="nil"/>
            </w:tcBorders>
            <w:vAlign w:val="center"/>
          </w:tcPr>
          <w:p w14:paraId="1AE32EA8" w14:textId="77777777" w:rsidR="001C3166" w:rsidRDefault="00E46E47" w:rsidP="00045CD7">
            <w:pPr>
              <w:spacing w:line="240" w:lineRule="auto"/>
              <w:jc w:val="right"/>
              <w:rPr>
                <w:rFonts w:ascii="Calibri" w:eastAsia="Times New Roman" w:hAnsi="Calibri" w:cs="Calibri"/>
                <w:sz w:val="14"/>
                <w:szCs w:val="14"/>
              </w:rPr>
            </w:pPr>
            <w:r>
              <w:rPr>
                <w:rFonts w:ascii="Calibri" w:hAnsi="Calibri"/>
                <w:color w:val="00B050"/>
                <w:sz w:val="14"/>
              </w:rPr>
              <w:t>264</w:t>
            </w:r>
          </w:p>
        </w:tc>
        <w:tc>
          <w:tcPr>
            <w:tcW w:w="217" w:type="dxa"/>
            <w:tcBorders>
              <w:top w:val="nil"/>
              <w:left w:val="nil"/>
              <w:right w:val="nil"/>
            </w:tcBorders>
          </w:tcPr>
          <w:p w14:paraId="1881A100" w14:textId="77777777" w:rsidR="001C3166" w:rsidRDefault="001C3166" w:rsidP="00720F30">
            <w:pPr>
              <w:spacing w:line="240" w:lineRule="auto"/>
              <w:jc w:val="right"/>
              <w:rPr>
                <w:rFonts w:ascii="Calibri" w:eastAsia="Times New Roman" w:hAnsi="Calibri" w:cs="Calibri"/>
                <w:sz w:val="14"/>
                <w:szCs w:val="14"/>
                <w:lang w:eastAsia="de-DE"/>
              </w:rPr>
            </w:pPr>
          </w:p>
        </w:tc>
        <w:tc>
          <w:tcPr>
            <w:tcW w:w="850" w:type="dxa"/>
            <w:tcBorders>
              <w:top w:val="nil"/>
              <w:left w:val="nil"/>
              <w:bottom w:val="single" w:sz="8" w:space="0" w:color="707070"/>
              <w:right w:val="nil"/>
            </w:tcBorders>
            <w:vAlign w:val="center"/>
          </w:tcPr>
          <w:p w14:paraId="400A38CB" w14:textId="77777777" w:rsidR="001C3166" w:rsidRPr="00D90EF0" w:rsidRDefault="00B100BB" w:rsidP="00045CD7">
            <w:pPr>
              <w:spacing w:line="240" w:lineRule="auto"/>
              <w:jc w:val="right"/>
              <w:rPr>
                <w:rFonts w:ascii="Calibri" w:eastAsia="Times New Roman" w:hAnsi="Calibri" w:cs="Calibri"/>
                <w:sz w:val="14"/>
                <w:szCs w:val="14"/>
              </w:rPr>
            </w:pPr>
            <w:r>
              <w:rPr>
                <w:rFonts w:ascii="Calibri" w:hAnsi="Calibri"/>
                <w:sz w:val="14"/>
              </w:rPr>
              <w:t>206</w:t>
            </w:r>
          </w:p>
        </w:tc>
        <w:tc>
          <w:tcPr>
            <w:tcW w:w="217" w:type="dxa"/>
            <w:tcBorders>
              <w:top w:val="nil"/>
              <w:left w:val="nil"/>
              <w:right w:val="nil"/>
            </w:tcBorders>
          </w:tcPr>
          <w:p w14:paraId="63319BA3" w14:textId="77777777" w:rsidR="001C3166" w:rsidRPr="00D90EF0" w:rsidRDefault="001C3166" w:rsidP="00720F30">
            <w:pPr>
              <w:spacing w:line="240" w:lineRule="auto"/>
              <w:jc w:val="right"/>
              <w:rPr>
                <w:rFonts w:ascii="Calibri" w:eastAsia="Times New Roman" w:hAnsi="Calibri" w:cs="Calibri"/>
                <w:sz w:val="14"/>
                <w:szCs w:val="14"/>
                <w:lang w:eastAsia="de-DE"/>
              </w:rPr>
            </w:pPr>
          </w:p>
        </w:tc>
        <w:tc>
          <w:tcPr>
            <w:tcW w:w="1192" w:type="dxa"/>
            <w:tcBorders>
              <w:top w:val="nil"/>
              <w:left w:val="nil"/>
              <w:bottom w:val="single" w:sz="8" w:space="0" w:color="707070"/>
              <w:right w:val="nil"/>
            </w:tcBorders>
            <w:vAlign w:val="center"/>
          </w:tcPr>
          <w:p w14:paraId="012C9888" w14:textId="77777777" w:rsidR="001C3166" w:rsidRPr="00D90EF0" w:rsidRDefault="006C20E4" w:rsidP="00045CD7">
            <w:pPr>
              <w:spacing w:line="240" w:lineRule="auto"/>
              <w:jc w:val="right"/>
              <w:rPr>
                <w:rFonts w:ascii="Calibri" w:eastAsia="Times New Roman" w:hAnsi="Calibri" w:cs="Calibri"/>
                <w:sz w:val="14"/>
                <w:szCs w:val="14"/>
              </w:rPr>
            </w:pPr>
            <w:r>
              <w:rPr>
                <w:rFonts w:ascii="Calibri" w:hAnsi="Calibri"/>
                <w:sz w:val="14"/>
              </w:rPr>
              <w:t>28,1</w:t>
            </w:r>
          </w:p>
        </w:tc>
      </w:tr>
      <w:tr w:rsidR="001C3166" w:rsidRPr="00FF48CA" w14:paraId="5E0C1107" w14:textId="77777777" w:rsidTr="00720F30">
        <w:trPr>
          <w:trHeight w:val="300"/>
        </w:trPr>
        <w:tc>
          <w:tcPr>
            <w:tcW w:w="1587" w:type="dxa"/>
            <w:tcBorders>
              <w:top w:val="nil"/>
              <w:left w:val="nil"/>
              <w:bottom w:val="single" w:sz="8" w:space="0" w:color="707070"/>
              <w:right w:val="nil"/>
            </w:tcBorders>
            <w:vAlign w:val="center"/>
            <w:hideMark/>
          </w:tcPr>
          <w:p w14:paraId="1E245A43" w14:textId="77777777" w:rsidR="001C3166" w:rsidRPr="00FF48CA" w:rsidRDefault="001C3166" w:rsidP="00720F30">
            <w:pPr>
              <w:spacing w:line="240" w:lineRule="auto"/>
              <w:rPr>
                <w:rFonts w:ascii="Calibri" w:eastAsia="Times New Roman" w:hAnsi="Calibri" w:cs="Calibri"/>
                <w:sz w:val="12"/>
                <w:szCs w:val="12"/>
              </w:rPr>
            </w:pPr>
            <w:r>
              <w:rPr>
                <w:rFonts w:ascii="Calibri" w:hAnsi="Calibri"/>
                <w:sz w:val="12"/>
              </w:rPr>
              <w:t>• in % di fatturato</w:t>
            </w:r>
          </w:p>
        </w:tc>
        <w:tc>
          <w:tcPr>
            <w:tcW w:w="213" w:type="dxa"/>
            <w:tcBorders>
              <w:top w:val="nil"/>
              <w:left w:val="nil"/>
              <w:bottom w:val="nil"/>
              <w:right w:val="nil"/>
            </w:tcBorders>
            <w:noWrap/>
            <w:vAlign w:val="bottom"/>
            <w:hideMark/>
          </w:tcPr>
          <w:p w14:paraId="73A77C10" w14:textId="77777777" w:rsidR="001C3166" w:rsidRPr="00FF48CA" w:rsidRDefault="001C3166" w:rsidP="00720F30">
            <w:pPr>
              <w:spacing w:line="240" w:lineRule="auto"/>
              <w:rPr>
                <w:rFonts w:ascii="Calibri" w:eastAsia="Times New Roman" w:hAnsi="Calibri" w:cs="Calibri"/>
                <w:sz w:val="12"/>
                <w:szCs w:val="12"/>
                <w:lang w:eastAsia="de-DE"/>
              </w:rPr>
            </w:pPr>
          </w:p>
        </w:tc>
        <w:tc>
          <w:tcPr>
            <w:tcW w:w="850" w:type="dxa"/>
            <w:tcBorders>
              <w:top w:val="nil"/>
              <w:left w:val="nil"/>
              <w:bottom w:val="single" w:sz="8" w:space="0" w:color="707070"/>
              <w:right w:val="nil"/>
            </w:tcBorders>
            <w:noWrap/>
            <w:vAlign w:val="center"/>
            <w:hideMark/>
          </w:tcPr>
          <w:p w14:paraId="7B4F7173" w14:textId="77777777" w:rsidR="001C3166" w:rsidRPr="00FF48CA" w:rsidRDefault="001C3166" w:rsidP="00720F30">
            <w:pPr>
              <w:spacing w:line="240" w:lineRule="auto"/>
              <w:jc w:val="right"/>
              <w:rPr>
                <w:rFonts w:ascii="Calibri" w:eastAsia="Times New Roman" w:hAnsi="Calibri" w:cs="Calibri"/>
                <w:color w:val="00B050"/>
                <w:sz w:val="12"/>
                <w:szCs w:val="12"/>
              </w:rPr>
            </w:pPr>
            <w:r>
              <w:rPr>
                <w:rFonts w:ascii="Calibri" w:hAnsi="Calibri"/>
                <w:color w:val="00B050"/>
                <w:sz w:val="12"/>
              </w:rPr>
              <w:t>4,2</w:t>
            </w:r>
          </w:p>
        </w:tc>
        <w:tc>
          <w:tcPr>
            <w:tcW w:w="215" w:type="dxa"/>
            <w:tcBorders>
              <w:top w:val="nil"/>
              <w:left w:val="nil"/>
              <w:bottom w:val="nil"/>
              <w:right w:val="nil"/>
            </w:tcBorders>
            <w:noWrap/>
            <w:vAlign w:val="bottom"/>
            <w:hideMark/>
          </w:tcPr>
          <w:p w14:paraId="31C04622" w14:textId="77777777" w:rsidR="001C3166" w:rsidRPr="00FF48CA" w:rsidRDefault="001C3166" w:rsidP="00720F30">
            <w:pPr>
              <w:spacing w:line="240" w:lineRule="auto"/>
              <w:jc w:val="right"/>
              <w:rPr>
                <w:rFonts w:ascii="Calibri" w:eastAsia="Times New Roman" w:hAnsi="Calibri" w:cs="Calibri"/>
                <w:color w:val="00B050"/>
                <w:sz w:val="12"/>
                <w:szCs w:val="12"/>
                <w:lang w:eastAsia="de-DE"/>
              </w:rPr>
            </w:pPr>
          </w:p>
        </w:tc>
        <w:tc>
          <w:tcPr>
            <w:tcW w:w="850" w:type="dxa"/>
            <w:tcBorders>
              <w:top w:val="single" w:sz="8" w:space="0" w:color="707070"/>
              <w:left w:val="nil"/>
              <w:bottom w:val="single" w:sz="8" w:space="0" w:color="707070"/>
              <w:right w:val="nil"/>
            </w:tcBorders>
          </w:tcPr>
          <w:p w14:paraId="384F5BD8" w14:textId="77777777" w:rsidR="001C3166" w:rsidRPr="00D90EF0" w:rsidRDefault="00B100BB" w:rsidP="00720F30">
            <w:pPr>
              <w:spacing w:line="240" w:lineRule="auto"/>
              <w:jc w:val="right"/>
              <w:rPr>
                <w:rFonts w:ascii="Calibri" w:eastAsia="Times New Roman" w:hAnsi="Calibri" w:cs="Calibri"/>
                <w:sz w:val="12"/>
                <w:szCs w:val="12"/>
              </w:rPr>
            </w:pPr>
            <w:r>
              <w:rPr>
                <w:rFonts w:ascii="Calibri" w:hAnsi="Calibri"/>
                <w:sz w:val="12"/>
              </w:rPr>
              <w:t>4,0</w:t>
            </w:r>
          </w:p>
        </w:tc>
        <w:tc>
          <w:tcPr>
            <w:tcW w:w="215" w:type="dxa"/>
            <w:tcBorders>
              <w:top w:val="nil"/>
              <w:left w:val="nil"/>
              <w:bottom w:val="nil"/>
              <w:right w:val="nil"/>
            </w:tcBorders>
            <w:noWrap/>
            <w:vAlign w:val="bottom"/>
            <w:hideMark/>
          </w:tcPr>
          <w:p w14:paraId="578350F9" w14:textId="77777777" w:rsidR="001C3166" w:rsidRPr="00D90EF0" w:rsidRDefault="001C3166" w:rsidP="00720F30">
            <w:pPr>
              <w:spacing w:line="240" w:lineRule="auto"/>
              <w:jc w:val="right"/>
              <w:rPr>
                <w:rFonts w:ascii="Calibri" w:eastAsia="Times New Roman" w:hAnsi="Calibri" w:cs="Calibri"/>
                <w:sz w:val="12"/>
                <w:szCs w:val="12"/>
                <w:lang w:eastAsia="de-DE"/>
              </w:rPr>
            </w:pPr>
          </w:p>
        </w:tc>
        <w:tc>
          <w:tcPr>
            <w:tcW w:w="1191" w:type="dxa"/>
            <w:tcBorders>
              <w:top w:val="nil"/>
              <w:left w:val="nil"/>
              <w:bottom w:val="single" w:sz="8" w:space="0" w:color="707070"/>
              <w:right w:val="nil"/>
            </w:tcBorders>
            <w:noWrap/>
            <w:vAlign w:val="center"/>
            <w:hideMark/>
          </w:tcPr>
          <w:p w14:paraId="63C642B0" w14:textId="77777777" w:rsidR="001C3166" w:rsidRPr="00E44812" w:rsidRDefault="001C3166" w:rsidP="00720F30">
            <w:pPr>
              <w:spacing w:line="240" w:lineRule="auto"/>
              <w:jc w:val="right"/>
              <w:rPr>
                <w:rFonts w:ascii="Calibri" w:eastAsia="Times New Roman" w:hAnsi="Calibri" w:cs="Calibri"/>
                <w:sz w:val="12"/>
                <w:szCs w:val="12"/>
              </w:rPr>
            </w:pPr>
            <w:r>
              <w:rPr>
                <w:rFonts w:ascii="Calibri" w:hAnsi="Calibri"/>
                <w:sz w:val="12"/>
              </w:rPr>
              <w:t>-</w:t>
            </w:r>
          </w:p>
        </w:tc>
        <w:tc>
          <w:tcPr>
            <w:tcW w:w="217" w:type="dxa"/>
            <w:tcBorders>
              <w:top w:val="nil"/>
              <w:left w:val="nil"/>
              <w:right w:val="nil"/>
            </w:tcBorders>
          </w:tcPr>
          <w:p w14:paraId="47F938CC" w14:textId="77777777" w:rsidR="001C3166" w:rsidRDefault="001C3166" w:rsidP="00720F30">
            <w:pPr>
              <w:spacing w:line="240" w:lineRule="auto"/>
              <w:jc w:val="right"/>
              <w:rPr>
                <w:rFonts w:ascii="Calibri" w:eastAsia="Times New Roman" w:hAnsi="Calibri" w:cs="Calibri"/>
                <w:sz w:val="12"/>
                <w:szCs w:val="12"/>
                <w:lang w:eastAsia="de-DE"/>
              </w:rPr>
            </w:pPr>
          </w:p>
        </w:tc>
        <w:tc>
          <w:tcPr>
            <w:tcW w:w="850" w:type="dxa"/>
            <w:tcBorders>
              <w:top w:val="nil"/>
              <w:left w:val="nil"/>
              <w:bottom w:val="single" w:sz="8" w:space="0" w:color="707070"/>
              <w:right w:val="nil"/>
            </w:tcBorders>
          </w:tcPr>
          <w:p w14:paraId="3F04C24D" w14:textId="77777777" w:rsidR="001C3166" w:rsidRDefault="00E46E47" w:rsidP="00720F30">
            <w:pPr>
              <w:spacing w:line="240" w:lineRule="auto"/>
              <w:jc w:val="right"/>
              <w:rPr>
                <w:rFonts w:ascii="Calibri" w:eastAsia="Times New Roman" w:hAnsi="Calibri" w:cs="Calibri"/>
                <w:sz w:val="12"/>
                <w:szCs w:val="12"/>
              </w:rPr>
            </w:pPr>
            <w:r>
              <w:rPr>
                <w:rFonts w:ascii="Calibri" w:hAnsi="Calibri"/>
                <w:color w:val="00B050"/>
                <w:sz w:val="12"/>
              </w:rPr>
              <w:t>4,5</w:t>
            </w:r>
          </w:p>
        </w:tc>
        <w:tc>
          <w:tcPr>
            <w:tcW w:w="217" w:type="dxa"/>
            <w:tcBorders>
              <w:top w:val="nil"/>
              <w:left w:val="nil"/>
              <w:right w:val="nil"/>
            </w:tcBorders>
          </w:tcPr>
          <w:p w14:paraId="349ED5CC" w14:textId="77777777" w:rsidR="001C3166" w:rsidRDefault="001C3166" w:rsidP="00720F30">
            <w:pPr>
              <w:spacing w:line="240" w:lineRule="auto"/>
              <w:jc w:val="right"/>
              <w:rPr>
                <w:rFonts w:ascii="Calibri" w:eastAsia="Times New Roman" w:hAnsi="Calibri" w:cs="Calibri"/>
                <w:sz w:val="12"/>
                <w:szCs w:val="12"/>
                <w:lang w:eastAsia="de-DE"/>
              </w:rPr>
            </w:pPr>
          </w:p>
        </w:tc>
        <w:tc>
          <w:tcPr>
            <w:tcW w:w="850" w:type="dxa"/>
            <w:tcBorders>
              <w:top w:val="nil"/>
              <w:left w:val="nil"/>
              <w:bottom w:val="single" w:sz="8" w:space="0" w:color="707070"/>
              <w:right w:val="nil"/>
            </w:tcBorders>
          </w:tcPr>
          <w:p w14:paraId="4C7CB412" w14:textId="77777777" w:rsidR="001C3166" w:rsidRPr="00D90EF0" w:rsidRDefault="00B100BB" w:rsidP="00720F30">
            <w:pPr>
              <w:spacing w:line="240" w:lineRule="auto"/>
              <w:jc w:val="right"/>
              <w:rPr>
                <w:rFonts w:ascii="Calibri" w:eastAsia="Times New Roman" w:hAnsi="Calibri" w:cs="Calibri"/>
                <w:sz w:val="12"/>
                <w:szCs w:val="12"/>
              </w:rPr>
            </w:pPr>
            <w:r>
              <w:rPr>
                <w:rFonts w:ascii="Calibri" w:hAnsi="Calibri"/>
                <w:sz w:val="12"/>
              </w:rPr>
              <w:t>3,5</w:t>
            </w:r>
          </w:p>
        </w:tc>
        <w:tc>
          <w:tcPr>
            <w:tcW w:w="217" w:type="dxa"/>
            <w:tcBorders>
              <w:top w:val="nil"/>
              <w:left w:val="nil"/>
              <w:right w:val="nil"/>
            </w:tcBorders>
          </w:tcPr>
          <w:p w14:paraId="671502E2" w14:textId="77777777" w:rsidR="001C3166" w:rsidRPr="00D90EF0" w:rsidRDefault="001C3166" w:rsidP="00720F30">
            <w:pPr>
              <w:spacing w:line="240" w:lineRule="auto"/>
              <w:jc w:val="right"/>
              <w:rPr>
                <w:rFonts w:ascii="Calibri" w:eastAsia="Times New Roman" w:hAnsi="Calibri" w:cs="Calibri"/>
                <w:sz w:val="12"/>
                <w:szCs w:val="12"/>
                <w:lang w:eastAsia="de-DE"/>
              </w:rPr>
            </w:pPr>
          </w:p>
        </w:tc>
        <w:tc>
          <w:tcPr>
            <w:tcW w:w="1192" w:type="dxa"/>
            <w:tcBorders>
              <w:top w:val="nil"/>
              <w:left w:val="nil"/>
              <w:bottom w:val="single" w:sz="8" w:space="0" w:color="707070"/>
              <w:right w:val="nil"/>
            </w:tcBorders>
          </w:tcPr>
          <w:p w14:paraId="2C1C8AF8" w14:textId="77777777" w:rsidR="001C3166" w:rsidRPr="00D90EF0" w:rsidRDefault="001C3166" w:rsidP="00720F30">
            <w:pPr>
              <w:spacing w:line="240" w:lineRule="auto"/>
              <w:jc w:val="right"/>
              <w:rPr>
                <w:rFonts w:ascii="Calibri" w:eastAsia="Times New Roman" w:hAnsi="Calibri" w:cs="Calibri"/>
                <w:sz w:val="12"/>
                <w:szCs w:val="12"/>
              </w:rPr>
            </w:pPr>
            <w:r>
              <w:rPr>
                <w:rFonts w:ascii="Calibri" w:hAnsi="Calibri"/>
                <w:sz w:val="12"/>
              </w:rPr>
              <w:t>-</w:t>
            </w:r>
          </w:p>
        </w:tc>
      </w:tr>
      <w:tr w:rsidR="001C3166" w:rsidRPr="009657A6" w14:paraId="7B5EFF63" w14:textId="77777777" w:rsidTr="00720F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587" w:type="dxa"/>
            <w:tcBorders>
              <w:top w:val="single" w:sz="4" w:space="0" w:color="auto"/>
              <w:left w:val="nil"/>
              <w:bottom w:val="single" w:sz="4" w:space="0" w:color="auto"/>
              <w:right w:val="nil"/>
            </w:tcBorders>
            <w:vAlign w:val="center"/>
          </w:tcPr>
          <w:p w14:paraId="0FF61795" w14:textId="77777777" w:rsidR="001C3166" w:rsidRDefault="001C3166" w:rsidP="00720F30">
            <w:pPr>
              <w:spacing w:line="240" w:lineRule="auto"/>
              <w:rPr>
                <w:rFonts w:ascii="Calibri" w:eastAsia="Times New Roman" w:hAnsi="Calibri" w:cs="Calibri"/>
                <w:sz w:val="14"/>
                <w:szCs w:val="14"/>
              </w:rPr>
            </w:pPr>
            <w:r>
              <w:rPr>
                <w:rFonts w:ascii="Calibri" w:hAnsi="Calibri"/>
                <w:sz w:val="14"/>
              </w:rPr>
              <w:t>Free cash flow</w:t>
            </w:r>
            <w:r>
              <w:rPr>
                <w:rFonts w:ascii="Calibri" w:hAnsi="Calibri"/>
                <w:sz w:val="14"/>
                <w:vertAlign w:val="superscript"/>
              </w:rPr>
              <w:t>2</w:t>
            </w:r>
            <w:r>
              <w:rPr>
                <w:rFonts w:ascii="Calibri" w:hAnsi="Calibri"/>
                <w:sz w:val="14"/>
              </w:rPr>
              <w:t xml:space="preserve"> </w:t>
            </w:r>
          </w:p>
        </w:tc>
        <w:tc>
          <w:tcPr>
            <w:tcW w:w="213" w:type="dxa"/>
            <w:tcBorders>
              <w:top w:val="nil"/>
              <w:left w:val="nil"/>
              <w:bottom w:val="nil"/>
              <w:right w:val="nil"/>
            </w:tcBorders>
            <w:noWrap/>
            <w:vAlign w:val="center"/>
          </w:tcPr>
          <w:p w14:paraId="6EF36107" w14:textId="77777777" w:rsidR="001C3166" w:rsidRDefault="001C3166" w:rsidP="00720F30">
            <w:pPr>
              <w:spacing w:line="240" w:lineRule="auto"/>
              <w:rPr>
                <w:rFonts w:ascii="Calibri" w:eastAsia="Times New Roman" w:hAnsi="Calibri" w:cs="Calibri"/>
                <w:sz w:val="14"/>
                <w:szCs w:val="14"/>
                <w:lang w:eastAsia="de-DE"/>
              </w:rPr>
            </w:pPr>
          </w:p>
        </w:tc>
        <w:tc>
          <w:tcPr>
            <w:tcW w:w="850" w:type="dxa"/>
            <w:tcBorders>
              <w:top w:val="single" w:sz="4" w:space="0" w:color="auto"/>
              <w:left w:val="nil"/>
              <w:bottom w:val="single" w:sz="4" w:space="0" w:color="auto"/>
              <w:right w:val="nil"/>
            </w:tcBorders>
            <w:noWrap/>
            <w:vAlign w:val="center"/>
          </w:tcPr>
          <w:p w14:paraId="09DE48B3" w14:textId="77777777" w:rsidR="001C3166" w:rsidRDefault="00B100BB" w:rsidP="00720F30">
            <w:pPr>
              <w:spacing w:line="240" w:lineRule="auto"/>
              <w:jc w:val="right"/>
              <w:rPr>
                <w:rFonts w:ascii="Calibri" w:eastAsia="Times New Roman" w:hAnsi="Calibri" w:cs="Calibri"/>
                <w:color w:val="00B050"/>
                <w:sz w:val="14"/>
                <w:szCs w:val="14"/>
              </w:rPr>
            </w:pPr>
            <w:r>
              <w:rPr>
                <w:rFonts w:ascii="Calibri" w:hAnsi="Calibri"/>
                <w:color w:val="00B050"/>
                <w:sz w:val="14"/>
              </w:rPr>
              <w:t>47</w:t>
            </w:r>
          </w:p>
        </w:tc>
        <w:tc>
          <w:tcPr>
            <w:tcW w:w="215" w:type="dxa"/>
            <w:tcBorders>
              <w:top w:val="nil"/>
              <w:left w:val="nil"/>
              <w:bottom w:val="nil"/>
              <w:right w:val="nil"/>
            </w:tcBorders>
            <w:noWrap/>
            <w:vAlign w:val="center"/>
          </w:tcPr>
          <w:p w14:paraId="2F97B7F2" w14:textId="77777777" w:rsidR="001C3166" w:rsidRDefault="001C3166" w:rsidP="00720F30">
            <w:pPr>
              <w:spacing w:line="240" w:lineRule="auto"/>
              <w:jc w:val="right"/>
              <w:rPr>
                <w:rFonts w:ascii="Calibri" w:eastAsia="Times New Roman" w:hAnsi="Calibri" w:cs="Calibri"/>
                <w:color w:val="00B050"/>
                <w:sz w:val="14"/>
                <w:szCs w:val="14"/>
                <w:lang w:eastAsia="de-DE"/>
              </w:rPr>
            </w:pPr>
          </w:p>
        </w:tc>
        <w:tc>
          <w:tcPr>
            <w:tcW w:w="850" w:type="dxa"/>
            <w:tcBorders>
              <w:top w:val="single" w:sz="8" w:space="0" w:color="707070"/>
              <w:left w:val="nil"/>
              <w:bottom w:val="single" w:sz="4" w:space="0" w:color="auto"/>
              <w:right w:val="nil"/>
            </w:tcBorders>
          </w:tcPr>
          <w:p w14:paraId="6A788C3D" w14:textId="77777777" w:rsidR="001C3166" w:rsidRPr="00D90EF0" w:rsidRDefault="001C3166" w:rsidP="00720F30">
            <w:pPr>
              <w:spacing w:line="240" w:lineRule="auto"/>
              <w:jc w:val="right"/>
              <w:rPr>
                <w:rFonts w:ascii="Calibri" w:eastAsia="Times New Roman" w:hAnsi="Calibri" w:cs="Calibri"/>
                <w:sz w:val="14"/>
                <w:szCs w:val="14"/>
              </w:rPr>
            </w:pPr>
            <w:r>
              <w:rPr>
                <w:rFonts w:ascii="Calibri" w:hAnsi="Calibri"/>
                <w:sz w:val="14"/>
              </w:rPr>
              <w:t>-960</w:t>
            </w:r>
            <w:r>
              <w:rPr>
                <w:rFonts w:ascii="Calibri" w:hAnsi="Calibri"/>
                <w:sz w:val="14"/>
                <w:vertAlign w:val="superscript"/>
              </w:rPr>
              <w:t>4</w:t>
            </w:r>
          </w:p>
        </w:tc>
        <w:tc>
          <w:tcPr>
            <w:tcW w:w="215" w:type="dxa"/>
            <w:tcBorders>
              <w:top w:val="nil"/>
              <w:left w:val="nil"/>
              <w:bottom w:val="nil"/>
              <w:right w:val="nil"/>
            </w:tcBorders>
            <w:noWrap/>
            <w:vAlign w:val="center"/>
          </w:tcPr>
          <w:p w14:paraId="2DA8EB62" w14:textId="77777777" w:rsidR="001C3166" w:rsidRPr="00D90EF0" w:rsidRDefault="001C3166" w:rsidP="00720F30">
            <w:pPr>
              <w:spacing w:line="240" w:lineRule="auto"/>
              <w:jc w:val="right"/>
              <w:rPr>
                <w:rFonts w:ascii="Calibri" w:eastAsia="Times New Roman" w:hAnsi="Calibri" w:cs="Calibri"/>
                <w:sz w:val="14"/>
                <w:szCs w:val="14"/>
                <w:lang w:eastAsia="de-DE"/>
              </w:rPr>
            </w:pPr>
          </w:p>
        </w:tc>
        <w:tc>
          <w:tcPr>
            <w:tcW w:w="1191" w:type="dxa"/>
            <w:tcBorders>
              <w:top w:val="single" w:sz="4" w:space="0" w:color="auto"/>
              <w:left w:val="nil"/>
              <w:bottom w:val="single" w:sz="4" w:space="0" w:color="auto"/>
              <w:right w:val="nil"/>
            </w:tcBorders>
            <w:noWrap/>
            <w:vAlign w:val="center"/>
          </w:tcPr>
          <w:p w14:paraId="445AE5AB" w14:textId="77777777" w:rsidR="001C3166" w:rsidRPr="009657A6" w:rsidRDefault="001C3166" w:rsidP="00720F30">
            <w:pPr>
              <w:spacing w:line="240" w:lineRule="auto"/>
              <w:jc w:val="right"/>
              <w:rPr>
                <w:rFonts w:ascii="Calibri" w:eastAsia="Times New Roman" w:hAnsi="Calibri" w:cs="Calibri"/>
                <w:sz w:val="14"/>
                <w:szCs w:val="14"/>
                <w:highlight w:val="yellow"/>
              </w:rPr>
            </w:pPr>
            <w:r>
              <w:rPr>
                <w:rFonts w:ascii="Calibri" w:hAnsi="Calibri"/>
                <w:sz w:val="14"/>
              </w:rPr>
              <w:t xml:space="preserve">-                               </w:t>
            </w:r>
          </w:p>
        </w:tc>
        <w:tc>
          <w:tcPr>
            <w:tcW w:w="217" w:type="dxa"/>
            <w:tcBorders>
              <w:top w:val="nil"/>
              <w:left w:val="nil"/>
              <w:bottom w:val="nil"/>
              <w:right w:val="nil"/>
            </w:tcBorders>
          </w:tcPr>
          <w:p w14:paraId="6E29AD81" w14:textId="77777777" w:rsidR="001C3166" w:rsidRPr="00096B2F" w:rsidRDefault="001C3166" w:rsidP="00720F30">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bottom w:val="single" w:sz="4" w:space="0" w:color="auto"/>
              <w:right w:val="nil"/>
            </w:tcBorders>
          </w:tcPr>
          <w:p w14:paraId="4FF22CA4" w14:textId="77777777" w:rsidR="001C3166" w:rsidRPr="00096B2F" w:rsidRDefault="00B100BB" w:rsidP="00720F30">
            <w:pPr>
              <w:spacing w:line="240" w:lineRule="auto"/>
              <w:jc w:val="right"/>
              <w:rPr>
                <w:rFonts w:ascii="Calibri" w:eastAsia="Times New Roman" w:hAnsi="Calibri" w:cs="Calibri"/>
                <w:sz w:val="14"/>
                <w:szCs w:val="14"/>
              </w:rPr>
            </w:pPr>
            <w:r>
              <w:rPr>
                <w:rFonts w:ascii="Calibri" w:hAnsi="Calibri"/>
                <w:color w:val="00B050"/>
                <w:sz w:val="14"/>
              </w:rPr>
              <w:t>175</w:t>
            </w:r>
          </w:p>
        </w:tc>
        <w:tc>
          <w:tcPr>
            <w:tcW w:w="217" w:type="dxa"/>
            <w:tcBorders>
              <w:top w:val="nil"/>
              <w:left w:val="nil"/>
              <w:bottom w:val="nil"/>
              <w:right w:val="nil"/>
            </w:tcBorders>
          </w:tcPr>
          <w:p w14:paraId="18A7764F" w14:textId="77777777" w:rsidR="001C3166" w:rsidRPr="00096B2F" w:rsidRDefault="001C3166" w:rsidP="00720F30">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bottom w:val="single" w:sz="4" w:space="0" w:color="auto"/>
              <w:right w:val="nil"/>
            </w:tcBorders>
          </w:tcPr>
          <w:p w14:paraId="6B72694C" w14:textId="77777777" w:rsidR="001C3166" w:rsidRPr="00B10296" w:rsidRDefault="001C3166" w:rsidP="00720F30">
            <w:pPr>
              <w:spacing w:line="240" w:lineRule="auto"/>
              <w:jc w:val="right"/>
              <w:rPr>
                <w:rFonts w:ascii="Calibri" w:eastAsia="Times New Roman" w:hAnsi="Calibri" w:cs="Calibri"/>
                <w:sz w:val="14"/>
                <w:szCs w:val="14"/>
                <w:highlight w:val="yellow"/>
              </w:rPr>
            </w:pPr>
            <w:r>
              <w:rPr>
                <w:rFonts w:ascii="Calibri" w:hAnsi="Calibri"/>
                <w:sz w:val="14"/>
              </w:rPr>
              <w:t>-364</w:t>
            </w:r>
            <w:r>
              <w:rPr>
                <w:rFonts w:ascii="Calibri" w:hAnsi="Calibri"/>
                <w:sz w:val="14"/>
                <w:vertAlign w:val="superscript"/>
              </w:rPr>
              <w:t>4</w:t>
            </w:r>
          </w:p>
        </w:tc>
        <w:tc>
          <w:tcPr>
            <w:tcW w:w="217" w:type="dxa"/>
            <w:tcBorders>
              <w:top w:val="nil"/>
              <w:left w:val="nil"/>
              <w:bottom w:val="nil"/>
              <w:right w:val="nil"/>
            </w:tcBorders>
          </w:tcPr>
          <w:p w14:paraId="1F3E7615" w14:textId="77777777" w:rsidR="001C3166" w:rsidRPr="00096B2F" w:rsidRDefault="001C3166" w:rsidP="00720F30">
            <w:pPr>
              <w:spacing w:line="240" w:lineRule="auto"/>
              <w:jc w:val="right"/>
              <w:rPr>
                <w:rFonts w:ascii="Calibri" w:eastAsia="Times New Roman" w:hAnsi="Calibri" w:cs="Calibri"/>
                <w:sz w:val="14"/>
                <w:szCs w:val="14"/>
                <w:lang w:eastAsia="de-DE"/>
              </w:rPr>
            </w:pPr>
          </w:p>
        </w:tc>
        <w:tc>
          <w:tcPr>
            <w:tcW w:w="1192" w:type="dxa"/>
            <w:tcBorders>
              <w:top w:val="single" w:sz="4" w:space="0" w:color="auto"/>
              <w:left w:val="nil"/>
              <w:bottom w:val="single" w:sz="4" w:space="0" w:color="auto"/>
              <w:right w:val="nil"/>
            </w:tcBorders>
          </w:tcPr>
          <w:p w14:paraId="3A44C5A4" w14:textId="77777777" w:rsidR="001C3166" w:rsidRPr="00096B2F" w:rsidRDefault="001C3166" w:rsidP="00720F30">
            <w:pPr>
              <w:spacing w:line="240" w:lineRule="auto"/>
              <w:jc w:val="right"/>
              <w:rPr>
                <w:rFonts w:ascii="Calibri" w:eastAsia="Times New Roman" w:hAnsi="Calibri" w:cs="Calibri"/>
                <w:sz w:val="14"/>
                <w:szCs w:val="14"/>
              </w:rPr>
            </w:pPr>
            <w:r>
              <w:rPr>
                <w:rFonts w:ascii="Calibri" w:hAnsi="Calibri"/>
                <w:sz w:val="14"/>
              </w:rPr>
              <w:t>-</w:t>
            </w:r>
          </w:p>
        </w:tc>
      </w:tr>
      <w:tr w:rsidR="001C3166" w:rsidRPr="00510812" w14:paraId="78DB30A2" w14:textId="77777777" w:rsidTr="00720F30">
        <w:trPr>
          <w:trHeight w:val="300"/>
        </w:trPr>
        <w:tc>
          <w:tcPr>
            <w:tcW w:w="1587" w:type="dxa"/>
            <w:tcBorders>
              <w:top w:val="nil"/>
              <w:left w:val="nil"/>
              <w:bottom w:val="single" w:sz="8" w:space="0" w:color="707070"/>
              <w:right w:val="nil"/>
            </w:tcBorders>
            <w:vAlign w:val="center"/>
            <w:hideMark/>
          </w:tcPr>
          <w:p w14:paraId="06787EDE" w14:textId="77777777" w:rsidR="001C3166" w:rsidRPr="00FF48CA" w:rsidRDefault="001C3166" w:rsidP="00720F30">
            <w:pPr>
              <w:spacing w:line="240" w:lineRule="auto"/>
              <w:rPr>
                <w:rFonts w:ascii="Calibri" w:eastAsia="Times New Roman" w:hAnsi="Calibri" w:cs="Calibri"/>
                <w:sz w:val="14"/>
                <w:szCs w:val="14"/>
              </w:rPr>
            </w:pPr>
            <w:r>
              <w:rPr>
                <w:rFonts w:ascii="Calibri" w:hAnsi="Calibri"/>
                <w:sz w:val="14"/>
              </w:rPr>
              <w:t> </w:t>
            </w:r>
          </w:p>
        </w:tc>
        <w:tc>
          <w:tcPr>
            <w:tcW w:w="213" w:type="dxa"/>
            <w:tcBorders>
              <w:top w:val="nil"/>
              <w:left w:val="nil"/>
              <w:bottom w:val="nil"/>
              <w:right w:val="nil"/>
            </w:tcBorders>
            <w:noWrap/>
            <w:vAlign w:val="center"/>
            <w:hideMark/>
          </w:tcPr>
          <w:p w14:paraId="57A7AE8A" w14:textId="77777777" w:rsidR="001C3166" w:rsidRPr="00FF48CA" w:rsidRDefault="001C3166" w:rsidP="00720F30">
            <w:pPr>
              <w:spacing w:line="240" w:lineRule="auto"/>
              <w:rPr>
                <w:rFonts w:ascii="Calibri" w:eastAsia="Times New Roman" w:hAnsi="Calibri" w:cs="Calibri"/>
                <w:sz w:val="14"/>
                <w:szCs w:val="14"/>
                <w:lang w:eastAsia="de-DE"/>
              </w:rPr>
            </w:pPr>
          </w:p>
        </w:tc>
        <w:tc>
          <w:tcPr>
            <w:tcW w:w="850" w:type="dxa"/>
            <w:tcBorders>
              <w:top w:val="nil"/>
              <w:left w:val="nil"/>
              <w:bottom w:val="single" w:sz="8" w:space="0" w:color="707070"/>
              <w:right w:val="nil"/>
            </w:tcBorders>
            <w:noWrap/>
            <w:vAlign w:val="center"/>
            <w:hideMark/>
          </w:tcPr>
          <w:p w14:paraId="56DFBE32" w14:textId="77777777" w:rsidR="001C3166" w:rsidRPr="00FF48CA" w:rsidRDefault="001C3166" w:rsidP="00720F30">
            <w:pPr>
              <w:spacing w:line="240" w:lineRule="auto"/>
              <w:jc w:val="right"/>
              <w:rPr>
                <w:rFonts w:ascii="Calibri" w:eastAsia="Times New Roman" w:hAnsi="Calibri" w:cs="Calibri"/>
                <w:color w:val="00B050"/>
                <w:sz w:val="14"/>
                <w:szCs w:val="14"/>
              </w:rPr>
            </w:pPr>
            <w:r>
              <w:rPr>
                <w:rFonts w:ascii="Calibri" w:hAnsi="Calibri"/>
                <w:color w:val="00B050"/>
                <w:sz w:val="14"/>
              </w:rPr>
              <w:t>30/09/2025</w:t>
            </w:r>
          </w:p>
        </w:tc>
        <w:tc>
          <w:tcPr>
            <w:tcW w:w="215" w:type="dxa"/>
            <w:tcBorders>
              <w:top w:val="nil"/>
              <w:left w:val="nil"/>
              <w:bottom w:val="nil"/>
              <w:right w:val="nil"/>
            </w:tcBorders>
            <w:noWrap/>
            <w:vAlign w:val="center"/>
            <w:hideMark/>
          </w:tcPr>
          <w:p w14:paraId="60906ABD" w14:textId="77777777" w:rsidR="001C3166" w:rsidRPr="00FF48CA" w:rsidRDefault="001C3166" w:rsidP="00720F30">
            <w:pPr>
              <w:spacing w:line="240" w:lineRule="auto"/>
              <w:jc w:val="right"/>
              <w:rPr>
                <w:rFonts w:ascii="Calibri" w:eastAsia="Times New Roman" w:hAnsi="Calibri" w:cs="Calibri"/>
                <w:color w:val="00B050"/>
                <w:sz w:val="14"/>
                <w:szCs w:val="14"/>
                <w:lang w:eastAsia="de-DE"/>
              </w:rPr>
            </w:pPr>
          </w:p>
        </w:tc>
        <w:tc>
          <w:tcPr>
            <w:tcW w:w="850" w:type="dxa"/>
            <w:tcBorders>
              <w:top w:val="single" w:sz="4" w:space="0" w:color="auto"/>
              <w:left w:val="nil"/>
              <w:bottom w:val="single" w:sz="8" w:space="0" w:color="707070"/>
              <w:right w:val="nil"/>
            </w:tcBorders>
            <w:vAlign w:val="center"/>
          </w:tcPr>
          <w:p w14:paraId="1F5BC80D" w14:textId="77777777" w:rsidR="001C3166" w:rsidRPr="00E44812" w:rsidRDefault="001C3166" w:rsidP="00720F30">
            <w:pPr>
              <w:spacing w:line="240" w:lineRule="auto"/>
              <w:jc w:val="right"/>
              <w:rPr>
                <w:rFonts w:ascii="Calibri" w:eastAsia="Times New Roman" w:hAnsi="Calibri" w:cs="Calibri"/>
                <w:sz w:val="14"/>
                <w:szCs w:val="14"/>
              </w:rPr>
            </w:pPr>
            <w:r>
              <w:rPr>
                <w:rFonts w:ascii="Calibri" w:hAnsi="Calibri"/>
                <w:sz w:val="14"/>
              </w:rPr>
              <w:t>31/12/2024</w:t>
            </w:r>
          </w:p>
        </w:tc>
        <w:tc>
          <w:tcPr>
            <w:tcW w:w="215" w:type="dxa"/>
            <w:tcBorders>
              <w:top w:val="nil"/>
              <w:left w:val="nil"/>
              <w:right w:val="nil"/>
            </w:tcBorders>
            <w:vAlign w:val="center"/>
          </w:tcPr>
          <w:p w14:paraId="1F166A13" w14:textId="77777777" w:rsidR="001C3166" w:rsidRPr="00E44812" w:rsidRDefault="001C3166" w:rsidP="00720F30">
            <w:pPr>
              <w:spacing w:line="240" w:lineRule="auto"/>
              <w:jc w:val="right"/>
              <w:rPr>
                <w:rFonts w:ascii="Calibri" w:eastAsia="Times New Roman" w:hAnsi="Calibri" w:cs="Calibri"/>
                <w:sz w:val="14"/>
                <w:szCs w:val="14"/>
                <w:lang w:eastAsia="de-DE"/>
              </w:rPr>
            </w:pPr>
          </w:p>
        </w:tc>
        <w:tc>
          <w:tcPr>
            <w:tcW w:w="1191" w:type="dxa"/>
            <w:tcBorders>
              <w:top w:val="single" w:sz="4" w:space="0" w:color="auto"/>
              <w:left w:val="nil"/>
              <w:bottom w:val="single" w:sz="8" w:space="0" w:color="707070"/>
              <w:right w:val="nil"/>
            </w:tcBorders>
            <w:vAlign w:val="center"/>
          </w:tcPr>
          <w:p w14:paraId="39F01C17" w14:textId="77777777" w:rsidR="001C3166" w:rsidRPr="00E44812" w:rsidRDefault="001C3166" w:rsidP="00720F30">
            <w:pPr>
              <w:spacing w:line="240" w:lineRule="auto"/>
              <w:jc w:val="right"/>
              <w:rPr>
                <w:rFonts w:ascii="Calibri" w:eastAsia="Times New Roman" w:hAnsi="Calibri" w:cs="Calibri"/>
                <w:sz w:val="14"/>
                <w:szCs w:val="14"/>
              </w:rPr>
            </w:pPr>
            <w:r>
              <w:rPr>
                <w:rFonts w:ascii="Calibri" w:hAnsi="Calibri"/>
                <w:sz w:val="14"/>
              </w:rPr>
              <w:t>Variazione</w:t>
            </w:r>
            <w:r>
              <w:rPr>
                <w:rFonts w:ascii="Calibri" w:hAnsi="Calibri"/>
                <w:sz w:val="14"/>
              </w:rPr>
              <w:br/>
              <w:t>in %</w:t>
            </w:r>
          </w:p>
        </w:tc>
        <w:tc>
          <w:tcPr>
            <w:tcW w:w="217" w:type="dxa"/>
            <w:tcBorders>
              <w:left w:val="nil"/>
              <w:right w:val="nil"/>
            </w:tcBorders>
          </w:tcPr>
          <w:p w14:paraId="4B72793E" w14:textId="77777777" w:rsidR="001C3166" w:rsidRDefault="001C3166" w:rsidP="00720F30">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right w:val="nil"/>
            </w:tcBorders>
          </w:tcPr>
          <w:p w14:paraId="01A22608" w14:textId="77777777" w:rsidR="001C3166" w:rsidRDefault="001C3166" w:rsidP="00720F30">
            <w:pPr>
              <w:spacing w:line="240" w:lineRule="auto"/>
              <w:jc w:val="right"/>
              <w:rPr>
                <w:rFonts w:ascii="Calibri" w:eastAsia="Times New Roman" w:hAnsi="Calibri" w:cs="Calibri"/>
                <w:sz w:val="14"/>
                <w:szCs w:val="14"/>
                <w:lang w:eastAsia="de-DE"/>
              </w:rPr>
            </w:pPr>
          </w:p>
        </w:tc>
        <w:tc>
          <w:tcPr>
            <w:tcW w:w="217" w:type="dxa"/>
            <w:tcBorders>
              <w:left w:val="nil"/>
              <w:right w:val="nil"/>
            </w:tcBorders>
          </w:tcPr>
          <w:p w14:paraId="4499A09A" w14:textId="77777777" w:rsidR="001C3166" w:rsidRDefault="001C3166" w:rsidP="00720F30">
            <w:pPr>
              <w:spacing w:line="240" w:lineRule="auto"/>
              <w:jc w:val="right"/>
              <w:rPr>
                <w:rFonts w:ascii="Calibri" w:eastAsia="Times New Roman" w:hAnsi="Calibri" w:cs="Calibri"/>
                <w:sz w:val="14"/>
                <w:szCs w:val="14"/>
                <w:lang w:eastAsia="de-DE"/>
              </w:rPr>
            </w:pPr>
          </w:p>
        </w:tc>
        <w:tc>
          <w:tcPr>
            <w:tcW w:w="850" w:type="dxa"/>
            <w:tcBorders>
              <w:top w:val="single" w:sz="4" w:space="0" w:color="auto"/>
              <w:left w:val="nil"/>
              <w:right w:val="nil"/>
            </w:tcBorders>
          </w:tcPr>
          <w:p w14:paraId="54B3076A" w14:textId="77777777" w:rsidR="001C3166" w:rsidRDefault="001C3166" w:rsidP="00720F30">
            <w:pPr>
              <w:spacing w:line="240" w:lineRule="auto"/>
              <w:jc w:val="right"/>
              <w:rPr>
                <w:rFonts w:ascii="Calibri" w:eastAsia="Times New Roman" w:hAnsi="Calibri" w:cs="Calibri"/>
                <w:sz w:val="14"/>
                <w:szCs w:val="14"/>
                <w:lang w:eastAsia="de-DE"/>
              </w:rPr>
            </w:pPr>
          </w:p>
        </w:tc>
        <w:tc>
          <w:tcPr>
            <w:tcW w:w="217" w:type="dxa"/>
            <w:tcBorders>
              <w:left w:val="nil"/>
              <w:right w:val="nil"/>
            </w:tcBorders>
          </w:tcPr>
          <w:p w14:paraId="73306025" w14:textId="77777777" w:rsidR="001C3166" w:rsidRDefault="001C3166" w:rsidP="00720F30">
            <w:pPr>
              <w:spacing w:line="240" w:lineRule="auto"/>
              <w:jc w:val="right"/>
              <w:rPr>
                <w:rFonts w:ascii="Calibri" w:eastAsia="Times New Roman" w:hAnsi="Calibri" w:cs="Calibri"/>
                <w:sz w:val="14"/>
                <w:szCs w:val="14"/>
                <w:lang w:eastAsia="de-DE"/>
              </w:rPr>
            </w:pPr>
          </w:p>
        </w:tc>
        <w:tc>
          <w:tcPr>
            <w:tcW w:w="1192" w:type="dxa"/>
            <w:tcBorders>
              <w:top w:val="single" w:sz="4" w:space="0" w:color="auto"/>
              <w:left w:val="nil"/>
              <w:right w:val="nil"/>
            </w:tcBorders>
          </w:tcPr>
          <w:p w14:paraId="21E56833" w14:textId="77777777" w:rsidR="001C3166" w:rsidRDefault="001C3166" w:rsidP="00720F30">
            <w:pPr>
              <w:spacing w:line="240" w:lineRule="auto"/>
              <w:jc w:val="right"/>
              <w:rPr>
                <w:rFonts w:ascii="Calibri" w:eastAsia="Times New Roman" w:hAnsi="Calibri" w:cs="Calibri"/>
                <w:sz w:val="14"/>
                <w:szCs w:val="14"/>
                <w:lang w:eastAsia="de-DE"/>
              </w:rPr>
            </w:pPr>
          </w:p>
        </w:tc>
      </w:tr>
      <w:tr w:rsidR="001C3166" w:rsidRPr="00510812" w14:paraId="0FC58629" w14:textId="77777777" w:rsidTr="00720F30">
        <w:trPr>
          <w:trHeight w:val="300"/>
        </w:trPr>
        <w:tc>
          <w:tcPr>
            <w:tcW w:w="1587" w:type="dxa"/>
            <w:tcBorders>
              <w:top w:val="nil"/>
              <w:left w:val="nil"/>
              <w:bottom w:val="single" w:sz="4" w:space="0" w:color="auto"/>
              <w:right w:val="nil"/>
            </w:tcBorders>
            <w:vAlign w:val="center"/>
            <w:hideMark/>
          </w:tcPr>
          <w:p w14:paraId="0BE5BB54" w14:textId="77777777" w:rsidR="001C3166" w:rsidRPr="00FF48CA" w:rsidRDefault="001C3166" w:rsidP="00720F30">
            <w:pPr>
              <w:spacing w:line="240" w:lineRule="auto"/>
              <w:rPr>
                <w:rFonts w:ascii="Calibri" w:eastAsia="Times New Roman" w:hAnsi="Calibri" w:cs="Calibri"/>
                <w:sz w:val="14"/>
                <w:szCs w:val="14"/>
              </w:rPr>
            </w:pPr>
            <w:r>
              <w:rPr>
                <w:rFonts w:ascii="Calibri" w:hAnsi="Calibri"/>
                <w:sz w:val="14"/>
              </w:rPr>
              <w:t>Dipendenti</w:t>
            </w:r>
          </w:p>
        </w:tc>
        <w:tc>
          <w:tcPr>
            <w:tcW w:w="213" w:type="dxa"/>
            <w:tcBorders>
              <w:top w:val="nil"/>
              <w:left w:val="nil"/>
              <w:right w:val="nil"/>
            </w:tcBorders>
            <w:noWrap/>
            <w:vAlign w:val="center"/>
            <w:hideMark/>
          </w:tcPr>
          <w:p w14:paraId="07503E64" w14:textId="77777777" w:rsidR="001C3166" w:rsidRPr="00FF48CA" w:rsidRDefault="001C3166" w:rsidP="00720F30">
            <w:pPr>
              <w:spacing w:line="240" w:lineRule="auto"/>
              <w:rPr>
                <w:rFonts w:ascii="Calibri" w:eastAsia="Times New Roman" w:hAnsi="Calibri" w:cs="Calibri"/>
                <w:color w:val="616161"/>
                <w:sz w:val="14"/>
                <w:szCs w:val="14"/>
              </w:rPr>
            </w:pPr>
            <w:r>
              <w:rPr>
                <w:rFonts w:ascii="Calibri" w:hAnsi="Calibri"/>
                <w:color w:val="616161"/>
                <w:sz w:val="14"/>
              </w:rPr>
              <w:t> </w:t>
            </w:r>
          </w:p>
        </w:tc>
        <w:tc>
          <w:tcPr>
            <w:tcW w:w="850" w:type="dxa"/>
            <w:tcBorders>
              <w:top w:val="single" w:sz="8" w:space="0" w:color="707070"/>
              <w:left w:val="nil"/>
              <w:bottom w:val="single" w:sz="4" w:space="0" w:color="auto"/>
              <w:right w:val="nil"/>
            </w:tcBorders>
            <w:noWrap/>
            <w:vAlign w:val="center"/>
            <w:hideMark/>
          </w:tcPr>
          <w:p w14:paraId="2C7630A3" w14:textId="77777777" w:rsidR="001C3166" w:rsidRPr="00FF48CA" w:rsidRDefault="00F63CC3" w:rsidP="00720F30">
            <w:pPr>
              <w:spacing w:line="240" w:lineRule="auto"/>
              <w:jc w:val="right"/>
              <w:rPr>
                <w:rFonts w:ascii="Calibri" w:eastAsia="Times New Roman" w:hAnsi="Calibri" w:cs="Calibri"/>
                <w:color w:val="00B050"/>
                <w:sz w:val="14"/>
                <w:szCs w:val="14"/>
              </w:rPr>
            </w:pPr>
            <w:r>
              <w:rPr>
                <w:rFonts w:ascii="Calibri" w:hAnsi="Calibri"/>
                <w:color w:val="00B050"/>
                <w:sz w:val="14"/>
              </w:rPr>
              <w:t>112.035</w:t>
            </w:r>
          </w:p>
        </w:tc>
        <w:tc>
          <w:tcPr>
            <w:tcW w:w="215" w:type="dxa"/>
            <w:tcBorders>
              <w:top w:val="nil"/>
              <w:left w:val="nil"/>
              <w:right w:val="nil"/>
            </w:tcBorders>
            <w:noWrap/>
            <w:vAlign w:val="center"/>
            <w:hideMark/>
          </w:tcPr>
          <w:p w14:paraId="4D349A6E" w14:textId="77777777" w:rsidR="001C3166" w:rsidRPr="00FF48CA" w:rsidRDefault="001C3166" w:rsidP="00720F30">
            <w:pPr>
              <w:spacing w:line="240" w:lineRule="auto"/>
              <w:jc w:val="right"/>
              <w:rPr>
                <w:rFonts w:ascii="Calibri" w:eastAsia="Times New Roman" w:hAnsi="Calibri" w:cs="Calibri"/>
                <w:color w:val="008639"/>
                <w:sz w:val="14"/>
                <w:szCs w:val="14"/>
              </w:rPr>
            </w:pPr>
            <w:r>
              <w:rPr>
                <w:rFonts w:ascii="Calibri" w:hAnsi="Calibri"/>
                <w:color w:val="008639"/>
                <w:sz w:val="14"/>
              </w:rPr>
              <w:t> </w:t>
            </w:r>
          </w:p>
        </w:tc>
        <w:tc>
          <w:tcPr>
            <w:tcW w:w="850" w:type="dxa"/>
            <w:tcBorders>
              <w:top w:val="single" w:sz="8" w:space="0" w:color="707070"/>
              <w:left w:val="nil"/>
              <w:bottom w:val="single" w:sz="4" w:space="0" w:color="auto"/>
              <w:right w:val="nil"/>
            </w:tcBorders>
          </w:tcPr>
          <w:p w14:paraId="76155728" w14:textId="77777777" w:rsidR="001C3166" w:rsidRPr="00E44812" w:rsidRDefault="001C3166" w:rsidP="00720F30">
            <w:pPr>
              <w:spacing w:line="240" w:lineRule="auto"/>
              <w:jc w:val="right"/>
              <w:rPr>
                <w:rFonts w:ascii="Calibri" w:eastAsia="Times New Roman" w:hAnsi="Calibri" w:cs="Calibri"/>
                <w:sz w:val="14"/>
                <w:szCs w:val="14"/>
              </w:rPr>
            </w:pPr>
            <w:r>
              <w:rPr>
                <w:rFonts w:ascii="Calibri" w:hAnsi="Calibri"/>
                <w:sz w:val="14"/>
              </w:rPr>
              <w:t>115.055</w:t>
            </w:r>
          </w:p>
        </w:tc>
        <w:tc>
          <w:tcPr>
            <w:tcW w:w="215" w:type="dxa"/>
            <w:tcBorders>
              <w:top w:val="nil"/>
              <w:left w:val="nil"/>
              <w:right w:val="nil"/>
            </w:tcBorders>
            <w:noWrap/>
            <w:vAlign w:val="center"/>
            <w:hideMark/>
          </w:tcPr>
          <w:p w14:paraId="2BBD9AA2" w14:textId="77777777" w:rsidR="001C3166" w:rsidRPr="00E44812" w:rsidRDefault="001C3166" w:rsidP="00720F30">
            <w:pPr>
              <w:spacing w:line="240" w:lineRule="auto"/>
              <w:jc w:val="right"/>
              <w:rPr>
                <w:rFonts w:ascii="Calibri" w:eastAsia="Times New Roman" w:hAnsi="Calibri" w:cs="Calibri"/>
                <w:sz w:val="14"/>
                <w:szCs w:val="14"/>
              </w:rPr>
            </w:pPr>
            <w:r>
              <w:rPr>
                <w:rFonts w:ascii="Calibri" w:hAnsi="Calibri"/>
                <w:sz w:val="14"/>
              </w:rPr>
              <w:t> </w:t>
            </w:r>
          </w:p>
        </w:tc>
        <w:tc>
          <w:tcPr>
            <w:tcW w:w="1191" w:type="dxa"/>
            <w:tcBorders>
              <w:top w:val="single" w:sz="8" w:space="0" w:color="707070"/>
              <w:left w:val="nil"/>
              <w:bottom w:val="single" w:sz="4" w:space="0" w:color="auto"/>
              <w:right w:val="nil"/>
            </w:tcBorders>
            <w:noWrap/>
            <w:vAlign w:val="center"/>
            <w:hideMark/>
          </w:tcPr>
          <w:p w14:paraId="23E2117E" w14:textId="77777777" w:rsidR="001C3166" w:rsidRPr="00E44812" w:rsidRDefault="001C3166" w:rsidP="00720F30">
            <w:pPr>
              <w:spacing w:line="240" w:lineRule="auto"/>
              <w:jc w:val="right"/>
              <w:rPr>
                <w:rFonts w:ascii="Calibri" w:eastAsia="Times New Roman" w:hAnsi="Calibri" w:cs="Calibri"/>
                <w:sz w:val="14"/>
                <w:szCs w:val="14"/>
              </w:rPr>
            </w:pPr>
            <w:r>
              <w:rPr>
                <w:rFonts w:ascii="Calibri" w:hAnsi="Calibri"/>
                <w:sz w:val="14"/>
              </w:rPr>
              <w:t>-2,6</w:t>
            </w:r>
          </w:p>
        </w:tc>
        <w:tc>
          <w:tcPr>
            <w:tcW w:w="217" w:type="dxa"/>
            <w:tcBorders>
              <w:left w:val="nil"/>
              <w:right w:val="nil"/>
            </w:tcBorders>
          </w:tcPr>
          <w:p w14:paraId="32C5E40B" w14:textId="77777777" w:rsidR="001C3166" w:rsidRPr="00441001" w:rsidRDefault="001C3166" w:rsidP="00720F30">
            <w:pPr>
              <w:spacing w:line="240" w:lineRule="auto"/>
              <w:jc w:val="right"/>
              <w:rPr>
                <w:rFonts w:ascii="Calibri" w:eastAsia="Times New Roman" w:hAnsi="Calibri" w:cs="Calibri"/>
                <w:sz w:val="14"/>
                <w:szCs w:val="14"/>
                <w:lang w:eastAsia="de-DE"/>
              </w:rPr>
            </w:pPr>
          </w:p>
        </w:tc>
        <w:tc>
          <w:tcPr>
            <w:tcW w:w="850" w:type="dxa"/>
            <w:tcBorders>
              <w:left w:val="nil"/>
              <w:right w:val="nil"/>
            </w:tcBorders>
          </w:tcPr>
          <w:p w14:paraId="6CCA4898" w14:textId="77777777" w:rsidR="001C3166" w:rsidRPr="00441001" w:rsidRDefault="001C3166" w:rsidP="00720F30">
            <w:pPr>
              <w:spacing w:line="240" w:lineRule="auto"/>
              <w:jc w:val="right"/>
              <w:rPr>
                <w:rFonts w:ascii="Calibri" w:eastAsia="Times New Roman" w:hAnsi="Calibri" w:cs="Calibri"/>
                <w:sz w:val="14"/>
                <w:szCs w:val="14"/>
                <w:lang w:eastAsia="de-DE"/>
              </w:rPr>
            </w:pPr>
          </w:p>
        </w:tc>
        <w:tc>
          <w:tcPr>
            <w:tcW w:w="217" w:type="dxa"/>
            <w:tcBorders>
              <w:left w:val="nil"/>
              <w:right w:val="nil"/>
            </w:tcBorders>
          </w:tcPr>
          <w:p w14:paraId="274FDDD1" w14:textId="77777777" w:rsidR="001C3166" w:rsidRPr="00441001" w:rsidRDefault="001C3166" w:rsidP="00720F30">
            <w:pPr>
              <w:spacing w:line="240" w:lineRule="auto"/>
              <w:jc w:val="right"/>
              <w:rPr>
                <w:rFonts w:ascii="Calibri" w:eastAsia="Times New Roman" w:hAnsi="Calibri" w:cs="Calibri"/>
                <w:sz w:val="14"/>
                <w:szCs w:val="14"/>
                <w:lang w:eastAsia="de-DE"/>
              </w:rPr>
            </w:pPr>
          </w:p>
        </w:tc>
        <w:tc>
          <w:tcPr>
            <w:tcW w:w="850" w:type="dxa"/>
            <w:tcBorders>
              <w:left w:val="nil"/>
              <w:right w:val="nil"/>
            </w:tcBorders>
          </w:tcPr>
          <w:p w14:paraId="3DFD524C" w14:textId="77777777" w:rsidR="001C3166" w:rsidRPr="00441001" w:rsidRDefault="001C3166" w:rsidP="00720F30">
            <w:pPr>
              <w:spacing w:line="240" w:lineRule="auto"/>
              <w:jc w:val="right"/>
              <w:rPr>
                <w:rFonts w:ascii="Calibri" w:eastAsia="Times New Roman" w:hAnsi="Calibri" w:cs="Calibri"/>
                <w:sz w:val="14"/>
                <w:szCs w:val="14"/>
                <w:lang w:eastAsia="de-DE"/>
              </w:rPr>
            </w:pPr>
          </w:p>
        </w:tc>
        <w:tc>
          <w:tcPr>
            <w:tcW w:w="217" w:type="dxa"/>
            <w:tcBorders>
              <w:left w:val="nil"/>
              <w:right w:val="nil"/>
            </w:tcBorders>
          </w:tcPr>
          <w:p w14:paraId="3A4B105E" w14:textId="77777777" w:rsidR="001C3166" w:rsidRPr="00441001" w:rsidRDefault="001C3166" w:rsidP="00720F30">
            <w:pPr>
              <w:spacing w:line="240" w:lineRule="auto"/>
              <w:jc w:val="right"/>
              <w:rPr>
                <w:rFonts w:ascii="Calibri" w:eastAsia="Times New Roman" w:hAnsi="Calibri" w:cs="Calibri"/>
                <w:sz w:val="14"/>
                <w:szCs w:val="14"/>
                <w:lang w:eastAsia="de-DE"/>
              </w:rPr>
            </w:pPr>
          </w:p>
        </w:tc>
        <w:tc>
          <w:tcPr>
            <w:tcW w:w="1192" w:type="dxa"/>
            <w:tcBorders>
              <w:left w:val="nil"/>
              <w:right w:val="nil"/>
            </w:tcBorders>
          </w:tcPr>
          <w:p w14:paraId="6CBFA90F" w14:textId="77777777" w:rsidR="001C3166" w:rsidRPr="00441001" w:rsidRDefault="001C3166" w:rsidP="00720F30">
            <w:pPr>
              <w:spacing w:line="240" w:lineRule="auto"/>
              <w:jc w:val="right"/>
              <w:rPr>
                <w:rFonts w:ascii="Calibri" w:eastAsia="Times New Roman" w:hAnsi="Calibri" w:cs="Calibri"/>
                <w:sz w:val="14"/>
                <w:szCs w:val="14"/>
                <w:lang w:eastAsia="de-DE"/>
              </w:rPr>
            </w:pPr>
          </w:p>
        </w:tc>
      </w:tr>
      <w:tr w:rsidR="001C3166" w:rsidRPr="008918B7" w14:paraId="6C38C57E" w14:textId="77777777" w:rsidTr="00720F30">
        <w:trPr>
          <w:trHeight w:val="300"/>
        </w:trPr>
        <w:tc>
          <w:tcPr>
            <w:tcW w:w="8664" w:type="dxa"/>
            <w:gridSpan w:val="13"/>
            <w:tcBorders>
              <w:top w:val="nil"/>
              <w:left w:val="nil"/>
              <w:right w:val="nil"/>
            </w:tcBorders>
            <w:vAlign w:val="center"/>
          </w:tcPr>
          <w:p w14:paraId="27B880FA" w14:textId="1A491EDA" w:rsidR="001C3166" w:rsidRPr="00036169" w:rsidRDefault="001C3166" w:rsidP="00720F30">
            <w:pPr>
              <w:spacing w:line="240" w:lineRule="auto"/>
              <w:rPr>
                <w:rFonts w:ascii="Calibri" w:eastAsia="Times New Roman" w:hAnsi="Calibri" w:cs="Calibri"/>
                <w:sz w:val="12"/>
                <w:szCs w:val="12"/>
              </w:rPr>
            </w:pPr>
            <w:r>
              <w:rPr>
                <w:rFonts w:ascii="Calibri" w:hAnsi="Calibri"/>
                <w:sz w:val="14"/>
                <w:vertAlign w:val="superscript"/>
              </w:rPr>
              <w:t>1)</w:t>
            </w:r>
            <w:r>
              <w:rPr>
                <w:rFonts w:ascii="Calibri" w:hAnsi="Calibri"/>
                <w:sz w:val="14"/>
              </w:rPr>
              <w:t xml:space="preserve"> </w:t>
            </w:r>
            <w:r>
              <w:rPr>
                <w:rFonts w:ascii="Calibri" w:hAnsi="Calibri"/>
                <w:sz w:val="12"/>
              </w:rPr>
              <w:t xml:space="preserve">Per la definizione delle operazioni straordinarie si prega di consultare il resoconto intermedio 9M 2025, pag. 10 e sgg. </w:t>
            </w:r>
            <w:r>
              <w:rPr>
                <w:rFonts w:ascii="Calibri" w:hAnsi="Calibri"/>
                <w:sz w:val="14"/>
              </w:rPr>
              <w:br/>
            </w:r>
            <w:r>
              <w:rPr>
                <w:rFonts w:ascii="Calibri" w:hAnsi="Calibri"/>
                <w:sz w:val="14"/>
                <w:vertAlign w:val="superscript"/>
              </w:rPr>
              <w:t>2)</w:t>
            </w:r>
            <w:r>
              <w:rPr>
                <w:rFonts w:ascii="Calibri" w:hAnsi="Calibri"/>
                <w:sz w:val="14"/>
              </w:rPr>
              <w:t xml:space="preserve"> </w:t>
            </w:r>
            <w:r>
              <w:rPr>
                <w:rFonts w:ascii="Calibri" w:hAnsi="Calibri"/>
                <w:sz w:val="12"/>
              </w:rPr>
              <w:t>Prima dei flussi di cassa in entrata e in uscita per attività M&amp;A.</w:t>
            </w:r>
            <w:r>
              <w:rPr>
                <w:rFonts w:ascii="Calibri" w:hAnsi="Calibri"/>
                <w:sz w:val="14"/>
              </w:rPr>
              <w:br/>
            </w:r>
            <w:r>
              <w:rPr>
                <w:rFonts w:ascii="Calibri" w:hAnsi="Calibri"/>
                <w:sz w:val="14"/>
                <w:vertAlign w:val="superscript"/>
              </w:rPr>
              <w:t>3)</w:t>
            </w:r>
            <w:r>
              <w:rPr>
                <w:rFonts w:ascii="Calibri" w:hAnsi="Calibri"/>
                <w:sz w:val="14"/>
              </w:rPr>
              <w:t xml:space="preserve"> </w:t>
            </w:r>
            <w:r>
              <w:rPr>
                <w:rFonts w:ascii="Calibri" w:hAnsi="Calibri"/>
                <w:sz w:val="12"/>
              </w:rPr>
              <w:t>Importi su base comparabile. Si prega di consultare la relativa discussione nel resoconto intermedio 9M 2025, pag. 4.</w:t>
            </w:r>
            <w:r>
              <w:rPr>
                <w:rFonts w:ascii="Calibri" w:hAnsi="Calibri"/>
                <w:sz w:val="12"/>
              </w:rPr>
              <w:br/>
            </w:r>
            <w:r>
              <w:rPr>
                <w:rFonts w:ascii="Calibri" w:hAnsi="Calibri"/>
                <w:sz w:val="14"/>
                <w:vertAlign w:val="superscript"/>
              </w:rPr>
              <w:t>4)</w:t>
            </w:r>
            <w:r>
              <w:rPr>
                <w:rFonts w:ascii="Calibri" w:hAnsi="Calibri"/>
                <w:sz w:val="14"/>
              </w:rPr>
              <w:t xml:space="preserve"> </w:t>
            </w:r>
            <w:r>
              <w:rPr>
                <w:rFonts w:ascii="Calibri" w:hAnsi="Calibri"/>
                <w:sz w:val="12"/>
              </w:rPr>
              <w:t>Include i pagamenti una tantum di Vitesco relativi all’attività di produzione a contratto, principalmente dovuti a adeguamenti dei termini di pagamento.</w:t>
            </w:r>
          </w:p>
        </w:tc>
      </w:tr>
    </w:tbl>
    <w:p w14:paraId="14F1C617" w14:textId="77777777" w:rsidR="00290220" w:rsidRDefault="00290220" w:rsidP="00B13126">
      <w:pPr>
        <w:rPr>
          <w:rStyle w:val="Enfasigrassetto"/>
        </w:rPr>
      </w:pPr>
    </w:p>
    <w:p w14:paraId="58FD6856" w14:textId="294A2F89" w:rsidR="00D329E7" w:rsidRDefault="00D329E7" w:rsidP="00B13126">
      <w:r>
        <w:rPr>
          <w:rStyle w:val="Enfasigrassetto"/>
        </w:rPr>
        <w:t>E-</w:t>
      </w:r>
      <w:proofErr w:type="spellStart"/>
      <w:r>
        <w:rPr>
          <w:rStyle w:val="Enfasigrassetto"/>
        </w:rPr>
        <w:t>Mobility</w:t>
      </w:r>
      <w:proofErr w:type="spellEnd"/>
      <w:r>
        <w:rPr>
          <w:rStyle w:val="Enfasigrassetto"/>
        </w:rPr>
        <w:t xml:space="preserve"> – Aumento a due cifre del fatturato di Electric Drives</w:t>
      </w:r>
      <w:r>
        <w:rPr>
          <w:rStyle w:val="Enfasigrassetto"/>
        </w:rPr>
        <w:br/>
      </w:r>
      <w:r>
        <w:t xml:space="preserve">Il fatturato della </w:t>
      </w:r>
      <w:r w:rsidR="00AB4A3B">
        <w:t>D</w:t>
      </w:r>
      <w:r>
        <w:t>ivisione E-</w:t>
      </w:r>
      <w:proofErr w:type="spellStart"/>
      <w:r>
        <w:t>Mobility</w:t>
      </w:r>
      <w:proofErr w:type="spellEnd"/>
      <w:r>
        <w:t xml:space="preserve"> per i primi nove mesi del 2025 è aumentato del 7,9</w:t>
      </w:r>
      <w:r w:rsidR="00797B3D">
        <w:t xml:space="preserve"> percento</w:t>
      </w:r>
      <w:r>
        <w:t xml:space="preserve">, comparato su una base pro forma e </w:t>
      </w:r>
      <w:r w:rsidR="00797B3D">
        <w:t>al netto degli effetti di cambio</w:t>
      </w:r>
      <w:r>
        <w:t xml:space="preserve">, attestandosi a 3.705 milioni di euro (anno precedente pro forma: </w:t>
      </w:r>
      <w:r>
        <w:lastRenderedPageBreak/>
        <w:t xml:space="preserve">3.534 milioni di euro). Questa crescita di fatturato deriva principalmente dall’aumentata produzione di veicoli elettrici. Pertanto, il fatturato delle </w:t>
      </w:r>
      <w:r w:rsidR="00B92A21">
        <w:t>D</w:t>
      </w:r>
      <w:r>
        <w:t>ivisioni aziendali (DA) Electric Drives e Controls è aumentato rispettivamente di un considerevole 17,7</w:t>
      </w:r>
      <w:r w:rsidR="00797B3D">
        <w:t xml:space="preserve"> percento </w:t>
      </w:r>
      <w:r>
        <w:t>e 8,1</w:t>
      </w:r>
      <w:r w:rsidR="00797B3D">
        <w:t xml:space="preserve"> percento</w:t>
      </w:r>
      <w:r>
        <w:t xml:space="preserve"> durante i primi nove mesi dell’anno comparato su una base pro forma e </w:t>
      </w:r>
      <w:r w:rsidR="00797B3D">
        <w:t>al netto degli effetti di cambio</w:t>
      </w:r>
      <w:r>
        <w:t xml:space="preserve">, ed è dovuto principalmente a un incremento di prodotti nelle </w:t>
      </w:r>
      <w:r w:rsidR="00797B3D">
        <w:t>R</w:t>
      </w:r>
      <w:r>
        <w:t>egioni Europ</w:t>
      </w:r>
      <w:r w:rsidR="00797B3D">
        <w:t>e</w:t>
      </w:r>
      <w:r>
        <w:t xml:space="preserve"> e Americ</w:t>
      </w:r>
      <w:r w:rsidR="00797B3D">
        <w:t>as</w:t>
      </w:r>
      <w:r>
        <w:t xml:space="preserve">. </w:t>
      </w:r>
    </w:p>
    <w:p w14:paraId="0C9884EF" w14:textId="3C9A8332" w:rsidR="00F453D9" w:rsidRDefault="00D329E7" w:rsidP="00B13126">
      <w:r>
        <w:t xml:space="preserve">Gli ordini ricevuti dalla </w:t>
      </w:r>
      <w:r w:rsidR="00B92A21">
        <w:t>D</w:t>
      </w:r>
      <w:r>
        <w:t xml:space="preserve">ivisione in nove mesi ammontano a 5,8 miliardi di euro, inclusi 1,2 miliardi di euro per il terzo trimestre. </w:t>
      </w:r>
    </w:p>
    <w:p w14:paraId="5230888F" w14:textId="1E68E025" w:rsidR="00B13126" w:rsidRDefault="00F37EEC" w:rsidP="00B13126">
      <w:r>
        <w:t>Durante il periodo di riferimento è stato generato un EBIT di -650 milioni di euro prima d</w:t>
      </w:r>
      <w:r w:rsidR="00797B3D">
        <w:t>elle</w:t>
      </w:r>
      <w:r>
        <w:t xml:space="preserve"> operazioni straordinarie (anno precedente pro forma: -798 milioni di euro). Ciò rappresenta un margine EBIT migliorato d</w:t>
      </w:r>
      <w:r w:rsidR="00797B3D">
        <w:t>el</w:t>
      </w:r>
      <w:r>
        <w:t xml:space="preserve"> -17,5</w:t>
      </w:r>
      <w:r w:rsidR="00797B3D">
        <w:t xml:space="preserve"> percento</w:t>
      </w:r>
      <w:r>
        <w:t xml:space="preserve"> prima </w:t>
      </w:r>
      <w:r w:rsidR="00797B3D">
        <w:t>delle</w:t>
      </w:r>
      <w:r>
        <w:t xml:space="preserve"> operazioni straordinarie (anno precedente pro forma: -22,6</w:t>
      </w:r>
      <w:r w:rsidR="00B92A21">
        <w:t xml:space="preserve"> percento</w:t>
      </w:r>
      <w:r>
        <w:t xml:space="preserve">). Il miglioramento del margine EBIT prima </w:t>
      </w:r>
      <w:r w:rsidR="00797B3D">
        <w:t>delle</w:t>
      </w:r>
      <w:r>
        <w:t xml:space="preserve"> operazioni straordinarie, comparato su una base pro forma, è stato principalmente il risultato di un aumento di volumi</w:t>
      </w:r>
      <w:r w:rsidR="00797B3D">
        <w:t xml:space="preserve"> di vendita</w:t>
      </w:r>
      <w:r>
        <w:t xml:space="preserve">. </w:t>
      </w:r>
    </w:p>
    <w:p w14:paraId="2AF3B795" w14:textId="2704AB3D" w:rsidR="00D329E7" w:rsidRDefault="005D1276" w:rsidP="00D329E7">
      <w:r>
        <w:rPr>
          <w:rStyle w:val="Enfasigrassetto"/>
        </w:rPr>
        <w:t>Powertrain &amp; Chassis – Margine EBIT all'11,1</w:t>
      </w:r>
      <w:r w:rsidR="00797B3D">
        <w:rPr>
          <w:rStyle w:val="Enfasigrassetto"/>
        </w:rPr>
        <w:t xml:space="preserve"> percento</w:t>
      </w:r>
      <w:r>
        <w:rPr>
          <w:rStyle w:val="Enfasigrassetto"/>
        </w:rPr>
        <w:t xml:space="preserve"> prima </w:t>
      </w:r>
      <w:r w:rsidR="00797B3D">
        <w:rPr>
          <w:rStyle w:val="Enfasigrassetto"/>
        </w:rPr>
        <w:t>delle</w:t>
      </w:r>
      <w:r>
        <w:rPr>
          <w:rStyle w:val="Enfasigrassetto"/>
        </w:rPr>
        <w:t xml:space="preserve"> operazioni straordinarie</w:t>
      </w:r>
      <w:r>
        <w:rPr>
          <w:rStyle w:val="Enfasigrassetto"/>
        </w:rPr>
        <w:br/>
      </w:r>
      <w:r>
        <w:t>Il fatturato per i primi nove mesi del 2025 è sceso del 6,4</w:t>
      </w:r>
      <w:r w:rsidR="00797B3D">
        <w:t xml:space="preserve"> percento</w:t>
      </w:r>
      <w:r>
        <w:t xml:space="preserve"> comparato su una base pro forma e </w:t>
      </w:r>
      <w:r w:rsidR="00797B3D">
        <w:t>al netto degli effetti di cambio</w:t>
      </w:r>
      <w:r>
        <w:t xml:space="preserve">, attestandosi a 6.741 milioni di euro (anno precedente pro forma: 7.378 milioni di euro). Il fattore principale è stato un calo della domanda da parte dei produttori occidentali consolidati nella </w:t>
      </w:r>
      <w:r w:rsidR="00A32A57">
        <w:t>R</w:t>
      </w:r>
      <w:r>
        <w:t>egione Europ</w:t>
      </w:r>
      <w:r w:rsidR="00A32A57">
        <w:t>e</w:t>
      </w:r>
      <w:r>
        <w:t xml:space="preserve">, che non è stato completamente compensato dalla crescita nel terzo trimestre nella </w:t>
      </w:r>
      <w:r w:rsidR="00A32A57">
        <w:t>R</w:t>
      </w:r>
      <w:r>
        <w:t xml:space="preserve">egione </w:t>
      </w:r>
      <w:r w:rsidR="00A32A57">
        <w:t>Greater China</w:t>
      </w:r>
      <w:r>
        <w:t xml:space="preserve">. La razionalizzazione strategica della gamma ha avuto un ulteriore impatto. Gli ordini ricevuti dalla </w:t>
      </w:r>
      <w:r w:rsidR="00AB4A3B">
        <w:t>D</w:t>
      </w:r>
      <w:r>
        <w:t xml:space="preserve">ivisione in nove mesi ammontano a 6,3 miliardi di euro, inclusi 1,6 miliardi di euro per il terzo trimestre. </w:t>
      </w:r>
    </w:p>
    <w:p w14:paraId="62D69C9A" w14:textId="35FEAFCD" w:rsidR="00B472AF" w:rsidRDefault="006C7538" w:rsidP="00B13126">
      <w:r>
        <w:t xml:space="preserve">La </w:t>
      </w:r>
      <w:r w:rsidR="00A32A57">
        <w:t>D</w:t>
      </w:r>
      <w:r>
        <w:t xml:space="preserve">ivisione </w:t>
      </w:r>
      <w:proofErr w:type="spellStart"/>
      <w:r>
        <w:t>Powertrain</w:t>
      </w:r>
      <w:proofErr w:type="spellEnd"/>
      <w:r>
        <w:t xml:space="preserve"> &amp; Chassis ha generato 751 milioni di euro in EBIT prima </w:t>
      </w:r>
      <w:r w:rsidR="00797B3D">
        <w:t>delle</w:t>
      </w:r>
      <w:r>
        <w:t xml:space="preserve"> operazioni straordinarie nel periodo di riferimento (anno precedente pro forma: 873 milioni di euro). Il margine EBIT risultante prima </w:t>
      </w:r>
      <w:r w:rsidR="00797B3D">
        <w:t>delle</w:t>
      </w:r>
      <w:r>
        <w:t xml:space="preserve"> operazioni straordinarie per i primi nove mesi del 2025 è stato dell’11,1</w:t>
      </w:r>
      <w:r w:rsidR="00797B3D">
        <w:t xml:space="preserve"> percento</w:t>
      </w:r>
      <w:r>
        <w:t xml:space="preserve"> (anno precedente pro forma: 11,8</w:t>
      </w:r>
      <w:r w:rsidR="00797B3D">
        <w:t xml:space="preserve"> percento</w:t>
      </w:r>
      <w:r>
        <w:t>), dovuto principalmente all’impatto avverso dei volumi</w:t>
      </w:r>
      <w:r w:rsidR="00A37455">
        <w:t xml:space="preserve"> di vendita</w:t>
      </w:r>
      <w:r>
        <w:t xml:space="preserve"> e dei tassi di cambio. </w:t>
      </w:r>
    </w:p>
    <w:p w14:paraId="5E42B91A" w14:textId="6D928D71" w:rsidR="00D329E7" w:rsidRDefault="00AA4928" w:rsidP="00D329E7">
      <w:proofErr w:type="spellStart"/>
      <w:r>
        <w:rPr>
          <w:rStyle w:val="Enfasigrassetto"/>
        </w:rPr>
        <w:t>Vehicle</w:t>
      </w:r>
      <w:proofErr w:type="spellEnd"/>
      <w:r>
        <w:rPr>
          <w:rStyle w:val="Enfasigrassetto"/>
        </w:rPr>
        <w:t xml:space="preserve"> </w:t>
      </w:r>
      <w:proofErr w:type="spellStart"/>
      <w:r>
        <w:rPr>
          <w:rStyle w:val="Enfasigrassetto"/>
        </w:rPr>
        <w:t>Lifetime</w:t>
      </w:r>
      <w:proofErr w:type="spellEnd"/>
      <w:r>
        <w:rPr>
          <w:rStyle w:val="Enfasigrassetto"/>
        </w:rPr>
        <w:t xml:space="preserve"> Solutions – Margine EBIT al 15,1</w:t>
      </w:r>
      <w:r w:rsidR="00A37455">
        <w:rPr>
          <w:rStyle w:val="Enfasigrassetto"/>
        </w:rPr>
        <w:t xml:space="preserve"> percento</w:t>
      </w:r>
      <w:r>
        <w:rPr>
          <w:rStyle w:val="Enfasigrassetto"/>
        </w:rPr>
        <w:t xml:space="preserve"> prima </w:t>
      </w:r>
      <w:r w:rsidR="00A37455">
        <w:rPr>
          <w:rStyle w:val="Enfasigrassetto"/>
        </w:rPr>
        <w:t>delle</w:t>
      </w:r>
      <w:r>
        <w:rPr>
          <w:rStyle w:val="Enfasigrassetto"/>
        </w:rPr>
        <w:t xml:space="preserve"> operazioni straordinarie</w:t>
      </w:r>
      <w:r>
        <w:rPr>
          <w:rStyle w:val="Enfasigrassetto"/>
        </w:rPr>
        <w:br/>
      </w:r>
      <w:r>
        <w:t xml:space="preserve">Il fatturato della </w:t>
      </w:r>
      <w:r w:rsidR="00A32A57">
        <w:t>D</w:t>
      </w:r>
      <w:r>
        <w:t xml:space="preserve">ivisione </w:t>
      </w:r>
      <w:proofErr w:type="spellStart"/>
      <w:r>
        <w:t>Vehicle</w:t>
      </w:r>
      <w:proofErr w:type="spellEnd"/>
      <w:r>
        <w:t xml:space="preserve"> </w:t>
      </w:r>
      <w:proofErr w:type="spellStart"/>
      <w:r>
        <w:t>Lifetime</w:t>
      </w:r>
      <w:proofErr w:type="spellEnd"/>
      <w:r>
        <w:t xml:space="preserve"> Solutions per il periodo di riferimento è cresciuto del 5,0</w:t>
      </w:r>
      <w:r w:rsidR="00A37455">
        <w:t xml:space="preserve"> percento</w:t>
      </w:r>
      <w:r>
        <w:t xml:space="preserve">, comparato su una base pro forma e </w:t>
      </w:r>
      <w:r w:rsidR="00A37455">
        <w:t>al netto degli effetti di cambio</w:t>
      </w:r>
      <w:r>
        <w:t>, a 2.303 milioni di euro (anno precedente pro forma: 2.245 milioni di euro). L’aumento è largamente attribuibile all’impatto dei volumi</w:t>
      </w:r>
      <w:r w:rsidR="00A37455">
        <w:t xml:space="preserve"> di vendita</w:t>
      </w:r>
      <w:r>
        <w:t xml:space="preserve">. </w:t>
      </w:r>
    </w:p>
    <w:p w14:paraId="40C40FA2" w14:textId="7BC5498D" w:rsidR="00D329E7" w:rsidRPr="0034216B" w:rsidRDefault="0034216B" w:rsidP="00B13126">
      <w:r>
        <w:t xml:space="preserve">L’EBIT di nove mesi prima </w:t>
      </w:r>
      <w:r w:rsidR="00A37455">
        <w:t>delle</w:t>
      </w:r>
      <w:r>
        <w:t xml:space="preserve"> operazioni straordinarie di 348 milioni di euro è rimasto invariato rispetto all’anno precedente (anno precedente pro forma: </w:t>
      </w:r>
      <w:r>
        <w:lastRenderedPageBreak/>
        <w:t>347 milioni di euro) e ciò rappresenta un margine EBIT del 15,1</w:t>
      </w:r>
      <w:r w:rsidR="00A37455">
        <w:t xml:space="preserve"> percento</w:t>
      </w:r>
      <w:r>
        <w:t xml:space="preserve"> prima </w:t>
      </w:r>
      <w:r w:rsidR="00A37455">
        <w:t>delle</w:t>
      </w:r>
      <w:r>
        <w:t xml:space="preserve"> operazioni straordinarie (anno precedente proforma: 15,4</w:t>
      </w:r>
      <w:r w:rsidR="00A37455">
        <w:t xml:space="preserve"> percento</w:t>
      </w:r>
      <w:r>
        <w:t>). Tale andamento è stato dovuto principalmente all’impatto favorevole dei volumi</w:t>
      </w:r>
      <w:r w:rsidR="00A37455">
        <w:t xml:space="preserve"> di vendita</w:t>
      </w:r>
      <w:r>
        <w:t xml:space="preserve"> e dei prezzi, compensato dall’impatto del mix dei ricavi e dei tassi di cambio. </w:t>
      </w:r>
    </w:p>
    <w:p w14:paraId="3C9896FD" w14:textId="4395DEBB" w:rsidR="00A424E1" w:rsidRDefault="00AA4928" w:rsidP="00D329E7">
      <w:proofErr w:type="spellStart"/>
      <w:r>
        <w:rPr>
          <w:rStyle w:val="Enfasigrassetto"/>
        </w:rPr>
        <w:t>Bearings</w:t>
      </w:r>
      <w:proofErr w:type="spellEnd"/>
      <w:r>
        <w:rPr>
          <w:rStyle w:val="Enfasigrassetto"/>
        </w:rPr>
        <w:t xml:space="preserve"> &amp; Industrial Solutions – Margine EBIT superiore all’anno precedente</w:t>
      </w:r>
      <w:r>
        <w:rPr>
          <w:rStyle w:val="Enfasigrassetto"/>
        </w:rPr>
        <w:br/>
      </w:r>
      <w:r>
        <w:t>Il fatturato di 4</w:t>
      </w:r>
      <w:r w:rsidR="00A37455">
        <w:t>.</w:t>
      </w:r>
      <w:r>
        <w:t xml:space="preserve">811 milioni di euro della </w:t>
      </w:r>
      <w:r w:rsidR="00A37455">
        <w:t>D</w:t>
      </w:r>
      <w:r>
        <w:t xml:space="preserve">ivisione </w:t>
      </w:r>
      <w:proofErr w:type="spellStart"/>
      <w:r>
        <w:t>Bearings</w:t>
      </w:r>
      <w:proofErr w:type="spellEnd"/>
      <w:r>
        <w:t xml:space="preserve"> &amp; Industrial Solutions per i primi nove mesi è stato in linea con il livello dell’anno precedente, comparato su una base pro forma e </w:t>
      </w:r>
      <w:r w:rsidR="00A37455">
        <w:t>al netto degli effetti di cambio</w:t>
      </w:r>
      <w:r>
        <w:t xml:space="preserve"> (anno precedente pro forma: 4.940 milioni di euro), con l’aumento dei volumi nella </w:t>
      </w:r>
      <w:r w:rsidR="00A37455">
        <w:t>R</w:t>
      </w:r>
      <w:r>
        <w:t xml:space="preserve">egione </w:t>
      </w:r>
      <w:r w:rsidR="00A37455">
        <w:t>Greater</w:t>
      </w:r>
      <w:r>
        <w:t xml:space="preserve"> C</w:t>
      </w:r>
      <w:r w:rsidR="00A37455">
        <w:t>h</w:t>
      </w:r>
      <w:r>
        <w:t xml:space="preserve">ina che ha compensato il calo di volumi dovuto al mercato della </w:t>
      </w:r>
      <w:r w:rsidR="00A37455">
        <w:t>R</w:t>
      </w:r>
      <w:r>
        <w:t>egione Europ</w:t>
      </w:r>
      <w:r w:rsidR="00A37455">
        <w:t>e</w:t>
      </w:r>
      <w:r>
        <w:t>.</w:t>
      </w:r>
    </w:p>
    <w:p w14:paraId="44E53948" w14:textId="5F9826A8" w:rsidR="00D329E7" w:rsidRDefault="00A424E1" w:rsidP="00D329E7">
      <w:r>
        <w:t xml:space="preserve">La </w:t>
      </w:r>
      <w:r w:rsidR="00A37455">
        <w:t>D</w:t>
      </w:r>
      <w:r>
        <w:t xml:space="preserve">ivisione ha generato un EBIT di 382 milioni di euro prima </w:t>
      </w:r>
      <w:r w:rsidR="00A37455">
        <w:t>delle</w:t>
      </w:r>
      <w:r>
        <w:t xml:space="preserve"> operazioni straordinarie durante il periodo di riferimento (anno precedente pro forma: 367 milioni di euro). Il miglioramento del margine EBIT al 7,9</w:t>
      </w:r>
      <w:r w:rsidR="00A37455">
        <w:t xml:space="preserve"> percento</w:t>
      </w:r>
      <w:r>
        <w:t xml:space="preserve"> prima </w:t>
      </w:r>
      <w:r w:rsidR="00A37455">
        <w:t>delle</w:t>
      </w:r>
      <w:r>
        <w:t xml:space="preserve"> operazioni straordinarie (anno precedente pro forma: 7</w:t>
      </w:r>
      <w:r w:rsidR="00A37455">
        <w:t>,</w:t>
      </w:r>
      <w:r>
        <w:t>4</w:t>
      </w:r>
      <w:r w:rsidR="00A37455">
        <w:t xml:space="preserve"> percento</w:t>
      </w:r>
      <w:r>
        <w:t>) è stato determinato principalmente dal miglioramento della performance operativa, in particolare negli stabilimenti di produzione.</w:t>
      </w:r>
    </w:p>
    <w:p w14:paraId="28D3630A" w14:textId="77777777" w:rsidR="00E46E47" w:rsidRPr="00B61B5C" w:rsidRDefault="00E46E47" w:rsidP="00D329E7"/>
    <w:tbl>
      <w:tblPr>
        <w:tblW w:w="8179" w:type="dxa"/>
        <w:tblCellMar>
          <w:left w:w="70" w:type="dxa"/>
          <w:right w:w="70" w:type="dxa"/>
        </w:tblCellMar>
        <w:tblLook w:val="04A0" w:firstRow="1" w:lastRow="0" w:firstColumn="1" w:lastColumn="0" w:noHBand="0" w:noVBand="1"/>
      </w:tblPr>
      <w:tblGrid>
        <w:gridCol w:w="1984"/>
        <w:gridCol w:w="163"/>
        <w:gridCol w:w="794"/>
        <w:gridCol w:w="162"/>
        <w:gridCol w:w="796"/>
        <w:gridCol w:w="161"/>
        <w:gridCol w:w="1020"/>
        <w:gridCol w:w="163"/>
        <w:gridCol w:w="794"/>
        <w:gridCol w:w="164"/>
        <w:gridCol w:w="794"/>
        <w:gridCol w:w="164"/>
        <w:gridCol w:w="1020"/>
      </w:tblGrid>
      <w:tr w:rsidR="00E46E47" w14:paraId="06961D71" w14:textId="77777777" w:rsidTr="00720F30">
        <w:trPr>
          <w:trHeight w:val="300"/>
        </w:trPr>
        <w:tc>
          <w:tcPr>
            <w:tcW w:w="8179" w:type="dxa"/>
            <w:gridSpan w:val="13"/>
            <w:tcBorders>
              <w:left w:val="nil"/>
            </w:tcBorders>
            <w:noWrap/>
          </w:tcPr>
          <w:p w14:paraId="508B2EFA" w14:textId="31057332" w:rsidR="00E46E47" w:rsidRPr="008C4676" w:rsidRDefault="00A37455" w:rsidP="00720F30">
            <w:pPr>
              <w:spacing w:line="240" w:lineRule="auto"/>
              <w:rPr>
                <w:rFonts w:ascii="Calibri" w:eastAsia="Times New Roman" w:hAnsi="Calibri" w:cs="Calibri"/>
                <w:b/>
                <w:bCs/>
              </w:rPr>
            </w:pPr>
            <w:r>
              <w:rPr>
                <w:rFonts w:ascii="Calibri" w:hAnsi="Calibri"/>
                <w:b/>
              </w:rPr>
              <w:t>Indicatori finanziari chiave per</w:t>
            </w:r>
            <w:r w:rsidR="00E46E47">
              <w:rPr>
                <w:rFonts w:ascii="Calibri" w:hAnsi="Calibri"/>
                <w:b/>
              </w:rPr>
              <w:t xml:space="preserve"> </w:t>
            </w:r>
            <w:r>
              <w:rPr>
                <w:rFonts w:ascii="Calibri" w:hAnsi="Calibri"/>
                <w:b/>
              </w:rPr>
              <w:t>D</w:t>
            </w:r>
            <w:r w:rsidR="00E46E47">
              <w:rPr>
                <w:rFonts w:ascii="Calibri" w:hAnsi="Calibri"/>
                <w:b/>
              </w:rPr>
              <w:t>ivisione</w:t>
            </w:r>
          </w:p>
        </w:tc>
      </w:tr>
      <w:tr w:rsidR="00E46E47" w14:paraId="2F8D8B46" w14:textId="77777777" w:rsidTr="00720F30">
        <w:trPr>
          <w:trHeight w:val="300"/>
        </w:trPr>
        <w:tc>
          <w:tcPr>
            <w:tcW w:w="1984" w:type="dxa"/>
            <w:tcBorders>
              <w:left w:val="nil"/>
              <w:bottom w:val="single" w:sz="4" w:space="0" w:color="auto"/>
              <w:right w:val="nil"/>
            </w:tcBorders>
            <w:noWrap/>
            <w:vAlign w:val="center"/>
          </w:tcPr>
          <w:p w14:paraId="47F42BC0" w14:textId="77777777" w:rsidR="00E46E47" w:rsidRDefault="00E46E47" w:rsidP="00720F30">
            <w:pPr>
              <w:spacing w:line="240" w:lineRule="auto"/>
              <w:rPr>
                <w:rFonts w:ascii="Calibri" w:eastAsia="Times New Roman" w:hAnsi="Calibri" w:cs="Calibri"/>
                <w:sz w:val="14"/>
                <w:szCs w:val="14"/>
                <w:lang w:eastAsia="de-DE"/>
              </w:rPr>
            </w:pPr>
          </w:p>
        </w:tc>
        <w:tc>
          <w:tcPr>
            <w:tcW w:w="163" w:type="dxa"/>
            <w:tcBorders>
              <w:left w:val="nil"/>
              <w:bottom w:val="nil"/>
              <w:right w:val="nil"/>
            </w:tcBorders>
            <w:noWrap/>
            <w:vAlign w:val="bottom"/>
          </w:tcPr>
          <w:p w14:paraId="7D3F4B53" w14:textId="77777777" w:rsidR="00E46E47" w:rsidRDefault="00E46E47" w:rsidP="00720F30">
            <w:pPr>
              <w:spacing w:line="240" w:lineRule="auto"/>
              <w:rPr>
                <w:rFonts w:ascii="Calibri" w:eastAsia="Times New Roman" w:hAnsi="Calibri" w:cs="Calibri"/>
                <w:sz w:val="14"/>
                <w:szCs w:val="14"/>
                <w:lang w:eastAsia="de-DE"/>
              </w:rPr>
            </w:pPr>
          </w:p>
        </w:tc>
        <w:tc>
          <w:tcPr>
            <w:tcW w:w="794" w:type="dxa"/>
            <w:tcBorders>
              <w:left w:val="nil"/>
              <w:bottom w:val="single" w:sz="4" w:space="0" w:color="auto"/>
              <w:right w:val="nil"/>
            </w:tcBorders>
            <w:noWrap/>
            <w:vAlign w:val="center"/>
          </w:tcPr>
          <w:p w14:paraId="0039A28C" w14:textId="77777777" w:rsidR="00E46E47" w:rsidRDefault="00E46E47" w:rsidP="00720F30">
            <w:pPr>
              <w:spacing w:line="240" w:lineRule="auto"/>
              <w:jc w:val="right"/>
              <w:rPr>
                <w:rFonts w:ascii="Calibri" w:eastAsia="Times New Roman" w:hAnsi="Calibri" w:cs="Calibri"/>
                <w:color w:val="00B050"/>
                <w:sz w:val="14"/>
                <w:szCs w:val="14"/>
                <w:lang w:eastAsia="de-DE"/>
              </w:rPr>
            </w:pPr>
          </w:p>
        </w:tc>
        <w:tc>
          <w:tcPr>
            <w:tcW w:w="1119" w:type="dxa"/>
            <w:gridSpan w:val="3"/>
            <w:tcBorders>
              <w:left w:val="nil"/>
              <w:bottom w:val="single" w:sz="4" w:space="0" w:color="auto"/>
              <w:right w:val="nil"/>
            </w:tcBorders>
            <w:noWrap/>
            <w:vAlign w:val="bottom"/>
          </w:tcPr>
          <w:p w14:paraId="3E1D7DD8" w14:textId="77777777" w:rsidR="00E46E47" w:rsidRDefault="00E46E47" w:rsidP="00720F30">
            <w:pPr>
              <w:spacing w:line="240" w:lineRule="auto"/>
              <w:jc w:val="center"/>
              <w:rPr>
                <w:rFonts w:ascii="Calibri" w:eastAsia="Times New Roman" w:hAnsi="Calibri" w:cs="Calibri"/>
                <w:sz w:val="14"/>
                <w:szCs w:val="14"/>
              </w:rPr>
            </w:pPr>
            <w:r>
              <w:rPr>
                <w:rFonts w:ascii="Calibri" w:hAnsi="Calibri"/>
                <w:sz w:val="14"/>
              </w:rPr>
              <w:t>Primi nove mesi</w:t>
            </w:r>
          </w:p>
        </w:tc>
        <w:tc>
          <w:tcPr>
            <w:tcW w:w="1020" w:type="dxa"/>
            <w:tcBorders>
              <w:left w:val="nil"/>
              <w:bottom w:val="single" w:sz="4" w:space="0" w:color="auto"/>
            </w:tcBorders>
            <w:vAlign w:val="center"/>
          </w:tcPr>
          <w:p w14:paraId="0C71AF06" w14:textId="77777777" w:rsidR="00E46E47" w:rsidRDefault="00E46E47" w:rsidP="00720F30">
            <w:pPr>
              <w:spacing w:line="240" w:lineRule="auto"/>
              <w:jc w:val="right"/>
              <w:rPr>
                <w:rFonts w:ascii="Calibri" w:eastAsia="Times New Roman" w:hAnsi="Calibri" w:cs="Calibri"/>
                <w:sz w:val="14"/>
                <w:szCs w:val="14"/>
                <w:lang w:eastAsia="de-DE"/>
              </w:rPr>
            </w:pPr>
          </w:p>
        </w:tc>
        <w:tc>
          <w:tcPr>
            <w:tcW w:w="163" w:type="dxa"/>
            <w:tcBorders>
              <w:left w:val="nil"/>
            </w:tcBorders>
          </w:tcPr>
          <w:p w14:paraId="00543C18" w14:textId="77777777" w:rsidR="00E46E47" w:rsidRDefault="00E46E47" w:rsidP="00720F30">
            <w:pPr>
              <w:spacing w:line="240" w:lineRule="auto"/>
              <w:jc w:val="right"/>
              <w:rPr>
                <w:rFonts w:ascii="Calibri" w:eastAsia="Times New Roman" w:hAnsi="Calibri" w:cs="Calibri"/>
                <w:sz w:val="14"/>
                <w:szCs w:val="14"/>
                <w:lang w:eastAsia="de-DE"/>
              </w:rPr>
            </w:pPr>
          </w:p>
        </w:tc>
        <w:tc>
          <w:tcPr>
            <w:tcW w:w="794" w:type="dxa"/>
            <w:tcBorders>
              <w:left w:val="nil"/>
              <w:bottom w:val="single" w:sz="4" w:space="0" w:color="auto"/>
            </w:tcBorders>
            <w:vAlign w:val="center"/>
          </w:tcPr>
          <w:p w14:paraId="3A922010" w14:textId="77777777" w:rsidR="00E46E47" w:rsidRPr="00E46603" w:rsidRDefault="00E46E47" w:rsidP="00720F30">
            <w:pPr>
              <w:spacing w:line="240" w:lineRule="auto"/>
              <w:jc w:val="right"/>
              <w:rPr>
                <w:rFonts w:ascii="Calibri" w:eastAsia="Times New Roman" w:hAnsi="Calibri" w:cs="Calibri"/>
                <w:color w:val="00B050"/>
                <w:sz w:val="14"/>
                <w:szCs w:val="14"/>
                <w:lang w:eastAsia="de-DE"/>
              </w:rPr>
            </w:pPr>
          </w:p>
        </w:tc>
        <w:tc>
          <w:tcPr>
            <w:tcW w:w="164" w:type="dxa"/>
            <w:tcBorders>
              <w:left w:val="nil"/>
              <w:bottom w:val="single" w:sz="4" w:space="0" w:color="auto"/>
            </w:tcBorders>
          </w:tcPr>
          <w:p w14:paraId="12E4DA43" w14:textId="77777777" w:rsidR="00E46E47" w:rsidRDefault="00E46E47" w:rsidP="00720F30">
            <w:pPr>
              <w:spacing w:line="240" w:lineRule="auto"/>
              <w:jc w:val="right"/>
              <w:rPr>
                <w:rFonts w:ascii="Calibri" w:eastAsia="Times New Roman" w:hAnsi="Calibri" w:cs="Calibri"/>
                <w:sz w:val="14"/>
                <w:szCs w:val="14"/>
                <w:lang w:eastAsia="de-DE"/>
              </w:rPr>
            </w:pPr>
          </w:p>
        </w:tc>
        <w:tc>
          <w:tcPr>
            <w:tcW w:w="794" w:type="dxa"/>
            <w:tcBorders>
              <w:left w:val="nil"/>
              <w:bottom w:val="single" w:sz="4" w:space="0" w:color="auto"/>
            </w:tcBorders>
            <w:vAlign w:val="center"/>
          </w:tcPr>
          <w:p w14:paraId="7095F309" w14:textId="77777777" w:rsidR="00E46E47" w:rsidRDefault="008B5899" w:rsidP="00720F30">
            <w:pPr>
              <w:spacing w:line="240" w:lineRule="auto"/>
              <w:jc w:val="right"/>
              <w:rPr>
                <w:rFonts w:ascii="Calibri" w:eastAsia="Times New Roman" w:hAnsi="Calibri" w:cs="Calibri"/>
                <w:sz w:val="14"/>
                <w:szCs w:val="14"/>
              </w:rPr>
            </w:pPr>
            <w:proofErr w:type="gramStart"/>
            <w:r>
              <w:rPr>
                <w:rFonts w:ascii="Calibri" w:hAnsi="Calibri"/>
                <w:sz w:val="14"/>
              </w:rPr>
              <w:t>3</w:t>
            </w:r>
            <w:r>
              <w:rPr>
                <w:rFonts w:ascii="Calibri" w:hAnsi="Calibri"/>
                <w:sz w:val="14"/>
                <w:vertAlign w:val="superscript"/>
              </w:rPr>
              <w:t>°</w:t>
            </w:r>
            <w:proofErr w:type="gramEnd"/>
            <w:r>
              <w:rPr>
                <w:rFonts w:ascii="Calibri" w:hAnsi="Calibri"/>
                <w:sz w:val="14"/>
              </w:rPr>
              <w:t xml:space="preserve"> trimestre</w:t>
            </w:r>
          </w:p>
        </w:tc>
        <w:tc>
          <w:tcPr>
            <w:tcW w:w="164" w:type="dxa"/>
            <w:tcBorders>
              <w:left w:val="nil"/>
              <w:bottom w:val="single" w:sz="4" w:space="0" w:color="auto"/>
            </w:tcBorders>
          </w:tcPr>
          <w:p w14:paraId="43999109" w14:textId="77777777" w:rsidR="00E46E47" w:rsidRDefault="00E46E47" w:rsidP="00720F30">
            <w:pPr>
              <w:spacing w:line="240" w:lineRule="auto"/>
              <w:jc w:val="right"/>
              <w:rPr>
                <w:rFonts w:ascii="Calibri" w:eastAsia="Times New Roman" w:hAnsi="Calibri" w:cs="Calibri"/>
                <w:sz w:val="14"/>
                <w:szCs w:val="14"/>
                <w:lang w:eastAsia="de-DE"/>
              </w:rPr>
            </w:pPr>
          </w:p>
        </w:tc>
        <w:tc>
          <w:tcPr>
            <w:tcW w:w="1020" w:type="dxa"/>
            <w:tcBorders>
              <w:left w:val="nil"/>
              <w:bottom w:val="single" w:sz="4" w:space="0" w:color="auto"/>
            </w:tcBorders>
            <w:vAlign w:val="center"/>
          </w:tcPr>
          <w:p w14:paraId="755DEE58" w14:textId="77777777" w:rsidR="00E46E47" w:rsidRDefault="00E46E47" w:rsidP="00720F30">
            <w:pPr>
              <w:spacing w:line="240" w:lineRule="auto"/>
              <w:jc w:val="right"/>
              <w:rPr>
                <w:rFonts w:ascii="Calibri" w:eastAsia="Times New Roman" w:hAnsi="Calibri" w:cs="Calibri"/>
                <w:sz w:val="14"/>
                <w:szCs w:val="14"/>
                <w:lang w:eastAsia="de-DE"/>
              </w:rPr>
            </w:pPr>
          </w:p>
        </w:tc>
      </w:tr>
      <w:tr w:rsidR="00E46E47" w14:paraId="4281878F" w14:textId="77777777" w:rsidTr="00720F30">
        <w:trPr>
          <w:trHeight w:val="300"/>
        </w:trPr>
        <w:tc>
          <w:tcPr>
            <w:tcW w:w="1984" w:type="dxa"/>
            <w:tcBorders>
              <w:left w:val="nil"/>
              <w:bottom w:val="single" w:sz="4" w:space="0" w:color="auto"/>
              <w:right w:val="nil"/>
            </w:tcBorders>
            <w:noWrap/>
            <w:vAlign w:val="center"/>
            <w:hideMark/>
          </w:tcPr>
          <w:p w14:paraId="6424C615" w14:textId="77777777" w:rsidR="00E46E47" w:rsidRDefault="00E46E47" w:rsidP="00720F30">
            <w:pPr>
              <w:spacing w:line="240" w:lineRule="auto"/>
              <w:rPr>
                <w:rFonts w:ascii="Calibri" w:eastAsia="Times New Roman" w:hAnsi="Calibri" w:cs="Calibri"/>
                <w:sz w:val="14"/>
                <w:szCs w:val="14"/>
              </w:rPr>
            </w:pPr>
            <w:r>
              <w:rPr>
                <w:rFonts w:ascii="Calibri" w:hAnsi="Calibri"/>
                <w:sz w:val="14"/>
              </w:rPr>
              <w:t>in milioni di euro</w:t>
            </w:r>
          </w:p>
        </w:tc>
        <w:tc>
          <w:tcPr>
            <w:tcW w:w="163" w:type="dxa"/>
            <w:tcBorders>
              <w:left w:val="nil"/>
              <w:bottom w:val="nil"/>
              <w:right w:val="nil"/>
            </w:tcBorders>
            <w:noWrap/>
            <w:vAlign w:val="bottom"/>
            <w:hideMark/>
          </w:tcPr>
          <w:p w14:paraId="71D002AB" w14:textId="77777777" w:rsidR="00E46E47" w:rsidRDefault="00E46E47" w:rsidP="00720F30">
            <w:pPr>
              <w:spacing w:line="240" w:lineRule="auto"/>
              <w:rPr>
                <w:rFonts w:ascii="Calibri" w:eastAsia="Times New Roman" w:hAnsi="Calibri" w:cs="Calibri"/>
                <w:sz w:val="14"/>
                <w:szCs w:val="14"/>
                <w:lang w:eastAsia="de-DE"/>
              </w:rPr>
            </w:pPr>
          </w:p>
        </w:tc>
        <w:tc>
          <w:tcPr>
            <w:tcW w:w="794" w:type="dxa"/>
            <w:tcBorders>
              <w:left w:val="nil"/>
              <w:bottom w:val="single" w:sz="4" w:space="0" w:color="auto"/>
              <w:right w:val="nil"/>
            </w:tcBorders>
            <w:noWrap/>
            <w:vAlign w:val="center"/>
            <w:hideMark/>
          </w:tcPr>
          <w:p w14:paraId="540361AA" w14:textId="77777777" w:rsidR="00E46E47" w:rsidRDefault="00E46E47" w:rsidP="00720F30">
            <w:pPr>
              <w:spacing w:line="240" w:lineRule="auto"/>
              <w:jc w:val="right"/>
              <w:rPr>
                <w:rFonts w:ascii="Calibri" w:eastAsia="Times New Roman" w:hAnsi="Calibri" w:cs="Calibri"/>
                <w:color w:val="00B050"/>
                <w:sz w:val="14"/>
                <w:szCs w:val="14"/>
              </w:rPr>
            </w:pPr>
            <w:r>
              <w:rPr>
                <w:rFonts w:ascii="Calibri" w:hAnsi="Calibri"/>
                <w:color w:val="00B050"/>
                <w:sz w:val="14"/>
              </w:rPr>
              <w:t>2025</w:t>
            </w:r>
          </w:p>
        </w:tc>
        <w:tc>
          <w:tcPr>
            <w:tcW w:w="162" w:type="dxa"/>
            <w:tcBorders>
              <w:top w:val="single" w:sz="4" w:space="0" w:color="auto"/>
              <w:left w:val="nil"/>
              <w:bottom w:val="nil"/>
              <w:right w:val="nil"/>
            </w:tcBorders>
            <w:noWrap/>
            <w:vAlign w:val="bottom"/>
            <w:hideMark/>
          </w:tcPr>
          <w:p w14:paraId="20C6A73A" w14:textId="77777777" w:rsidR="00E46E47" w:rsidRDefault="00E46E47" w:rsidP="00720F30">
            <w:pPr>
              <w:spacing w:line="240" w:lineRule="auto"/>
              <w:jc w:val="right"/>
              <w:rPr>
                <w:rFonts w:ascii="Calibri" w:eastAsia="Times New Roman" w:hAnsi="Calibri" w:cs="Calibri"/>
                <w:color w:val="00B050"/>
                <w:sz w:val="14"/>
                <w:szCs w:val="14"/>
                <w:lang w:eastAsia="de-DE"/>
              </w:rPr>
            </w:pPr>
          </w:p>
        </w:tc>
        <w:tc>
          <w:tcPr>
            <w:tcW w:w="796" w:type="dxa"/>
            <w:tcBorders>
              <w:top w:val="single" w:sz="4" w:space="0" w:color="auto"/>
              <w:left w:val="nil"/>
              <w:bottom w:val="single" w:sz="4" w:space="0" w:color="auto"/>
              <w:right w:val="nil"/>
            </w:tcBorders>
            <w:noWrap/>
            <w:vAlign w:val="center"/>
            <w:hideMark/>
          </w:tcPr>
          <w:p w14:paraId="000A2834" w14:textId="77777777" w:rsidR="00E46E47" w:rsidRDefault="00E46E47" w:rsidP="00720F30">
            <w:pPr>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2</w:t>
            </w:r>
          </w:p>
        </w:tc>
        <w:tc>
          <w:tcPr>
            <w:tcW w:w="161" w:type="dxa"/>
            <w:tcBorders>
              <w:top w:val="single" w:sz="4" w:space="0" w:color="auto"/>
              <w:left w:val="nil"/>
              <w:right w:val="nil"/>
            </w:tcBorders>
          </w:tcPr>
          <w:p w14:paraId="20B4F4FC" w14:textId="77777777" w:rsidR="00E46E47" w:rsidRDefault="00E46E47" w:rsidP="00720F30">
            <w:pPr>
              <w:spacing w:line="240" w:lineRule="auto"/>
              <w:jc w:val="center"/>
              <w:rPr>
                <w:rFonts w:ascii="Calibri" w:eastAsia="Times New Roman" w:hAnsi="Calibri" w:cs="Calibri"/>
                <w:sz w:val="14"/>
                <w:szCs w:val="14"/>
                <w:lang w:eastAsia="de-DE"/>
              </w:rPr>
            </w:pPr>
          </w:p>
        </w:tc>
        <w:tc>
          <w:tcPr>
            <w:tcW w:w="1020" w:type="dxa"/>
            <w:tcBorders>
              <w:left w:val="nil"/>
              <w:bottom w:val="single" w:sz="4" w:space="0" w:color="auto"/>
            </w:tcBorders>
            <w:vAlign w:val="center"/>
          </w:tcPr>
          <w:p w14:paraId="592733D3" w14:textId="77777777" w:rsidR="00E46E47" w:rsidRDefault="00E46E47" w:rsidP="00720F30">
            <w:pPr>
              <w:spacing w:line="240" w:lineRule="auto"/>
              <w:jc w:val="right"/>
              <w:rPr>
                <w:rFonts w:ascii="Calibri" w:eastAsia="Times New Roman" w:hAnsi="Calibri" w:cs="Calibri"/>
                <w:sz w:val="14"/>
                <w:szCs w:val="14"/>
              </w:rPr>
            </w:pPr>
            <w:r>
              <w:rPr>
                <w:rFonts w:ascii="Calibri" w:hAnsi="Calibri"/>
                <w:sz w:val="14"/>
              </w:rPr>
              <w:t>Comparazione</w:t>
            </w:r>
            <w:r>
              <w:rPr>
                <w:rFonts w:ascii="Calibri" w:hAnsi="Calibri"/>
                <w:sz w:val="14"/>
              </w:rPr>
              <w:br/>
              <w:t>pro forma</w:t>
            </w:r>
            <w:r>
              <w:rPr>
                <w:rFonts w:ascii="Calibri" w:hAnsi="Calibri"/>
                <w:sz w:val="14"/>
                <w:vertAlign w:val="superscript"/>
              </w:rPr>
              <w:t>2</w:t>
            </w:r>
            <w:r>
              <w:rPr>
                <w:rFonts w:ascii="Calibri" w:hAnsi="Calibri"/>
                <w:sz w:val="14"/>
              </w:rPr>
              <w:t xml:space="preserve"> </w:t>
            </w:r>
            <w:r>
              <w:rPr>
                <w:rFonts w:ascii="Calibri" w:hAnsi="Calibri"/>
                <w:sz w:val="14"/>
              </w:rPr>
              <w:br w:type="textWrapping" w:clear="all"/>
              <w:t>in %</w:t>
            </w:r>
          </w:p>
        </w:tc>
        <w:tc>
          <w:tcPr>
            <w:tcW w:w="163" w:type="dxa"/>
            <w:tcBorders>
              <w:left w:val="nil"/>
            </w:tcBorders>
          </w:tcPr>
          <w:p w14:paraId="4FFC09AE" w14:textId="77777777" w:rsidR="00E46E47" w:rsidRDefault="00E46E47" w:rsidP="00720F30">
            <w:pPr>
              <w:spacing w:line="240" w:lineRule="auto"/>
              <w:jc w:val="right"/>
              <w:rPr>
                <w:rFonts w:ascii="Calibri" w:eastAsia="Times New Roman" w:hAnsi="Calibri" w:cs="Calibri"/>
                <w:sz w:val="14"/>
                <w:szCs w:val="14"/>
                <w:lang w:eastAsia="de-DE"/>
              </w:rPr>
            </w:pPr>
          </w:p>
        </w:tc>
        <w:tc>
          <w:tcPr>
            <w:tcW w:w="794" w:type="dxa"/>
            <w:tcBorders>
              <w:left w:val="nil"/>
              <w:bottom w:val="single" w:sz="4" w:space="0" w:color="auto"/>
            </w:tcBorders>
            <w:vAlign w:val="center"/>
          </w:tcPr>
          <w:p w14:paraId="130C44DC" w14:textId="77777777" w:rsidR="00E46E47" w:rsidRDefault="00E46E47" w:rsidP="00720F30">
            <w:pPr>
              <w:spacing w:line="240" w:lineRule="auto"/>
              <w:jc w:val="right"/>
              <w:rPr>
                <w:rFonts w:ascii="Calibri" w:eastAsia="Times New Roman" w:hAnsi="Calibri" w:cs="Calibri"/>
                <w:sz w:val="14"/>
                <w:szCs w:val="14"/>
              </w:rPr>
            </w:pPr>
            <w:r>
              <w:rPr>
                <w:rFonts w:ascii="Calibri" w:hAnsi="Calibri"/>
                <w:color w:val="00B050"/>
                <w:sz w:val="14"/>
              </w:rPr>
              <w:t>2025</w:t>
            </w:r>
          </w:p>
        </w:tc>
        <w:tc>
          <w:tcPr>
            <w:tcW w:w="164" w:type="dxa"/>
            <w:tcBorders>
              <w:left w:val="nil"/>
            </w:tcBorders>
          </w:tcPr>
          <w:p w14:paraId="58BA6DEF" w14:textId="77777777" w:rsidR="00E46E47" w:rsidRDefault="00E46E47" w:rsidP="00720F30">
            <w:pPr>
              <w:spacing w:line="240" w:lineRule="auto"/>
              <w:jc w:val="right"/>
              <w:rPr>
                <w:rFonts w:ascii="Calibri" w:eastAsia="Times New Roman" w:hAnsi="Calibri" w:cs="Calibri"/>
                <w:sz w:val="14"/>
                <w:szCs w:val="14"/>
                <w:lang w:eastAsia="de-DE"/>
              </w:rPr>
            </w:pPr>
          </w:p>
        </w:tc>
        <w:tc>
          <w:tcPr>
            <w:tcW w:w="794" w:type="dxa"/>
            <w:tcBorders>
              <w:left w:val="nil"/>
              <w:bottom w:val="single" w:sz="4" w:space="0" w:color="auto"/>
            </w:tcBorders>
            <w:vAlign w:val="center"/>
          </w:tcPr>
          <w:p w14:paraId="031844A4" w14:textId="77777777" w:rsidR="00E46E47" w:rsidRDefault="00E46E47" w:rsidP="00720F30">
            <w:pPr>
              <w:spacing w:line="240" w:lineRule="auto"/>
              <w:jc w:val="right"/>
              <w:rPr>
                <w:rFonts w:ascii="Calibri" w:eastAsia="Times New Roman" w:hAnsi="Calibri" w:cs="Calibri"/>
                <w:sz w:val="14"/>
                <w:szCs w:val="14"/>
              </w:rPr>
            </w:pPr>
            <w:r>
              <w:rPr>
                <w:rFonts w:ascii="Calibri" w:hAnsi="Calibri"/>
                <w:sz w:val="14"/>
              </w:rPr>
              <w:t>2024</w:t>
            </w:r>
            <w:r>
              <w:rPr>
                <w:rFonts w:ascii="Calibri" w:hAnsi="Calibri"/>
                <w:sz w:val="14"/>
                <w:vertAlign w:val="superscript"/>
              </w:rPr>
              <w:t>2</w:t>
            </w:r>
          </w:p>
        </w:tc>
        <w:tc>
          <w:tcPr>
            <w:tcW w:w="164" w:type="dxa"/>
            <w:tcBorders>
              <w:left w:val="nil"/>
            </w:tcBorders>
          </w:tcPr>
          <w:p w14:paraId="550E00BF" w14:textId="77777777" w:rsidR="00E46E47" w:rsidRDefault="00E46E47" w:rsidP="00720F30">
            <w:pPr>
              <w:spacing w:line="240" w:lineRule="auto"/>
              <w:jc w:val="right"/>
              <w:rPr>
                <w:rFonts w:ascii="Calibri" w:eastAsia="Times New Roman" w:hAnsi="Calibri" w:cs="Calibri"/>
                <w:sz w:val="14"/>
                <w:szCs w:val="14"/>
                <w:lang w:eastAsia="de-DE"/>
              </w:rPr>
            </w:pPr>
          </w:p>
        </w:tc>
        <w:tc>
          <w:tcPr>
            <w:tcW w:w="1020" w:type="dxa"/>
            <w:tcBorders>
              <w:left w:val="nil"/>
              <w:bottom w:val="single" w:sz="4" w:space="0" w:color="auto"/>
            </w:tcBorders>
            <w:vAlign w:val="center"/>
          </w:tcPr>
          <w:p w14:paraId="153F8FEF" w14:textId="77777777" w:rsidR="00E46E47" w:rsidRDefault="00E46E47" w:rsidP="00720F30">
            <w:pPr>
              <w:spacing w:line="240" w:lineRule="auto"/>
              <w:jc w:val="right"/>
              <w:rPr>
                <w:rFonts w:ascii="Calibri" w:eastAsia="Times New Roman" w:hAnsi="Calibri" w:cs="Calibri"/>
                <w:sz w:val="14"/>
                <w:szCs w:val="14"/>
              </w:rPr>
            </w:pPr>
            <w:r>
              <w:rPr>
                <w:rFonts w:ascii="Calibri" w:hAnsi="Calibri"/>
                <w:sz w:val="14"/>
              </w:rPr>
              <w:t>Comparazione pro forma</w:t>
            </w:r>
            <w:r>
              <w:rPr>
                <w:rFonts w:ascii="Calibri" w:hAnsi="Calibri"/>
                <w:sz w:val="14"/>
                <w:vertAlign w:val="superscript"/>
              </w:rPr>
              <w:t>2</w:t>
            </w:r>
            <w:r>
              <w:rPr>
                <w:rFonts w:ascii="Calibri" w:hAnsi="Calibri"/>
                <w:sz w:val="14"/>
              </w:rPr>
              <w:t xml:space="preserve"> in %</w:t>
            </w:r>
          </w:p>
        </w:tc>
      </w:tr>
      <w:tr w:rsidR="00E46E47" w14:paraId="2F0ECCB8" w14:textId="77777777" w:rsidTr="00720F30">
        <w:trPr>
          <w:trHeight w:val="300"/>
        </w:trPr>
        <w:tc>
          <w:tcPr>
            <w:tcW w:w="1984" w:type="dxa"/>
            <w:tcBorders>
              <w:top w:val="single" w:sz="4" w:space="0" w:color="auto"/>
              <w:left w:val="nil"/>
              <w:bottom w:val="single" w:sz="8" w:space="0" w:color="707070"/>
              <w:right w:val="nil"/>
            </w:tcBorders>
            <w:noWrap/>
            <w:vAlign w:val="center"/>
            <w:hideMark/>
          </w:tcPr>
          <w:p w14:paraId="7E3A5A94" w14:textId="77777777" w:rsidR="00E46E47" w:rsidRDefault="00E46E47" w:rsidP="00720F30">
            <w:pPr>
              <w:spacing w:line="240" w:lineRule="auto"/>
              <w:rPr>
                <w:rFonts w:ascii="Calibri" w:eastAsia="Times New Roman" w:hAnsi="Calibri" w:cs="Calibri"/>
                <w:b/>
                <w:bCs/>
                <w:sz w:val="14"/>
                <w:szCs w:val="14"/>
              </w:rPr>
            </w:pPr>
            <w:r>
              <w:rPr>
                <w:rFonts w:ascii="Calibri" w:hAnsi="Calibri"/>
                <w:b/>
                <w:sz w:val="14"/>
              </w:rPr>
              <w:t>E-</w:t>
            </w:r>
            <w:proofErr w:type="spellStart"/>
            <w:r>
              <w:rPr>
                <w:rFonts w:ascii="Calibri" w:hAnsi="Calibri"/>
                <w:b/>
                <w:sz w:val="14"/>
              </w:rPr>
              <w:t>Mobility</w:t>
            </w:r>
            <w:proofErr w:type="spellEnd"/>
          </w:p>
        </w:tc>
        <w:tc>
          <w:tcPr>
            <w:tcW w:w="163" w:type="dxa"/>
            <w:tcBorders>
              <w:left w:val="nil"/>
              <w:bottom w:val="nil"/>
              <w:right w:val="nil"/>
            </w:tcBorders>
            <w:noWrap/>
            <w:vAlign w:val="bottom"/>
            <w:hideMark/>
          </w:tcPr>
          <w:p w14:paraId="1FB1D39B" w14:textId="77777777" w:rsidR="00E46E47" w:rsidRDefault="00E46E47" w:rsidP="00720F30">
            <w:pPr>
              <w:spacing w:line="240" w:lineRule="auto"/>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noWrap/>
            <w:vAlign w:val="bottom"/>
            <w:hideMark/>
          </w:tcPr>
          <w:p w14:paraId="040FB442"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162" w:type="dxa"/>
            <w:tcBorders>
              <w:left w:val="nil"/>
              <w:bottom w:val="nil"/>
              <w:right w:val="nil"/>
            </w:tcBorders>
            <w:noWrap/>
            <w:vAlign w:val="bottom"/>
            <w:hideMark/>
          </w:tcPr>
          <w:p w14:paraId="6982FE5F"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796" w:type="dxa"/>
            <w:tcBorders>
              <w:top w:val="single" w:sz="4" w:space="0" w:color="auto"/>
              <w:left w:val="nil"/>
              <w:bottom w:val="nil"/>
              <w:right w:val="nil"/>
            </w:tcBorders>
            <w:noWrap/>
            <w:vAlign w:val="bottom"/>
            <w:hideMark/>
          </w:tcPr>
          <w:p w14:paraId="61657DC4"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161" w:type="dxa"/>
            <w:tcBorders>
              <w:top w:val="nil"/>
              <w:left w:val="nil"/>
              <w:bottom w:val="nil"/>
              <w:right w:val="nil"/>
            </w:tcBorders>
          </w:tcPr>
          <w:p w14:paraId="0D96C0B1"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1020" w:type="dxa"/>
            <w:tcBorders>
              <w:top w:val="single" w:sz="4" w:space="0" w:color="auto"/>
              <w:left w:val="nil"/>
              <w:bottom w:val="nil"/>
            </w:tcBorders>
          </w:tcPr>
          <w:p w14:paraId="6B6AFCC5"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163" w:type="dxa"/>
            <w:tcBorders>
              <w:left w:val="nil"/>
              <w:bottom w:val="nil"/>
            </w:tcBorders>
          </w:tcPr>
          <w:p w14:paraId="027013CC"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794" w:type="dxa"/>
            <w:tcBorders>
              <w:top w:val="single" w:sz="4" w:space="0" w:color="auto"/>
              <w:left w:val="nil"/>
              <w:bottom w:val="nil"/>
            </w:tcBorders>
          </w:tcPr>
          <w:p w14:paraId="20B420E6"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164" w:type="dxa"/>
            <w:tcBorders>
              <w:left w:val="nil"/>
              <w:bottom w:val="nil"/>
            </w:tcBorders>
          </w:tcPr>
          <w:p w14:paraId="395EDC58"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794" w:type="dxa"/>
            <w:tcBorders>
              <w:top w:val="single" w:sz="4" w:space="0" w:color="auto"/>
              <w:left w:val="nil"/>
              <w:bottom w:val="nil"/>
            </w:tcBorders>
          </w:tcPr>
          <w:p w14:paraId="0737DCB6"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164" w:type="dxa"/>
            <w:tcBorders>
              <w:left w:val="nil"/>
              <w:bottom w:val="nil"/>
            </w:tcBorders>
          </w:tcPr>
          <w:p w14:paraId="051AE333" w14:textId="77777777" w:rsidR="00E46E47" w:rsidRDefault="00E46E47" w:rsidP="00720F30">
            <w:pPr>
              <w:spacing w:line="240" w:lineRule="auto"/>
              <w:rPr>
                <w:rFonts w:ascii="Times New Roman" w:eastAsia="Times New Roman" w:hAnsi="Times New Roman" w:cs="Times New Roman"/>
                <w:sz w:val="20"/>
                <w:szCs w:val="20"/>
                <w:lang w:eastAsia="de-DE"/>
              </w:rPr>
            </w:pPr>
          </w:p>
        </w:tc>
        <w:tc>
          <w:tcPr>
            <w:tcW w:w="1020" w:type="dxa"/>
            <w:tcBorders>
              <w:top w:val="single" w:sz="4" w:space="0" w:color="auto"/>
              <w:left w:val="nil"/>
              <w:bottom w:val="nil"/>
            </w:tcBorders>
          </w:tcPr>
          <w:p w14:paraId="738ACE07" w14:textId="77777777" w:rsidR="00E46E47" w:rsidRDefault="00E46E47" w:rsidP="00720F30">
            <w:pPr>
              <w:spacing w:line="240" w:lineRule="auto"/>
              <w:rPr>
                <w:rFonts w:ascii="Times New Roman" w:eastAsia="Times New Roman" w:hAnsi="Times New Roman" w:cs="Times New Roman"/>
                <w:sz w:val="20"/>
                <w:szCs w:val="20"/>
                <w:lang w:eastAsia="de-DE"/>
              </w:rPr>
            </w:pPr>
          </w:p>
        </w:tc>
      </w:tr>
      <w:tr w:rsidR="00E46E47" w14:paraId="3558B868" w14:textId="77777777" w:rsidTr="00720F30">
        <w:trPr>
          <w:trHeight w:val="300"/>
        </w:trPr>
        <w:tc>
          <w:tcPr>
            <w:tcW w:w="1984" w:type="dxa"/>
            <w:tcBorders>
              <w:top w:val="nil"/>
              <w:left w:val="nil"/>
              <w:bottom w:val="single" w:sz="8" w:space="0" w:color="707070"/>
              <w:right w:val="nil"/>
            </w:tcBorders>
            <w:noWrap/>
            <w:vAlign w:val="center"/>
            <w:hideMark/>
          </w:tcPr>
          <w:p w14:paraId="65D07127" w14:textId="77777777" w:rsidR="00E46E47" w:rsidRDefault="00E46E47" w:rsidP="00720F30">
            <w:pPr>
              <w:spacing w:line="240" w:lineRule="auto"/>
              <w:rPr>
                <w:rFonts w:ascii="Calibri" w:eastAsia="Times New Roman" w:hAnsi="Calibri" w:cs="Calibri"/>
                <w:sz w:val="14"/>
                <w:szCs w:val="14"/>
              </w:rPr>
            </w:pPr>
            <w:r>
              <w:rPr>
                <w:rFonts w:ascii="Calibri" w:hAnsi="Calibri"/>
                <w:sz w:val="14"/>
              </w:rPr>
              <w:t>Fatturato</w:t>
            </w:r>
          </w:p>
        </w:tc>
        <w:tc>
          <w:tcPr>
            <w:tcW w:w="163" w:type="dxa"/>
            <w:tcBorders>
              <w:top w:val="nil"/>
              <w:left w:val="nil"/>
              <w:bottom w:val="nil"/>
              <w:right w:val="nil"/>
            </w:tcBorders>
            <w:noWrap/>
            <w:vAlign w:val="bottom"/>
            <w:hideMark/>
          </w:tcPr>
          <w:p w14:paraId="0891DBDC" w14:textId="77777777" w:rsidR="00E46E47" w:rsidRDefault="00E46E47" w:rsidP="00720F30">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5EAC2F9B" w14:textId="77777777" w:rsidR="00E46E47" w:rsidRDefault="008B5899" w:rsidP="00720F30">
            <w:pPr>
              <w:spacing w:line="240" w:lineRule="auto"/>
              <w:jc w:val="right"/>
              <w:rPr>
                <w:rFonts w:ascii="Calibri" w:eastAsia="Times New Roman" w:hAnsi="Calibri" w:cs="Calibri"/>
                <w:color w:val="00B050"/>
                <w:sz w:val="14"/>
                <w:szCs w:val="14"/>
              </w:rPr>
            </w:pPr>
            <w:r>
              <w:rPr>
                <w:rFonts w:ascii="Calibri" w:hAnsi="Calibri"/>
                <w:color w:val="00B050"/>
                <w:sz w:val="14"/>
              </w:rPr>
              <w:t>3.705</w:t>
            </w:r>
          </w:p>
        </w:tc>
        <w:tc>
          <w:tcPr>
            <w:tcW w:w="162" w:type="dxa"/>
            <w:tcBorders>
              <w:top w:val="nil"/>
              <w:left w:val="nil"/>
              <w:bottom w:val="nil"/>
              <w:right w:val="nil"/>
            </w:tcBorders>
            <w:noWrap/>
            <w:vAlign w:val="bottom"/>
            <w:hideMark/>
          </w:tcPr>
          <w:p w14:paraId="0EAB3F5A" w14:textId="77777777" w:rsidR="00E46E47" w:rsidRPr="00D90EF0" w:rsidRDefault="00E46E47" w:rsidP="00720F30">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bottom"/>
            <w:hideMark/>
          </w:tcPr>
          <w:p w14:paraId="5AAA24B4" w14:textId="77777777" w:rsidR="00E46E47" w:rsidRPr="00D90EF0" w:rsidRDefault="00E90A17" w:rsidP="00720F30">
            <w:pPr>
              <w:spacing w:line="240" w:lineRule="auto"/>
              <w:jc w:val="right"/>
              <w:rPr>
                <w:rFonts w:ascii="Calibri" w:eastAsia="Times New Roman" w:hAnsi="Calibri" w:cs="Calibri"/>
                <w:sz w:val="14"/>
                <w:szCs w:val="14"/>
              </w:rPr>
            </w:pPr>
            <w:r>
              <w:rPr>
                <w:rFonts w:ascii="Calibri" w:hAnsi="Calibri"/>
                <w:sz w:val="14"/>
              </w:rPr>
              <w:t>3.534</w:t>
            </w:r>
          </w:p>
        </w:tc>
        <w:tc>
          <w:tcPr>
            <w:tcW w:w="161" w:type="dxa"/>
            <w:tcBorders>
              <w:top w:val="nil"/>
              <w:left w:val="nil"/>
              <w:right w:val="nil"/>
            </w:tcBorders>
          </w:tcPr>
          <w:p w14:paraId="4C4EF265"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0BB5E0D7" w14:textId="77777777" w:rsidR="00E46E47" w:rsidRPr="00D90EF0" w:rsidRDefault="008B5899" w:rsidP="00720F30">
            <w:pPr>
              <w:spacing w:line="240" w:lineRule="auto"/>
              <w:jc w:val="right"/>
              <w:rPr>
                <w:rFonts w:ascii="Calibri" w:eastAsia="Times New Roman" w:hAnsi="Calibri" w:cs="Calibri"/>
                <w:sz w:val="14"/>
                <w:szCs w:val="14"/>
              </w:rPr>
            </w:pPr>
            <w:r>
              <w:rPr>
                <w:rFonts w:ascii="Calibri" w:hAnsi="Calibri"/>
                <w:sz w:val="14"/>
              </w:rPr>
              <w:t>4,9</w:t>
            </w:r>
          </w:p>
        </w:tc>
        <w:tc>
          <w:tcPr>
            <w:tcW w:w="163" w:type="dxa"/>
            <w:tcBorders>
              <w:top w:val="nil"/>
              <w:left w:val="nil"/>
              <w:right w:val="nil"/>
            </w:tcBorders>
          </w:tcPr>
          <w:p w14:paraId="5B7F4AE8"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3D6985F7" w14:textId="77777777" w:rsidR="00E46E47" w:rsidRPr="00D90EF0" w:rsidRDefault="00E46E47" w:rsidP="00720F30">
            <w:pPr>
              <w:spacing w:line="240" w:lineRule="auto"/>
              <w:jc w:val="right"/>
              <w:rPr>
                <w:rFonts w:ascii="Calibri" w:eastAsia="Times New Roman" w:hAnsi="Calibri" w:cs="Calibri"/>
                <w:color w:val="00B050"/>
                <w:sz w:val="14"/>
                <w:szCs w:val="14"/>
              </w:rPr>
            </w:pPr>
            <w:r>
              <w:rPr>
                <w:rFonts w:ascii="Calibri" w:hAnsi="Calibri"/>
                <w:color w:val="00B050"/>
                <w:sz w:val="14"/>
              </w:rPr>
              <w:t>1.286</w:t>
            </w:r>
          </w:p>
        </w:tc>
        <w:tc>
          <w:tcPr>
            <w:tcW w:w="164" w:type="dxa"/>
            <w:tcBorders>
              <w:top w:val="nil"/>
              <w:left w:val="nil"/>
              <w:right w:val="nil"/>
            </w:tcBorders>
          </w:tcPr>
          <w:p w14:paraId="14452CD9" w14:textId="77777777" w:rsidR="00E46E47" w:rsidRPr="00D90EF0" w:rsidRDefault="00E46E47" w:rsidP="00720F30">
            <w:pPr>
              <w:spacing w:line="240" w:lineRule="auto"/>
              <w:jc w:val="right"/>
              <w:rPr>
                <w:rFonts w:ascii="Calibri" w:eastAsia="Times New Roman" w:hAnsi="Calibri" w:cs="Calibri"/>
                <w:color w:val="00B050"/>
                <w:sz w:val="14"/>
                <w:szCs w:val="14"/>
                <w:lang w:eastAsia="de-DE"/>
              </w:rPr>
            </w:pPr>
          </w:p>
        </w:tc>
        <w:tc>
          <w:tcPr>
            <w:tcW w:w="794" w:type="dxa"/>
            <w:tcBorders>
              <w:top w:val="nil"/>
              <w:left w:val="nil"/>
              <w:bottom w:val="single" w:sz="8" w:space="0" w:color="707070"/>
              <w:right w:val="nil"/>
            </w:tcBorders>
          </w:tcPr>
          <w:p w14:paraId="3CD64BB0" w14:textId="77777777" w:rsidR="00E46E47" w:rsidRPr="00D90EF0" w:rsidRDefault="00E90A17" w:rsidP="00720F30">
            <w:pPr>
              <w:spacing w:line="240" w:lineRule="auto"/>
              <w:jc w:val="right"/>
              <w:rPr>
                <w:rFonts w:ascii="Calibri" w:eastAsia="Times New Roman" w:hAnsi="Calibri" w:cs="Calibri"/>
                <w:sz w:val="14"/>
                <w:szCs w:val="14"/>
              </w:rPr>
            </w:pPr>
            <w:r>
              <w:rPr>
                <w:rFonts w:ascii="Calibri" w:hAnsi="Calibri"/>
                <w:sz w:val="14"/>
              </w:rPr>
              <w:t>1.266</w:t>
            </w:r>
          </w:p>
        </w:tc>
        <w:tc>
          <w:tcPr>
            <w:tcW w:w="164" w:type="dxa"/>
            <w:tcBorders>
              <w:top w:val="nil"/>
              <w:left w:val="nil"/>
              <w:right w:val="nil"/>
            </w:tcBorders>
          </w:tcPr>
          <w:p w14:paraId="04226406"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3663FFCA" w14:textId="77777777" w:rsidR="00E46E47" w:rsidRPr="00D90EF0" w:rsidRDefault="008B5899" w:rsidP="00720F30">
            <w:pPr>
              <w:spacing w:line="240" w:lineRule="auto"/>
              <w:jc w:val="right"/>
              <w:rPr>
                <w:rFonts w:ascii="Calibri" w:eastAsia="Times New Roman" w:hAnsi="Calibri" w:cs="Calibri"/>
                <w:sz w:val="14"/>
                <w:szCs w:val="14"/>
              </w:rPr>
            </w:pPr>
            <w:r>
              <w:rPr>
                <w:rFonts w:ascii="Calibri" w:hAnsi="Calibri"/>
                <w:sz w:val="14"/>
              </w:rPr>
              <w:t>1,6</w:t>
            </w:r>
          </w:p>
        </w:tc>
      </w:tr>
      <w:tr w:rsidR="00E46E47" w14:paraId="1C83B959" w14:textId="77777777" w:rsidTr="00720F30">
        <w:trPr>
          <w:trHeight w:val="300"/>
        </w:trPr>
        <w:tc>
          <w:tcPr>
            <w:tcW w:w="1984" w:type="dxa"/>
            <w:tcBorders>
              <w:top w:val="nil"/>
              <w:left w:val="nil"/>
              <w:bottom w:val="single" w:sz="8" w:space="0" w:color="707070"/>
              <w:right w:val="nil"/>
            </w:tcBorders>
            <w:noWrap/>
            <w:vAlign w:val="center"/>
            <w:hideMark/>
          </w:tcPr>
          <w:p w14:paraId="27A74753" w14:textId="77777777" w:rsidR="00E46E47" w:rsidRDefault="00E46E47" w:rsidP="00720F30">
            <w:pPr>
              <w:spacing w:line="240" w:lineRule="auto"/>
              <w:rPr>
                <w:rFonts w:ascii="Calibri" w:eastAsia="Times New Roman" w:hAnsi="Calibri" w:cs="Calibri"/>
                <w:sz w:val="12"/>
                <w:szCs w:val="12"/>
              </w:rPr>
            </w:pPr>
            <w:r>
              <w:rPr>
                <w:rFonts w:ascii="Calibri" w:hAnsi="Calibri"/>
                <w:sz w:val="12"/>
              </w:rPr>
              <w:t xml:space="preserve">• a valuta costante </w:t>
            </w:r>
          </w:p>
        </w:tc>
        <w:tc>
          <w:tcPr>
            <w:tcW w:w="163" w:type="dxa"/>
            <w:tcBorders>
              <w:top w:val="nil"/>
              <w:left w:val="nil"/>
              <w:bottom w:val="nil"/>
              <w:right w:val="nil"/>
            </w:tcBorders>
            <w:noWrap/>
            <w:vAlign w:val="bottom"/>
            <w:hideMark/>
          </w:tcPr>
          <w:p w14:paraId="5767F0F3"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nil"/>
              <w:left w:val="nil"/>
              <w:bottom w:val="single" w:sz="8" w:space="0" w:color="707070"/>
              <w:right w:val="nil"/>
            </w:tcBorders>
            <w:noWrap/>
            <w:vAlign w:val="center"/>
            <w:hideMark/>
          </w:tcPr>
          <w:p w14:paraId="49938427" w14:textId="77777777" w:rsidR="00E46E47" w:rsidRDefault="00E46E47" w:rsidP="00720F30">
            <w:pPr>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noWrap/>
            <w:vAlign w:val="bottom"/>
            <w:hideMark/>
          </w:tcPr>
          <w:p w14:paraId="3B4198E5"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single" w:sz="8" w:space="0" w:color="707070"/>
              <w:left w:val="nil"/>
              <w:bottom w:val="single" w:sz="8" w:space="0" w:color="707070"/>
              <w:right w:val="nil"/>
            </w:tcBorders>
            <w:noWrap/>
            <w:vAlign w:val="bottom"/>
            <w:hideMark/>
          </w:tcPr>
          <w:p w14:paraId="5E936307"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1" w:type="dxa"/>
            <w:tcBorders>
              <w:top w:val="nil"/>
              <w:left w:val="nil"/>
              <w:right w:val="nil"/>
            </w:tcBorders>
          </w:tcPr>
          <w:p w14:paraId="574AFB94"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single" w:sz="8" w:space="0" w:color="707070"/>
              <w:left w:val="nil"/>
              <w:bottom w:val="single" w:sz="8" w:space="0" w:color="707070"/>
              <w:right w:val="nil"/>
            </w:tcBorders>
          </w:tcPr>
          <w:p w14:paraId="72A23627" w14:textId="77777777" w:rsidR="00E46E47" w:rsidRPr="00D90EF0" w:rsidRDefault="008B5899" w:rsidP="00720F30">
            <w:pPr>
              <w:spacing w:line="240" w:lineRule="auto"/>
              <w:jc w:val="right"/>
              <w:rPr>
                <w:rFonts w:ascii="Calibri" w:eastAsia="Times New Roman" w:hAnsi="Calibri" w:cs="Calibri"/>
                <w:sz w:val="12"/>
                <w:szCs w:val="12"/>
              </w:rPr>
            </w:pPr>
            <w:r>
              <w:rPr>
                <w:rFonts w:ascii="Calibri" w:hAnsi="Calibri"/>
                <w:sz w:val="12"/>
              </w:rPr>
              <w:t>7,9</w:t>
            </w:r>
          </w:p>
        </w:tc>
        <w:tc>
          <w:tcPr>
            <w:tcW w:w="163" w:type="dxa"/>
            <w:tcBorders>
              <w:top w:val="nil"/>
              <w:left w:val="nil"/>
              <w:right w:val="nil"/>
            </w:tcBorders>
          </w:tcPr>
          <w:p w14:paraId="54046AC1"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single" w:sz="8" w:space="0" w:color="707070"/>
              <w:left w:val="nil"/>
              <w:bottom w:val="single" w:sz="8" w:space="0" w:color="707070"/>
              <w:right w:val="nil"/>
            </w:tcBorders>
          </w:tcPr>
          <w:p w14:paraId="4880603B"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7FF88368"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single" w:sz="8" w:space="0" w:color="707070"/>
              <w:left w:val="nil"/>
              <w:bottom w:val="single" w:sz="8" w:space="0" w:color="707070"/>
              <w:right w:val="nil"/>
            </w:tcBorders>
          </w:tcPr>
          <w:p w14:paraId="7BD63406"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6396C523"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single" w:sz="8" w:space="0" w:color="707070"/>
              <w:left w:val="nil"/>
              <w:bottom w:val="single" w:sz="8" w:space="0" w:color="707070"/>
              <w:right w:val="nil"/>
            </w:tcBorders>
          </w:tcPr>
          <w:p w14:paraId="2A15AC67" w14:textId="77777777" w:rsidR="00E46E47" w:rsidRPr="00D90EF0" w:rsidRDefault="008B5899" w:rsidP="00720F30">
            <w:pPr>
              <w:spacing w:line="240" w:lineRule="auto"/>
              <w:jc w:val="right"/>
              <w:rPr>
                <w:rFonts w:ascii="Calibri" w:eastAsia="Times New Roman" w:hAnsi="Calibri" w:cs="Calibri"/>
                <w:sz w:val="12"/>
                <w:szCs w:val="12"/>
              </w:rPr>
            </w:pPr>
            <w:r>
              <w:rPr>
                <w:rFonts w:ascii="Calibri" w:hAnsi="Calibri"/>
                <w:sz w:val="12"/>
              </w:rPr>
              <w:t>4,7</w:t>
            </w:r>
          </w:p>
        </w:tc>
      </w:tr>
      <w:tr w:rsidR="00E46E47" w14:paraId="7D915F36" w14:textId="77777777" w:rsidTr="00720F30">
        <w:trPr>
          <w:trHeight w:val="300"/>
        </w:trPr>
        <w:tc>
          <w:tcPr>
            <w:tcW w:w="1984" w:type="dxa"/>
            <w:tcBorders>
              <w:top w:val="nil"/>
              <w:left w:val="nil"/>
              <w:bottom w:val="single" w:sz="8" w:space="0" w:color="707070"/>
              <w:right w:val="nil"/>
            </w:tcBorders>
            <w:noWrap/>
            <w:vAlign w:val="center"/>
            <w:hideMark/>
          </w:tcPr>
          <w:p w14:paraId="046A3B37" w14:textId="77777777" w:rsidR="00E46E47" w:rsidRDefault="00E46E47" w:rsidP="00720F30">
            <w:pPr>
              <w:spacing w:line="240" w:lineRule="auto"/>
              <w:rPr>
                <w:rFonts w:ascii="Calibri" w:eastAsia="Times New Roman" w:hAnsi="Calibri" w:cs="Calibri"/>
                <w:sz w:val="14"/>
                <w:szCs w:val="14"/>
              </w:rPr>
            </w:pPr>
            <w:r>
              <w:rPr>
                <w:rFonts w:ascii="Calibri" w:hAnsi="Calibri"/>
                <w:sz w:val="14"/>
              </w:rPr>
              <w:t>EBIT prima di operazioni straordinarie</w:t>
            </w:r>
            <w:r>
              <w:rPr>
                <w:rFonts w:ascii="Calibri" w:hAnsi="Calibri"/>
                <w:sz w:val="14"/>
                <w:vertAlign w:val="superscript"/>
              </w:rPr>
              <w:t>1</w:t>
            </w:r>
          </w:p>
        </w:tc>
        <w:tc>
          <w:tcPr>
            <w:tcW w:w="163" w:type="dxa"/>
            <w:tcBorders>
              <w:top w:val="nil"/>
              <w:left w:val="nil"/>
              <w:bottom w:val="nil"/>
              <w:right w:val="nil"/>
            </w:tcBorders>
            <w:noWrap/>
            <w:vAlign w:val="bottom"/>
            <w:hideMark/>
          </w:tcPr>
          <w:p w14:paraId="7A6E6313" w14:textId="77777777" w:rsidR="00E46E47" w:rsidRDefault="00E46E47" w:rsidP="00720F30">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77DBD5A5" w14:textId="77777777" w:rsidR="00E46E47" w:rsidRDefault="00E46E47" w:rsidP="00720F30">
            <w:pPr>
              <w:spacing w:line="240" w:lineRule="auto"/>
              <w:jc w:val="right"/>
              <w:rPr>
                <w:rFonts w:ascii="Calibri" w:eastAsia="Times New Roman" w:hAnsi="Calibri" w:cs="Calibri"/>
                <w:color w:val="00B050"/>
                <w:sz w:val="14"/>
                <w:szCs w:val="14"/>
              </w:rPr>
            </w:pPr>
            <w:r>
              <w:rPr>
                <w:rFonts w:ascii="Calibri" w:hAnsi="Calibri"/>
                <w:color w:val="00B050"/>
                <w:sz w:val="14"/>
              </w:rPr>
              <w:t>-650</w:t>
            </w:r>
          </w:p>
        </w:tc>
        <w:tc>
          <w:tcPr>
            <w:tcW w:w="162" w:type="dxa"/>
            <w:tcBorders>
              <w:top w:val="nil"/>
              <w:left w:val="nil"/>
              <w:bottom w:val="nil"/>
              <w:right w:val="nil"/>
            </w:tcBorders>
            <w:noWrap/>
            <w:vAlign w:val="bottom"/>
            <w:hideMark/>
          </w:tcPr>
          <w:p w14:paraId="47A023FC" w14:textId="77777777" w:rsidR="00E46E47" w:rsidRPr="00D90EF0" w:rsidRDefault="00E46E47" w:rsidP="00720F30">
            <w:pPr>
              <w:spacing w:line="240" w:lineRule="auto"/>
              <w:jc w:val="right"/>
              <w:rPr>
                <w:rFonts w:ascii="Calibri" w:eastAsia="Times New Roman" w:hAnsi="Calibri" w:cs="Calibri"/>
                <w:color w:val="00B050"/>
                <w:sz w:val="14"/>
                <w:szCs w:val="14"/>
                <w:lang w:eastAsia="de-DE"/>
              </w:rPr>
            </w:pPr>
          </w:p>
        </w:tc>
        <w:tc>
          <w:tcPr>
            <w:tcW w:w="796" w:type="dxa"/>
            <w:tcBorders>
              <w:top w:val="single" w:sz="8" w:space="0" w:color="707070"/>
              <w:left w:val="nil"/>
              <w:bottom w:val="single" w:sz="8" w:space="0" w:color="707070"/>
              <w:right w:val="nil"/>
            </w:tcBorders>
            <w:noWrap/>
            <w:vAlign w:val="center"/>
            <w:hideMark/>
          </w:tcPr>
          <w:p w14:paraId="65915CED"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-798</w:t>
            </w:r>
          </w:p>
        </w:tc>
        <w:tc>
          <w:tcPr>
            <w:tcW w:w="161" w:type="dxa"/>
            <w:tcBorders>
              <w:top w:val="nil"/>
              <w:left w:val="nil"/>
              <w:right w:val="nil"/>
            </w:tcBorders>
          </w:tcPr>
          <w:p w14:paraId="14A6DCE6"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single" w:sz="8" w:space="0" w:color="707070"/>
              <w:left w:val="nil"/>
              <w:bottom w:val="single" w:sz="8" w:space="0" w:color="707070"/>
              <w:right w:val="nil"/>
            </w:tcBorders>
          </w:tcPr>
          <w:p w14:paraId="60750D23"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-18,6</w:t>
            </w:r>
          </w:p>
        </w:tc>
        <w:tc>
          <w:tcPr>
            <w:tcW w:w="163" w:type="dxa"/>
            <w:tcBorders>
              <w:top w:val="nil"/>
              <w:left w:val="nil"/>
              <w:right w:val="nil"/>
            </w:tcBorders>
          </w:tcPr>
          <w:p w14:paraId="0585F0A7"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single" w:sz="8" w:space="0" w:color="707070"/>
              <w:left w:val="nil"/>
              <w:bottom w:val="single" w:sz="8" w:space="0" w:color="707070"/>
              <w:right w:val="nil"/>
            </w:tcBorders>
          </w:tcPr>
          <w:p w14:paraId="7E6DF096" w14:textId="77777777" w:rsidR="00E46E47" w:rsidRPr="00D90EF0" w:rsidRDefault="00E46E47" w:rsidP="00720F30">
            <w:pPr>
              <w:spacing w:line="240" w:lineRule="auto"/>
              <w:jc w:val="right"/>
              <w:rPr>
                <w:rFonts w:ascii="Calibri" w:eastAsia="Times New Roman" w:hAnsi="Calibri" w:cs="Calibri"/>
                <w:color w:val="00B050"/>
                <w:sz w:val="14"/>
                <w:szCs w:val="14"/>
              </w:rPr>
            </w:pPr>
            <w:r>
              <w:rPr>
                <w:rFonts w:ascii="Calibri" w:hAnsi="Calibri"/>
                <w:color w:val="00B050"/>
                <w:sz w:val="14"/>
              </w:rPr>
              <w:t>-189</w:t>
            </w:r>
          </w:p>
        </w:tc>
        <w:tc>
          <w:tcPr>
            <w:tcW w:w="164" w:type="dxa"/>
            <w:tcBorders>
              <w:top w:val="nil"/>
              <w:left w:val="nil"/>
              <w:right w:val="nil"/>
            </w:tcBorders>
          </w:tcPr>
          <w:p w14:paraId="5AB393FD"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single" w:sz="8" w:space="0" w:color="707070"/>
              <w:left w:val="nil"/>
              <w:bottom w:val="single" w:sz="8" w:space="0" w:color="707070"/>
              <w:right w:val="nil"/>
            </w:tcBorders>
          </w:tcPr>
          <w:p w14:paraId="36414786"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-214</w:t>
            </w:r>
          </w:p>
        </w:tc>
        <w:tc>
          <w:tcPr>
            <w:tcW w:w="164" w:type="dxa"/>
            <w:tcBorders>
              <w:top w:val="nil"/>
              <w:left w:val="nil"/>
              <w:right w:val="nil"/>
            </w:tcBorders>
          </w:tcPr>
          <w:p w14:paraId="0161A7C4"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single" w:sz="8" w:space="0" w:color="707070"/>
              <w:left w:val="nil"/>
              <w:bottom w:val="single" w:sz="8" w:space="0" w:color="707070"/>
              <w:right w:val="nil"/>
            </w:tcBorders>
          </w:tcPr>
          <w:p w14:paraId="1A6DB3A4"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-12,0</w:t>
            </w:r>
          </w:p>
        </w:tc>
      </w:tr>
      <w:tr w:rsidR="00E46E47" w14:paraId="08090210" w14:textId="77777777" w:rsidTr="00720F30">
        <w:trPr>
          <w:trHeight w:val="300"/>
        </w:trPr>
        <w:tc>
          <w:tcPr>
            <w:tcW w:w="1984" w:type="dxa"/>
            <w:tcBorders>
              <w:top w:val="nil"/>
              <w:left w:val="nil"/>
              <w:bottom w:val="single" w:sz="4" w:space="0" w:color="auto"/>
              <w:right w:val="nil"/>
            </w:tcBorders>
            <w:vAlign w:val="center"/>
            <w:hideMark/>
          </w:tcPr>
          <w:p w14:paraId="4CFE8EA5" w14:textId="77777777" w:rsidR="00E46E47" w:rsidRDefault="00E46E47" w:rsidP="00720F30">
            <w:pPr>
              <w:spacing w:line="240" w:lineRule="auto"/>
              <w:rPr>
                <w:rFonts w:ascii="Calibri" w:eastAsia="Times New Roman" w:hAnsi="Calibri" w:cs="Calibri"/>
                <w:sz w:val="12"/>
                <w:szCs w:val="12"/>
              </w:rPr>
            </w:pPr>
            <w:r>
              <w:rPr>
                <w:rFonts w:ascii="Calibri" w:hAnsi="Calibri"/>
                <w:sz w:val="12"/>
              </w:rPr>
              <w:t>• in % di fatturato</w:t>
            </w:r>
          </w:p>
        </w:tc>
        <w:tc>
          <w:tcPr>
            <w:tcW w:w="163" w:type="dxa"/>
            <w:tcBorders>
              <w:top w:val="nil"/>
              <w:left w:val="nil"/>
              <w:bottom w:val="nil"/>
              <w:right w:val="nil"/>
            </w:tcBorders>
            <w:noWrap/>
            <w:vAlign w:val="bottom"/>
            <w:hideMark/>
          </w:tcPr>
          <w:p w14:paraId="5CB32116"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nil"/>
              <w:left w:val="nil"/>
              <w:bottom w:val="single" w:sz="4" w:space="0" w:color="auto"/>
              <w:right w:val="nil"/>
            </w:tcBorders>
            <w:noWrap/>
            <w:vAlign w:val="center"/>
            <w:hideMark/>
          </w:tcPr>
          <w:p w14:paraId="5F093E54" w14:textId="77777777" w:rsidR="00E46E47" w:rsidRPr="00522216" w:rsidRDefault="00E46E47" w:rsidP="00720F30">
            <w:pPr>
              <w:spacing w:line="240" w:lineRule="auto"/>
              <w:jc w:val="right"/>
              <w:rPr>
                <w:rFonts w:ascii="Calibri" w:eastAsia="Times New Roman" w:hAnsi="Calibri" w:cs="Calibri"/>
                <w:color w:val="00B050"/>
                <w:sz w:val="12"/>
                <w:szCs w:val="12"/>
              </w:rPr>
            </w:pPr>
            <w:r>
              <w:rPr>
                <w:rFonts w:ascii="Calibri" w:hAnsi="Calibri"/>
                <w:color w:val="00B050"/>
                <w:sz w:val="12"/>
              </w:rPr>
              <w:t>-17,5</w:t>
            </w:r>
          </w:p>
        </w:tc>
        <w:tc>
          <w:tcPr>
            <w:tcW w:w="162" w:type="dxa"/>
            <w:tcBorders>
              <w:top w:val="nil"/>
              <w:left w:val="nil"/>
              <w:bottom w:val="nil"/>
              <w:right w:val="nil"/>
            </w:tcBorders>
            <w:noWrap/>
            <w:vAlign w:val="bottom"/>
            <w:hideMark/>
          </w:tcPr>
          <w:p w14:paraId="00A90798"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4" w:space="0" w:color="auto"/>
              <w:right w:val="nil"/>
            </w:tcBorders>
            <w:noWrap/>
            <w:vAlign w:val="center"/>
            <w:hideMark/>
          </w:tcPr>
          <w:p w14:paraId="6F94F4FC"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-22,6</w:t>
            </w:r>
          </w:p>
        </w:tc>
        <w:tc>
          <w:tcPr>
            <w:tcW w:w="161" w:type="dxa"/>
            <w:tcBorders>
              <w:top w:val="nil"/>
              <w:left w:val="nil"/>
              <w:bottom w:val="nil"/>
              <w:right w:val="nil"/>
            </w:tcBorders>
          </w:tcPr>
          <w:p w14:paraId="40874C2D"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vAlign w:val="center"/>
          </w:tcPr>
          <w:p w14:paraId="21823DA1"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w:t>
            </w:r>
          </w:p>
        </w:tc>
        <w:tc>
          <w:tcPr>
            <w:tcW w:w="163" w:type="dxa"/>
            <w:tcBorders>
              <w:top w:val="nil"/>
              <w:left w:val="nil"/>
              <w:right w:val="nil"/>
            </w:tcBorders>
          </w:tcPr>
          <w:p w14:paraId="1C8316D1"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6C0F14C8" w14:textId="77777777" w:rsidR="00E46E47" w:rsidRPr="00D90EF0" w:rsidRDefault="00E46E47" w:rsidP="00720F30">
            <w:pPr>
              <w:spacing w:line="240" w:lineRule="auto"/>
              <w:jc w:val="right"/>
              <w:rPr>
                <w:rFonts w:ascii="Calibri" w:eastAsia="Times New Roman" w:hAnsi="Calibri" w:cs="Calibri"/>
                <w:color w:val="00B050"/>
                <w:sz w:val="12"/>
                <w:szCs w:val="12"/>
              </w:rPr>
            </w:pPr>
            <w:r>
              <w:rPr>
                <w:rFonts w:ascii="Calibri" w:hAnsi="Calibri"/>
                <w:color w:val="00B050"/>
                <w:sz w:val="12"/>
              </w:rPr>
              <w:t>-14,7</w:t>
            </w:r>
          </w:p>
        </w:tc>
        <w:tc>
          <w:tcPr>
            <w:tcW w:w="164" w:type="dxa"/>
            <w:tcBorders>
              <w:top w:val="nil"/>
              <w:left w:val="nil"/>
              <w:right w:val="nil"/>
            </w:tcBorders>
          </w:tcPr>
          <w:p w14:paraId="199D3A17"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3FCA3A87"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-16,9</w:t>
            </w:r>
          </w:p>
        </w:tc>
        <w:tc>
          <w:tcPr>
            <w:tcW w:w="164" w:type="dxa"/>
            <w:tcBorders>
              <w:top w:val="nil"/>
              <w:left w:val="nil"/>
              <w:right w:val="nil"/>
            </w:tcBorders>
          </w:tcPr>
          <w:p w14:paraId="4C343365"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tcPr>
          <w:p w14:paraId="09A4882E"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w:t>
            </w:r>
          </w:p>
        </w:tc>
      </w:tr>
      <w:tr w:rsidR="00E46E47" w14:paraId="79D0255F" w14:textId="77777777" w:rsidTr="00720F30">
        <w:trPr>
          <w:trHeight w:val="300"/>
        </w:trPr>
        <w:tc>
          <w:tcPr>
            <w:tcW w:w="1984" w:type="dxa"/>
            <w:tcBorders>
              <w:top w:val="single" w:sz="4" w:space="0" w:color="auto"/>
              <w:left w:val="nil"/>
              <w:bottom w:val="single" w:sz="8" w:space="0" w:color="707070"/>
              <w:right w:val="nil"/>
            </w:tcBorders>
            <w:noWrap/>
            <w:vAlign w:val="center"/>
            <w:hideMark/>
          </w:tcPr>
          <w:p w14:paraId="5CA0DFE0" w14:textId="77777777" w:rsidR="00E46E47" w:rsidRDefault="00E46E47" w:rsidP="00720F30">
            <w:pPr>
              <w:spacing w:line="240" w:lineRule="auto"/>
              <w:rPr>
                <w:rFonts w:ascii="Calibri" w:eastAsia="Times New Roman" w:hAnsi="Calibri" w:cs="Calibri"/>
                <w:b/>
                <w:bCs/>
                <w:sz w:val="14"/>
                <w:szCs w:val="14"/>
              </w:rPr>
            </w:pPr>
            <w:r>
              <w:rPr>
                <w:rFonts w:ascii="Calibri" w:hAnsi="Calibri"/>
                <w:b/>
                <w:sz w:val="14"/>
              </w:rPr>
              <w:t>Powertrain &amp; Chassis</w:t>
            </w:r>
          </w:p>
        </w:tc>
        <w:tc>
          <w:tcPr>
            <w:tcW w:w="163" w:type="dxa"/>
            <w:tcBorders>
              <w:top w:val="nil"/>
              <w:left w:val="nil"/>
              <w:bottom w:val="nil"/>
              <w:right w:val="nil"/>
            </w:tcBorders>
            <w:noWrap/>
            <w:vAlign w:val="bottom"/>
            <w:hideMark/>
          </w:tcPr>
          <w:p w14:paraId="22B979D4" w14:textId="77777777" w:rsidR="00E46E47" w:rsidRDefault="00E46E47" w:rsidP="00720F30">
            <w:pPr>
              <w:spacing w:line="240" w:lineRule="auto"/>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noWrap/>
            <w:vAlign w:val="center"/>
            <w:hideMark/>
          </w:tcPr>
          <w:p w14:paraId="4083919B" w14:textId="77777777" w:rsidR="00E46E47" w:rsidRDefault="00E46E47" w:rsidP="00720F30">
            <w:pPr>
              <w:spacing w:line="240" w:lineRule="auto"/>
              <w:jc w:val="right"/>
              <w:rPr>
                <w:rFonts w:ascii="Calibri" w:eastAsia="Times New Roman" w:hAnsi="Calibri" w:cs="Calibri"/>
                <w:b/>
                <w:bCs/>
                <w:sz w:val="14"/>
                <w:szCs w:val="14"/>
              </w:rPr>
            </w:pPr>
            <w:r>
              <w:rPr>
                <w:rFonts w:ascii="Calibri" w:hAnsi="Calibri"/>
                <w:b/>
                <w:sz w:val="14"/>
              </w:rPr>
              <w:t> </w:t>
            </w:r>
          </w:p>
        </w:tc>
        <w:tc>
          <w:tcPr>
            <w:tcW w:w="162" w:type="dxa"/>
            <w:tcBorders>
              <w:top w:val="nil"/>
              <w:left w:val="nil"/>
              <w:bottom w:val="nil"/>
              <w:right w:val="nil"/>
            </w:tcBorders>
            <w:noWrap/>
            <w:vAlign w:val="bottom"/>
            <w:hideMark/>
          </w:tcPr>
          <w:p w14:paraId="1275CE1D" w14:textId="77777777" w:rsidR="00E46E47" w:rsidRPr="00D90EF0" w:rsidRDefault="00E46E47" w:rsidP="00720F30">
            <w:pPr>
              <w:spacing w:line="240" w:lineRule="auto"/>
              <w:jc w:val="right"/>
              <w:rPr>
                <w:rFonts w:ascii="Calibri" w:eastAsia="Times New Roman" w:hAnsi="Calibri" w:cs="Calibri"/>
                <w:b/>
                <w:bCs/>
                <w:sz w:val="14"/>
                <w:szCs w:val="14"/>
                <w:lang w:eastAsia="de-DE"/>
              </w:rPr>
            </w:pPr>
          </w:p>
        </w:tc>
        <w:tc>
          <w:tcPr>
            <w:tcW w:w="796" w:type="dxa"/>
            <w:tcBorders>
              <w:top w:val="single" w:sz="4" w:space="0" w:color="auto"/>
              <w:left w:val="nil"/>
              <w:bottom w:val="nil"/>
              <w:right w:val="nil"/>
            </w:tcBorders>
            <w:noWrap/>
            <w:vAlign w:val="center"/>
            <w:hideMark/>
          </w:tcPr>
          <w:p w14:paraId="4C70EA1A" w14:textId="77777777" w:rsidR="00E46E47" w:rsidRPr="00D90EF0" w:rsidRDefault="00E46E47" w:rsidP="00720F30">
            <w:pPr>
              <w:spacing w:line="240" w:lineRule="auto"/>
              <w:jc w:val="right"/>
              <w:rPr>
                <w:rFonts w:ascii="Calibri" w:eastAsia="Times New Roman" w:hAnsi="Calibri" w:cs="Calibri"/>
                <w:b/>
                <w:bCs/>
                <w:sz w:val="14"/>
                <w:szCs w:val="14"/>
              </w:rPr>
            </w:pPr>
            <w:r>
              <w:rPr>
                <w:rFonts w:ascii="Calibri" w:hAnsi="Calibri"/>
                <w:b/>
                <w:sz w:val="14"/>
              </w:rPr>
              <w:t> </w:t>
            </w:r>
          </w:p>
        </w:tc>
        <w:tc>
          <w:tcPr>
            <w:tcW w:w="161" w:type="dxa"/>
            <w:tcBorders>
              <w:left w:val="nil"/>
              <w:bottom w:val="nil"/>
              <w:right w:val="nil"/>
            </w:tcBorders>
          </w:tcPr>
          <w:p w14:paraId="22D1D0CC" w14:textId="77777777" w:rsidR="00E46E47" w:rsidRPr="00D90EF0" w:rsidRDefault="00E46E47" w:rsidP="00720F30">
            <w:pPr>
              <w:spacing w:line="240" w:lineRule="auto"/>
              <w:jc w:val="right"/>
              <w:rPr>
                <w:rFonts w:ascii="Calibri" w:eastAsia="Times New Roman" w:hAnsi="Calibri" w:cs="Calibri"/>
                <w:b/>
                <w:bCs/>
                <w:sz w:val="14"/>
                <w:szCs w:val="14"/>
                <w:lang w:eastAsia="de-DE"/>
              </w:rPr>
            </w:pPr>
          </w:p>
        </w:tc>
        <w:tc>
          <w:tcPr>
            <w:tcW w:w="1020" w:type="dxa"/>
            <w:tcBorders>
              <w:top w:val="single" w:sz="4" w:space="0" w:color="auto"/>
              <w:left w:val="nil"/>
              <w:bottom w:val="nil"/>
              <w:right w:val="nil"/>
            </w:tcBorders>
          </w:tcPr>
          <w:p w14:paraId="6643E46B" w14:textId="77777777" w:rsidR="00E46E47" w:rsidRPr="00D90EF0" w:rsidRDefault="00E46E47" w:rsidP="00720F30">
            <w:pPr>
              <w:spacing w:line="240" w:lineRule="auto"/>
              <w:jc w:val="right"/>
              <w:rPr>
                <w:rFonts w:ascii="Calibri" w:eastAsia="Times New Roman" w:hAnsi="Calibri" w:cs="Calibri"/>
                <w:b/>
                <w:bCs/>
                <w:sz w:val="14"/>
                <w:szCs w:val="14"/>
                <w:lang w:eastAsia="de-DE"/>
              </w:rPr>
            </w:pPr>
          </w:p>
        </w:tc>
        <w:tc>
          <w:tcPr>
            <w:tcW w:w="163" w:type="dxa"/>
            <w:tcBorders>
              <w:left w:val="nil"/>
              <w:bottom w:val="nil"/>
              <w:right w:val="nil"/>
            </w:tcBorders>
          </w:tcPr>
          <w:p w14:paraId="559ED38E" w14:textId="77777777" w:rsidR="00E46E47" w:rsidRPr="00D90EF0" w:rsidRDefault="00E46E47" w:rsidP="00720F30">
            <w:pPr>
              <w:spacing w:line="240" w:lineRule="auto"/>
              <w:jc w:val="right"/>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tcPr>
          <w:p w14:paraId="4926E400" w14:textId="77777777" w:rsidR="00E46E47" w:rsidRPr="00D90EF0" w:rsidRDefault="00E46E47" w:rsidP="00720F30">
            <w:pPr>
              <w:spacing w:line="240" w:lineRule="auto"/>
              <w:jc w:val="right"/>
              <w:rPr>
                <w:rFonts w:ascii="Calibri" w:eastAsia="Times New Roman" w:hAnsi="Calibri" w:cs="Calibri"/>
                <w:b/>
                <w:bCs/>
                <w:sz w:val="14"/>
                <w:szCs w:val="14"/>
                <w:lang w:eastAsia="de-DE"/>
              </w:rPr>
            </w:pPr>
          </w:p>
        </w:tc>
        <w:tc>
          <w:tcPr>
            <w:tcW w:w="164" w:type="dxa"/>
            <w:tcBorders>
              <w:left w:val="nil"/>
              <w:bottom w:val="nil"/>
              <w:right w:val="nil"/>
            </w:tcBorders>
          </w:tcPr>
          <w:p w14:paraId="74059FAD" w14:textId="77777777" w:rsidR="00E46E47" w:rsidRPr="00D90EF0" w:rsidRDefault="00E46E47" w:rsidP="00720F30">
            <w:pPr>
              <w:spacing w:line="240" w:lineRule="auto"/>
              <w:jc w:val="right"/>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tcPr>
          <w:p w14:paraId="16CB9B39" w14:textId="77777777" w:rsidR="00E46E47" w:rsidRPr="00D90EF0" w:rsidRDefault="00E46E47" w:rsidP="00720F30">
            <w:pPr>
              <w:spacing w:line="240" w:lineRule="auto"/>
              <w:jc w:val="right"/>
              <w:rPr>
                <w:rFonts w:ascii="Calibri" w:eastAsia="Times New Roman" w:hAnsi="Calibri" w:cs="Calibri"/>
                <w:b/>
                <w:bCs/>
                <w:sz w:val="14"/>
                <w:szCs w:val="14"/>
                <w:lang w:eastAsia="de-DE"/>
              </w:rPr>
            </w:pPr>
          </w:p>
        </w:tc>
        <w:tc>
          <w:tcPr>
            <w:tcW w:w="164" w:type="dxa"/>
            <w:tcBorders>
              <w:left w:val="nil"/>
              <w:bottom w:val="nil"/>
              <w:right w:val="nil"/>
            </w:tcBorders>
          </w:tcPr>
          <w:p w14:paraId="1C0E986D" w14:textId="77777777" w:rsidR="00E46E47" w:rsidRPr="00D90EF0" w:rsidRDefault="00E46E47" w:rsidP="00720F30">
            <w:pPr>
              <w:spacing w:line="240" w:lineRule="auto"/>
              <w:jc w:val="right"/>
              <w:rPr>
                <w:rFonts w:ascii="Calibri" w:eastAsia="Times New Roman" w:hAnsi="Calibri" w:cs="Calibri"/>
                <w:b/>
                <w:bCs/>
                <w:sz w:val="14"/>
                <w:szCs w:val="14"/>
                <w:lang w:eastAsia="de-DE"/>
              </w:rPr>
            </w:pPr>
          </w:p>
        </w:tc>
        <w:tc>
          <w:tcPr>
            <w:tcW w:w="1020" w:type="dxa"/>
            <w:tcBorders>
              <w:top w:val="single" w:sz="4" w:space="0" w:color="auto"/>
              <w:left w:val="nil"/>
              <w:bottom w:val="nil"/>
              <w:right w:val="nil"/>
            </w:tcBorders>
          </w:tcPr>
          <w:p w14:paraId="76FA4258" w14:textId="77777777" w:rsidR="00E46E47" w:rsidRPr="00D90EF0" w:rsidRDefault="00E46E47" w:rsidP="00720F30">
            <w:pPr>
              <w:spacing w:line="240" w:lineRule="auto"/>
              <w:jc w:val="right"/>
              <w:rPr>
                <w:rFonts w:ascii="Calibri" w:eastAsia="Times New Roman" w:hAnsi="Calibri" w:cs="Calibri"/>
                <w:b/>
                <w:bCs/>
                <w:sz w:val="14"/>
                <w:szCs w:val="14"/>
                <w:lang w:eastAsia="de-DE"/>
              </w:rPr>
            </w:pPr>
          </w:p>
        </w:tc>
      </w:tr>
      <w:tr w:rsidR="00E46E47" w14:paraId="2F6C4637" w14:textId="77777777" w:rsidTr="00720F30">
        <w:trPr>
          <w:trHeight w:val="300"/>
        </w:trPr>
        <w:tc>
          <w:tcPr>
            <w:tcW w:w="1984" w:type="dxa"/>
            <w:tcBorders>
              <w:top w:val="nil"/>
              <w:left w:val="nil"/>
              <w:bottom w:val="single" w:sz="8" w:space="0" w:color="707070"/>
              <w:right w:val="nil"/>
            </w:tcBorders>
            <w:noWrap/>
            <w:vAlign w:val="center"/>
            <w:hideMark/>
          </w:tcPr>
          <w:p w14:paraId="4136B402" w14:textId="77777777" w:rsidR="00E46E47" w:rsidRDefault="00E46E47" w:rsidP="00720F30">
            <w:pPr>
              <w:spacing w:line="240" w:lineRule="auto"/>
              <w:rPr>
                <w:rFonts w:ascii="Calibri" w:eastAsia="Times New Roman" w:hAnsi="Calibri" w:cs="Calibri"/>
                <w:sz w:val="14"/>
                <w:szCs w:val="14"/>
              </w:rPr>
            </w:pPr>
            <w:r>
              <w:rPr>
                <w:rFonts w:ascii="Calibri" w:hAnsi="Calibri"/>
                <w:sz w:val="14"/>
              </w:rPr>
              <w:t>Fatturato</w:t>
            </w:r>
          </w:p>
        </w:tc>
        <w:tc>
          <w:tcPr>
            <w:tcW w:w="163" w:type="dxa"/>
            <w:tcBorders>
              <w:top w:val="nil"/>
              <w:left w:val="nil"/>
              <w:bottom w:val="nil"/>
              <w:right w:val="nil"/>
            </w:tcBorders>
            <w:noWrap/>
            <w:vAlign w:val="bottom"/>
            <w:hideMark/>
          </w:tcPr>
          <w:p w14:paraId="6AA48C5D" w14:textId="77777777" w:rsidR="00E46E47" w:rsidRDefault="00E46E47" w:rsidP="00720F30">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45A9AB3E" w14:textId="77777777" w:rsidR="00E46E47" w:rsidRDefault="008B5899" w:rsidP="00720F30">
            <w:pPr>
              <w:spacing w:line="240" w:lineRule="auto"/>
              <w:jc w:val="right"/>
              <w:rPr>
                <w:rFonts w:ascii="Calibri" w:eastAsia="Times New Roman" w:hAnsi="Calibri" w:cs="Calibri"/>
                <w:color w:val="00B050"/>
                <w:sz w:val="14"/>
                <w:szCs w:val="14"/>
              </w:rPr>
            </w:pPr>
            <w:r>
              <w:rPr>
                <w:rFonts w:ascii="Calibri" w:hAnsi="Calibri"/>
                <w:color w:val="00B050"/>
                <w:sz w:val="14"/>
              </w:rPr>
              <w:t>6.741</w:t>
            </w:r>
          </w:p>
        </w:tc>
        <w:tc>
          <w:tcPr>
            <w:tcW w:w="162" w:type="dxa"/>
            <w:tcBorders>
              <w:top w:val="nil"/>
              <w:left w:val="nil"/>
              <w:bottom w:val="nil"/>
              <w:right w:val="nil"/>
            </w:tcBorders>
            <w:noWrap/>
            <w:vAlign w:val="bottom"/>
            <w:hideMark/>
          </w:tcPr>
          <w:p w14:paraId="191B531A" w14:textId="77777777" w:rsidR="00E46E47" w:rsidRPr="00D90EF0" w:rsidRDefault="00E46E47" w:rsidP="00720F30">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center"/>
            <w:hideMark/>
          </w:tcPr>
          <w:p w14:paraId="484FBD4C" w14:textId="77777777" w:rsidR="00E46E47" w:rsidRPr="00D90EF0" w:rsidRDefault="00DA4309" w:rsidP="00720F30">
            <w:pPr>
              <w:spacing w:line="240" w:lineRule="auto"/>
              <w:jc w:val="right"/>
              <w:rPr>
                <w:rFonts w:ascii="Calibri" w:eastAsia="Times New Roman" w:hAnsi="Calibri" w:cs="Calibri"/>
                <w:sz w:val="14"/>
                <w:szCs w:val="14"/>
              </w:rPr>
            </w:pPr>
            <w:r>
              <w:rPr>
                <w:rFonts w:ascii="Calibri" w:hAnsi="Calibri"/>
                <w:sz w:val="14"/>
              </w:rPr>
              <w:t>7.378</w:t>
            </w:r>
          </w:p>
        </w:tc>
        <w:tc>
          <w:tcPr>
            <w:tcW w:w="161" w:type="dxa"/>
            <w:tcBorders>
              <w:top w:val="nil"/>
              <w:left w:val="nil"/>
              <w:right w:val="nil"/>
            </w:tcBorders>
          </w:tcPr>
          <w:p w14:paraId="361DF6EF"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3696FF00"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-8,6</w:t>
            </w:r>
          </w:p>
        </w:tc>
        <w:tc>
          <w:tcPr>
            <w:tcW w:w="163" w:type="dxa"/>
            <w:tcBorders>
              <w:top w:val="nil"/>
              <w:left w:val="nil"/>
              <w:right w:val="nil"/>
            </w:tcBorders>
          </w:tcPr>
          <w:p w14:paraId="59C1641D"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6B2A8074" w14:textId="77777777" w:rsidR="00E46E47" w:rsidRPr="00D90EF0" w:rsidRDefault="00E46E47" w:rsidP="00720F30">
            <w:pPr>
              <w:spacing w:line="240" w:lineRule="auto"/>
              <w:jc w:val="right"/>
              <w:rPr>
                <w:rFonts w:ascii="Calibri" w:eastAsia="Times New Roman" w:hAnsi="Calibri" w:cs="Calibri"/>
                <w:color w:val="00B050"/>
                <w:sz w:val="14"/>
                <w:szCs w:val="14"/>
              </w:rPr>
            </w:pPr>
            <w:r>
              <w:rPr>
                <w:rFonts w:ascii="Calibri" w:hAnsi="Calibri"/>
                <w:color w:val="00B050"/>
                <w:sz w:val="14"/>
              </w:rPr>
              <w:t>2.194</w:t>
            </w:r>
          </w:p>
        </w:tc>
        <w:tc>
          <w:tcPr>
            <w:tcW w:w="164" w:type="dxa"/>
            <w:tcBorders>
              <w:top w:val="nil"/>
              <w:left w:val="nil"/>
              <w:right w:val="nil"/>
            </w:tcBorders>
          </w:tcPr>
          <w:p w14:paraId="588ECCC3"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795240F5" w14:textId="77777777" w:rsidR="00E46E47" w:rsidRPr="00D90EF0" w:rsidRDefault="00DA4309" w:rsidP="00720F30">
            <w:pPr>
              <w:spacing w:line="240" w:lineRule="auto"/>
              <w:jc w:val="right"/>
              <w:rPr>
                <w:rFonts w:ascii="Calibri" w:eastAsia="Times New Roman" w:hAnsi="Calibri" w:cs="Calibri"/>
                <w:sz w:val="14"/>
                <w:szCs w:val="14"/>
              </w:rPr>
            </w:pPr>
            <w:r>
              <w:rPr>
                <w:rFonts w:ascii="Calibri" w:hAnsi="Calibri"/>
                <w:sz w:val="14"/>
              </w:rPr>
              <w:t>2.275</w:t>
            </w:r>
          </w:p>
        </w:tc>
        <w:tc>
          <w:tcPr>
            <w:tcW w:w="164" w:type="dxa"/>
            <w:tcBorders>
              <w:top w:val="nil"/>
              <w:left w:val="nil"/>
              <w:right w:val="nil"/>
            </w:tcBorders>
          </w:tcPr>
          <w:p w14:paraId="6392FB53"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18C096F7"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-3,6</w:t>
            </w:r>
          </w:p>
        </w:tc>
      </w:tr>
      <w:tr w:rsidR="00E46E47" w14:paraId="4595A96B" w14:textId="77777777" w:rsidTr="00720F30">
        <w:trPr>
          <w:trHeight w:val="300"/>
        </w:trPr>
        <w:tc>
          <w:tcPr>
            <w:tcW w:w="1984" w:type="dxa"/>
            <w:tcBorders>
              <w:top w:val="nil"/>
              <w:left w:val="nil"/>
              <w:bottom w:val="single" w:sz="8" w:space="0" w:color="707070"/>
              <w:right w:val="nil"/>
            </w:tcBorders>
            <w:noWrap/>
            <w:vAlign w:val="center"/>
            <w:hideMark/>
          </w:tcPr>
          <w:p w14:paraId="67CE8691" w14:textId="77777777" w:rsidR="00E46E47" w:rsidRDefault="00E46E47" w:rsidP="00720F30">
            <w:pPr>
              <w:spacing w:line="240" w:lineRule="auto"/>
              <w:rPr>
                <w:rFonts w:ascii="Calibri" w:eastAsia="Times New Roman" w:hAnsi="Calibri" w:cs="Calibri"/>
                <w:sz w:val="12"/>
                <w:szCs w:val="12"/>
              </w:rPr>
            </w:pPr>
            <w:r>
              <w:rPr>
                <w:rFonts w:ascii="Calibri" w:hAnsi="Calibri"/>
                <w:sz w:val="12"/>
              </w:rPr>
              <w:t>• a valuta costante</w:t>
            </w:r>
          </w:p>
        </w:tc>
        <w:tc>
          <w:tcPr>
            <w:tcW w:w="163" w:type="dxa"/>
            <w:tcBorders>
              <w:top w:val="nil"/>
              <w:left w:val="nil"/>
              <w:bottom w:val="nil"/>
              <w:right w:val="nil"/>
            </w:tcBorders>
            <w:noWrap/>
            <w:vAlign w:val="bottom"/>
            <w:hideMark/>
          </w:tcPr>
          <w:p w14:paraId="790D59AA"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nil"/>
              <w:left w:val="nil"/>
              <w:bottom w:val="single" w:sz="8" w:space="0" w:color="707070"/>
              <w:right w:val="nil"/>
            </w:tcBorders>
            <w:noWrap/>
            <w:vAlign w:val="center"/>
            <w:hideMark/>
          </w:tcPr>
          <w:p w14:paraId="1035CBAB" w14:textId="77777777" w:rsidR="00E46E47" w:rsidRDefault="00E46E47" w:rsidP="00720F30">
            <w:pPr>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noWrap/>
            <w:vAlign w:val="bottom"/>
            <w:hideMark/>
          </w:tcPr>
          <w:p w14:paraId="7AD30ACD"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8" w:space="0" w:color="707070"/>
              <w:right w:val="nil"/>
            </w:tcBorders>
            <w:noWrap/>
            <w:vAlign w:val="center"/>
            <w:hideMark/>
          </w:tcPr>
          <w:p w14:paraId="0D5256B5"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1" w:type="dxa"/>
            <w:tcBorders>
              <w:top w:val="nil"/>
              <w:left w:val="nil"/>
              <w:right w:val="nil"/>
            </w:tcBorders>
          </w:tcPr>
          <w:p w14:paraId="2AD51786"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8" w:space="0" w:color="707070"/>
              <w:right w:val="nil"/>
            </w:tcBorders>
          </w:tcPr>
          <w:p w14:paraId="4BF44B3E"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-6,4</w:t>
            </w:r>
          </w:p>
        </w:tc>
        <w:tc>
          <w:tcPr>
            <w:tcW w:w="163" w:type="dxa"/>
            <w:tcBorders>
              <w:top w:val="nil"/>
              <w:left w:val="nil"/>
              <w:right w:val="nil"/>
            </w:tcBorders>
          </w:tcPr>
          <w:p w14:paraId="75F76203"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8" w:space="0" w:color="707070"/>
              <w:right w:val="nil"/>
            </w:tcBorders>
          </w:tcPr>
          <w:p w14:paraId="2E77FAC9"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4BDCC7DC"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8" w:space="0" w:color="707070"/>
              <w:right w:val="nil"/>
            </w:tcBorders>
          </w:tcPr>
          <w:p w14:paraId="6FEC30C4"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5317B3FB"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8" w:space="0" w:color="707070"/>
              <w:right w:val="nil"/>
            </w:tcBorders>
          </w:tcPr>
          <w:p w14:paraId="4F6089DC"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-0,4</w:t>
            </w:r>
          </w:p>
        </w:tc>
      </w:tr>
      <w:tr w:rsidR="00E46E47" w14:paraId="30B84C6F" w14:textId="77777777" w:rsidTr="00720F30">
        <w:trPr>
          <w:trHeight w:val="300"/>
        </w:trPr>
        <w:tc>
          <w:tcPr>
            <w:tcW w:w="1984" w:type="dxa"/>
            <w:tcBorders>
              <w:top w:val="nil"/>
              <w:left w:val="nil"/>
              <w:bottom w:val="single" w:sz="8" w:space="0" w:color="707070"/>
              <w:right w:val="nil"/>
            </w:tcBorders>
            <w:noWrap/>
            <w:vAlign w:val="center"/>
            <w:hideMark/>
          </w:tcPr>
          <w:p w14:paraId="19914850" w14:textId="77777777" w:rsidR="00E46E47" w:rsidRDefault="00E46E47" w:rsidP="00720F30">
            <w:pPr>
              <w:spacing w:line="240" w:lineRule="auto"/>
              <w:rPr>
                <w:rFonts w:ascii="Calibri" w:eastAsia="Times New Roman" w:hAnsi="Calibri" w:cs="Calibri"/>
                <w:sz w:val="14"/>
                <w:szCs w:val="14"/>
              </w:rPr>
            </w:pPr>
            <w:r>
              <w:rPr>
                <w:rFonts w:ascii="Calibri" w:hAnsi="Calibri"/>
                <w:sz w:val="14"/>
              </w:rPr>
              <w:t>EBIT prima di operazioni straordinarie</w:t>
            </w:r>
            <w:r>
              <w:rPr>
                <w:rFonts w:ascii="Calibri" w:hAnsi="Calibri"/>
                <w:sz w:val="14"/>
                <w:vertAlign w:val="superscript"/>
              </w:rPr>
              <w:t>1</w:t>
            </w:r>
          </w:p>
        </w:tc>
        <w:tc>
          <w:tcPr>
            <w:tcW w:w="163" w:type="dxa"/>
            <w:tcBorders>
              <w:top w:val="nil"/>
              <w:left w:val="nil"/>
              <w:bottom w:val="nil"/>
              <w:right w:val="nil"/>
            </w:tcBorders>
            <w:noWrap/>
            <w:vAlign w:val="bottom"/>
            <w:hideMark/>
          </w:tcPr>
          <w:p w14:paraId="758FE1C0" w14:textId="77777777" w:rsidR="00E46E47" w:rsidRDefault="00E46E47" w:rsidP="00720F30">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2BD487E6" w14:textId="77777777" w:rsidR="00E46E47" w:rsidRDefault="008B5899" w:rsidP="00720F30">
            <w:pPr>
              <w:spacing w:line="240" w:lineRule="auto"/>
              <w:jc w:val="right"/>
              <w:rPr>
                <w:rFonts w:ascii="Calibri" w:eastAsia="Times New Roman" w:hAnsi="Calibri" w:cs="Calibri"/>
                <w:color w:val="00B050"/>
                <w:sz w:val="14"/>
                <w:szCs w:val="14"/>
              </w:rPr>
            </w:pPr>
            <w:r>
              <w:rPr>
                <w:rFonts w:ascii="Calibri" w:hAnsi="Calibri"/>
                <w:color w:val="00B050"/>
                <w:sz w:val="14"/>
              </w:rPr>
              <w:t>751</w:t>
            </w:r>
          </w:p>
        </w:tc>
        <w:tc>
          <w:tcPr>
            <w:tcW w:w="162" w:type="dxa"/>
            <w:tcBorders>
              <w:top w:val="nil"/>
              <w:left w:val="nil"/>
              <w:bottom w:val="nil"/>
              <w:right w:val="nil"/>
            </w:tcBorders>
            <w:noWrap/>
            <w:vAlign w:val="bottom"/>
            <w:hideMark/>
          </w:tcPr>
          <w:p w14:paraId="136E53DB" w14:textId="77777777" w:rsidR="00E46E47" w:rsidRPr="00D90EF0" w:rsidRDefault="00E46E47" w:rsidP="00720F30">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center"/>
            <w:hideMark/>
          </w:tcPr>
          <w:p w14:paraId="0A93AF1C" w14:textId="77777777" w:rsidR="00E46E47" w:rsidRPr="00D90EF0" w:rsidRDefault="00E96C86" w:rsidP="00720F30">
            <w:pPr>
              <w:spacing w:line="240" w:lineRule="auto"/>
              <w:jc w:val="right"/>
              <w:rPr>
                <w:rFonts w:ascii="Calibri" w:eastAsia="Times New Roman" w:hAnsi="Calibri" w:cs="Calibri"/>
                <w:sz w:val="14"/>
                <w:szCs w:val="14"/>
              </w:rPr>
            </w:pPr>
            <w:r>
              <w:rPr>
                <w:rFonts w:ascii="Calibri" w:hAnsi="Calibri"/>
                <w:sz w:val="14"/>
              </w:rPr>
              <w:t>873</w:t>
            </w:r>
          </w:p>
        </w:tc>
        <w:tc>
          <w:tcPr>
            <w:tcW w:w="161" w:type="dxa"/>
            <w:tcBorders>
              <w:top w:val="nil"/>
              <w:left w:val="nil"/>
              <w:right w:val="nil"/>
            </w:tcBorders>
          </w:tcPr>
          <w:p w14:paraId="5EB181A3"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5AC73A75"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-14,0</w:t>
            </w:r>
          </w:p>
        </w:tc>
        <w:tc>
          <w:tcPr>
            <w:tcW w:w="163" w:type="dxa"/>
            <w:tcBorders>
              <w:top w:val="nil"/>
              <w:left w:val="nil"/>
              <w:right w:val="nil"/>
            </w:tcBorders>
          </w:tcPr>
          <w:p w14:paraId="281A7817"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1A7DDF2D"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color w:val="00B050"/>
                <w:sz w:val="14"/>
              </w:rPr>
              <w:t>242</w:t>
            </w:r>
          </w:p>
        </w:tc>
        <w:tc>
          <w:tcPr>
            <w:tcW w:w="164" w:type="dxa"/>
            <w:tcBorders>
              <w:top w:val="nil"/>
              <w:left w:val="nil"/>
              <w:right w:val="nil"/>
            </w:tcBorders>
          </w:tcPr>
          <w:p w14:paraId="69E78C80"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7305EB74" w14:textId="77777777" w:rsidR="00E46E47" w:rsidRPr="00D90EF0" w:rsidRDefault="00E96C86" w:rsidP="00720F30">
            <w:pPr>
              <w:spacing w:line="240" w:lineRule="auto"/>
              <w:jc w:val="right"/>
              <w:rPr>
                <w:rFonts w:ascii="Calibri" w:eastAsia="Times New Roman" w:hAnsi="Calibri" w:cs="Calibri"/>
                <w:sz w:val="14"/>
                <w:szCs w:val="14"/>
              </w:rPr>
            </w:pPr>
            <w:r>
              <w:rPr>
                <w:rFonts w:ascii="Calibri" w:hAnsi="Calibri"/>
                <w:sz w:val="14"/>
              </w:rPr>
              <w:t>225</w:t>
            </w:r>
          </w:p>
        </w:tc>
        <w:tc>
          <w:tcPr>
            <w:tcW w:w="164" w:type="dxa"/>
            <w:tcBorders>
              <w:top w:val="nil"/>
              <w:left w:val="nil"/>
              <w:right w:val="nil"/>
            </w:tcBorders>
          </w:tcPr>
          <w:p w14:paraId="4526C2FE"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7B135BDE" w14:textId="77777777" w:rsidR="00E46E47" w:rsidRPr="00D90EF0" w:rsidRDefault="00E96C86" w:rsidP="00720F30">
            <w:pPr>
              <w:spacing w:line="240" w:lineRule="auto"/>
              <w:jc w:val="right"/>
              <w:rPr>
                <w:rFonts w:ascii="Calibri" w:eastAsia="Times New Roman" w:hAnsi="Calibri" w:cs="Calibri"/>
                <w:sz w:val="14"/>
                <w:szCs w:val="14"/>
              </w:rPr>
            </w:pPr>
            <w:r>
              <w:rPr>
                <w:rFonts w:ascii="Calibri" w:hAnsi="Calibri"/>
                <w:sz w:val="14"/>
              </w:rPr>
              <w:t>7,7</w:t>
            </w:r>
          </w:p>
        </w:tc>
      </w:tr>
      <w:tr w:rsidR="00E46E47" w14:paraId="6AB58B31" w14:textId="77777777" w:rsidTr="00720F30">
        <w:trPr>
          <w:trHeight w:val="300"/>
        </w:trPr>
        <w:tc>
          <w:tcPr>
            <w:tcW w:w="1984" w:type="dxa"/>
            <w:tcBorders>
              <w:top w:val="nil"/>
              <w:left w:val="nil"/>
              <w:bottom w:val="single" w:sz="4" w:space="0" w:color="auto"/>
              <w:right w:val="nil"/>
            </w:tcBorders>
            <w:vAlign w:val="center"/>
            <w:hideMark/>
          </w:tcPr>
          <w:p w14:paraId="295910AC" w14:textId="77777777" w:rsidR="00E46E47" w:rsidRDefault="00E46E47" w:rsidP="00720F30">
            <w:pPr>
              <w:spacing w:line="240" w:lineRule="auto"/>
              <w:rPr>
                <w:rFonts w:ascii="Calibri" w:eastAsia="Times New Roman" w:hAnsi="Calibri" w:cs="Calibri"/>
                <w:sz w:val="12"/>
                <w:szCs w:val="12"/>
              </w:rPr>
            </w:pPr>
            <w:r>
              <w:rPr>
                <w:rFonts w:ascii="Calibri" w:hAnsi="Calibri"/>
                <w:sz w:val="12"/>
              </w:rPr>
              <w:t>• in % di fatturato</w:t>
            </w:r>
          </w:p>
        </w:tc>
        <w:tc>
          <w:tcPr>
            <w:tcW w:w="163" w:type="dxa"/>
            <w:tcBorders>
              <w:top w:val="nil"/>
              <w:left w:val="nil"/>
              <w:bottom w:val="nil"/>
              <w:right w:val="nil"/>
            </w:tcBorders>
            <w:noWrap/>
            <w:vAlign w:val="bottom"/>
            <w:hideMark/>
          </w:tcPr>
          <w:p w14:paraId="58E161DC"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nil"/>
              <w:left w:val="nil"/>
              <w:bottom w:val="single" w:sz="4" w:space="0" w:color="auto"/>
              <w:right w:val="nil"/>
            </w:tcBorders>
            <w:noWrap/>
            <w:vAlign w:val="center"/>
            <w:hideMark/>
          </w:tcPr>
          <w:p w14:paraId="59742AC8" w14:textId="77777777" w:rsidR="00E46E47" w:rsidRDefault="00E46E47" w:rsidP="00720F30">
            <w:pPr>
              <w:spacing w:line="240" w:lineRule="auto"/>
              <w:jc w:val="right"/>
              <w:rPr>
                <w:rFonts w:ascii="Calibri" w:eastAsia="Times New Roman" w:hAnsi="Calibri" w:cs="Calibri"/>
                <w:color w:val="00B050"/>
                <w:sz w:val="12"/>
                <w:szCs w:val="12"/>
              </w:rPr>
            </w:pPr>
            <w:r>
              <w:rPr>
                <w:rFonts w:ascii="Calibri" w:hAnsi="Calibri"/>
                <w:color w:val="00B050"/>
                <w:sz w:val="12"/>
              </w:rPr>
              <w:t>11,1</w:t>
            </w:r>
          </w:p>
        </w:tc>
        <w:tc>
          <w:tcPr>
            <w:tcW w:w="162" w:type="dxa"/>
            <w:tcBorders>
              <w:top w:val="nil"/>
              <w:left w:val="nil"/>
              <w:bottom w:val="nil"/>
              <w:right w:val="nil"/>
            </w:tcBorders>
            <w:noWrap/>
            <w:vAlign w:val="bottom"/>
            <w:hideMark/>
          </w:tcPr>
          <w:p w14:paraId="589A3025"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4" w:space="0" w:color="auto"/>
              <w:right w:val="nil"/>
            </w:tcBorders>
            <w:noWrap/>
            <w:vAlign w:val="center"/>
            <w:hideMark/>
          </w:tcPr>
          <w:p w14:paraId="2E35CE17" w14:textId="77777777" w:rsidR="00E46E47" w:rsidRPr="00D90EF0" w:rsidRDefault="00E96C86" w:rsidP="00720F30">
            <w:pPr>
              <w:spacing w:line="240" w:lineRule="auto"/>
              <w:jc w:val="right"/>
              <w:rPr>
                <w:rFonts w:ascii="Calibri" w:eastAsia="Times New Roman" w:hAnsi="Calibri" w:cs="Calibri"/>
                <w:sz w:val="12"/>
                <w:szCs w:val="12"/>
              </w:rPr>
            </w:pPr>
            <w:r>
              <w:rPr>
                <w:rFonts w:ascii="Calibri" w:hAnsi="Calibri"/>
                <w:sz w:val="12"/>
              </w:rPr>
              <w:t xml:space="preserve">11,8 </w:t>
            </w:r>
          </w:p>
        </w:tc>
        <w:tc>
          <w:tcPr>
            <w:tcW w:w="161" w:type="dxa"/>
            <w:tcBorders>
              <w:top w:val="nil"/>
              <w:left w:val="nil"/>
              <w:bottom w:val="nil"/>
              <w:right w:val="nil"/>
            </w:tcBorders>
          </w:tcPr>
          <w:p w14:paraId="6130093E"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vAlign w:val="center"/>
          </w:tcPr>
          <w:p w14:paraId="0ADF74E8"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w:t>
            </w:r>
          </w:p>
        </w:tc>
        <w:tc>
          <w:tcPr>
            <w:tcW w:w="163" w:type="dxa"/>
            <w:tcBorders>
              <w:top w:val="nil"/>
              <w:left w:val="nil"/>
              <w:right w:val="nil"/>
            </w:tcBorders>
          </w:tcPr>
          <w:p w14:paraId="3994928B"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13C6A30F" w14:textId="77777777" w:rsidR="00E46E47" w:rsidRPr="00D90EF0" w:rsidRDefault="008B5899" w:rsidP="00720F30">
            <w:pPr>
              <w:spacing w:line="240" w:lineRule="auto"/>
              <w:jc w:val="right"/>
              <w:rPr>
                <w:rFonts w:ascii="Calibri" w:eastAsia="Times New Roman" w:hAnsi="Calibri" w:cs="Calibri"/>
                <w:color w:val="00B050"/>
                <w:sz w:val="12"/>
                <w:szCs w:val="12"/>
              </w:rPr>
            </w:pPr>
            <w:r>
              <w:rPr>
                <w:rFonts w:ascii="Calibri" w:hAnsi="Calibri"/>
                <w:color w:val="00B050"/>
                <w:sz w:val="12"/>
              </w:rPr>
              <w:t>11,0</w:t>
            </w:r>
          </w:p>
        </w:tc>
        <w:tc>
          <w:tcPr>
            <w:tcW w:w="164" w:type="dxa"/>
            <w:tcBorders>
              <w:top w:val="nil"/>
              <w:left w:val="nil"/>
              <w:right w:val="nil"/>
            </w:tcBorders>
          </w:tcPr>
          <w:p w14:paraId="466A31A4"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72FF4D72" w14:textId="77777777" w:rsidR="00E46E47" w:rsidRPr="00D90EF0" w:rsidRDefault="00E96C86" w:rsidP="00720F30">
            <w:pPr>
              <w:spacing w:line="240" w:lineRule="auto"/>
              <w:jc w:val="right"/>
              <w:rPr>
                <w:rFonts w:ascii="Calibri" w:eastAsia="Times New Roman" w:hAnsi="Calibri" w:cs="Calibri"/>
                <w:sz w:val="12"/>
                <w:szCs w:val="12"/>
              </w:rPr>
            </w:pPr>
            <w:r>
              <w:rPr>
                <w:rFonts w:ascii="Calibri" w:hAnsi="Calibri"/>
                <w:sz w:val="12"/>
              </w:rPr>
              <w:t>9,9</w:t>
            </w:r>
          </w:p>
        </w:tc>
        <w:tc>
          <w:tcPr>
            <w:tcW w:w="164" w:type="dxa"/>
            <w:tcBorders>
              <w:top w:val="nil"/>
              <w:left w:val="nil"/>
              <w:right w:val="nil"/>
            </w:tcBorders>
          </w:tcPr>
          <w:p w14:paraId="474B0BB2"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tcPr>
          <w:p w14:paraId="250C7A1E"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w:t>
            </w:r>
          </w:p>
        </w:tc>
      </w:tr>
      <w:tr w:rsidR="00E46E47" w14:paraId="42ED05D5" w14:textId="77777777" w:rsidTr="00720F30">
        <w:trPr>
          <w:trHeight w:val="300"/>
        </w:trPr>
        <w:tc>
          <w:tcPr>
            <w:tcW w:w="1984" w:type="dxa"/>
            <w:tcBorders>
              <w:top w:val="single" w:sz="4" w:space="0" w:color="auto"/>
              <w:left w:val="nil"/>
              <w:bottom w:val="single" w:sz="8" w:space="0" w:color="707070"/>
              <w:right w:val="nil"/>
            </w:tcBorders>
            <w:noWrap/>
            <w:vAlign w:val="center"/>
            <w:hideMark/>
          </w:tcPr>
          <w:p w14:paraId="51A9BCC7" w14:textId="77777777" w:rsidR="00E46E47" w:rsidRDefault="00E46E47" w:rsidP="00720F30">
            <w:pPr>
              <w:spacing w:line="240" w:lineRule="auto"/>
              <w:rPr>
                <w:rFonts w:ascii="Calibri" w:eastAsia="Times New Roman" w:hAnsi="Calibri" w:cs="Calibri"/>
                <w:b/>
                <w:bCs/>
                <w:sz w:val="14"/>
                <w:szCs w:val="14"/>
              </w:rPr>
            </w:pPr>
            <w:proofErr w:type="spellStart"/>
            <w:r>
              <w:rPr>
                <w:rFonts w:ascii="Calibri" w:hAnsi="Calibri"/>
                <w:b/>
                <w:sz w:val="14"/>
              </w:rPr>
              <w:t>Vehicle</w:t>
            </w:r>
            <w:proofErr w:type="spellEnd"/>
            <w:r>
              <w:rPr>
                <w:rFonts w:ascii="Calibri" w:hAnsi="Calibri"/>
                <w:b/>
                <w:sz w:val="14"/>
              </w:rPr>
              <w:t xml:space="preserve"> Lifetime Solutions</w:t>
            </w:r>
          </w:p>
        </w:tc>
        <w:tc>
          <w:tcPr>
            <w:tcW w:w="163" w:type="dxa"/>
            <w:tcBorders>
              <w:top w:val="nil"/>
              <w:left w:val="nil"/>
              <w:bottom w:val="nil"/>
              <w:right w:val="nil"/>
            </w:tcBorders>
            <w:noWrap/>
            <w:vAlign w:val="bottom"/>
            <w:hideMark/>
          </w:tcPr>
          <w:p w14:paraId="77BC004C" w14:textId="77777777" w:rsidR="00E46E47" w:rsidRDefault="00E46E47" w:rsidP="00720F30">
            <w:pPr>
              <w:spacing w:line="240" w:lineRule="auto"/>
              <w:rPr>
                <w:rFonts w:ascii="Calibri" w:eastAsia="Times New Roman" w:hAnsi="Calibri" w:cs="Calibri"/>
                <w:b/>
                <w:bCs/>
                <w:sz w:val="14"/>
                <w:szCs w:val="14"/>
                <w:lang w:eastAsia="de-DE"/>
              </w:rPr>
            </w:pPr>
          </w:p>
        </w:tc>
        <w:tc>
          <w:tcPr>
            <w:tcW w:w="794" w:type="dxa"/>
            <w:tcBorders>
              <w:top w:val="single" w:sz="4" w:space="0" w:color="auto"/>
              <w:left w:val="nil"/>
              <w:bottom w:val="nil"/>
              <w:right w:val="nil"/>
            </w:tcBorders>
            <w:noWrap/>
            <w:vAlign w:val="center"/>
            <w:hideMark/>
          </w:tcPr>
          <w:p w14:paraId="026453EE" w14:textId="77777777" w:rsidR="00E46E47" w:rsidRDefault="00E46E47" w:rsidP="00720F30">
            <w:pPr>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noWrap/>
            <w:vAlign w:val="bottom"/>
            <w:hideMark/>
          </w:tcPr>
          <w:p w14:paraId="5DF48FBA"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single" w:sz="4" w:space="0" w:color="auto"/>
              <w:left w:val="nil"/>
              <w:bottom w:val="nil"/>
              <w:right w:val="nil"/>
            </w:tcBorders>
            <w:noWrap/>
            <w:vAlign w:val="center"/>
            <w:hideMark/>
          </w:tcPr>
          <w:p w14:paraId="0A3AAA3E" w14:textId="77777777" w:rsidR="00E46E47" w:rsidRPr="00D90EF0" w:rsidRDefault="00E46E47" w:rsidP="00720F30">
            <w:pPr>
              <w:spacing w:line="240" w:lineRule="auto"/>
              <w:rPr>
                <w:rFonts w:ascii="Calibri" w:eastAsia="Times New Roman" w:hAnsi="Calibri" w:cs="Calibri"/>
                <w:sz w:val="12"/>
                <w:szCs w:val="12"/>
              </w:rPr>
            </w:pPr>
            <w:r>
              <w:rPr>
                <w:rFonts w:ascii="Calibri" w:hAnsi="Calibri"/>
                <w:sz w:val="12"/>
              </w:rPr>
              <w:t> </w:t>
            </w:r>
          </w:p>
        </w:tc>
        <w:tc>
          <w:tcPr>
            <w:tcW w:w="161" w:type="dxa"/>
            <w:tcBorders>
              <w:left w:val="nil"/>
              <w:bottom w:val="nil"/>
              <w:right w:val="nil"/>
            </w:tcBorders>
          </w:tcPr>
          <w:p w14:paraId="07A1C493" w14:textId="77777777" w:rsidR="00E46E47" w:rsidRPr="00D90EF0" w:rsidRDefault="00E46E47" w:rsidP="00720F30">
            <w:pPr>
              <w:spacing w:line="240" w:lineRule="auto"/>
              <w:rPr>
                <w:rFonts w:ascii="Calibri" w:eastAsia="Times New Roman" w:hAnsi="Calibri" w:cs="Calibri"/>
                <w:sz w:val="12"/>
                <w:szCs w:val="12"/>
                <w:lang w:eastAsia="de-DE"/>
              </w:rPr>
            </w:pPr>
          </w:p>
        </w:tc>
        <w:tc>
          <w:tcPr>
            <w:tcW w:w="1020" w:type="dxa"/>
            <w:tcBorders>
              <w:top w:val="single" w:sz="4" w:space="0" w:color="auto"/>
              <w:left w:val="nil"/>
              <w:bottom w:val="nil"/>
              <w:right w:val="nil"/>
            </w:tcBorders>
          </w:tcPr>
          <w:p w14:paraId="63FEE9C8" w14:textId="77777777" w:rsidR="00E46E47" w:rsidRPr="00D90EF0" w:rsidRDefault="00E46E47" w:rsidP="00720F30">
            <w:pPr>
              <w:spacing w:line="240" w:lineRule="auto"/>
              <w:rPr>
                <w:rFonts w:ascii="Calibri" w:eastAsia="Times New Roman" w:hAnsi="Calibri" w:cs="Calibri"/>
                <w:sz w:val="12"/>
                <w:szCs w:val="12"/>
                <w:lang w:eastAsia="de-DE"/>
              </w:rPr>
            </w:pPr>
          </w:p>
        </w:tc>
        <w:tc>
          <w:tcPr>
            <w:tcW w:w="163" w:type="dxa"/>
            <w:tcBorders>
              <w:left w:val="nil"/>
              <w:bottom w:val="nil"/>
              <w:right w:val="nil"/>
            </w:tcBorders>
          </w:tcPr>
          <w:p w14:paraId="455B8834" w14:textId="77777777" w:rsidR="00E46E47" w:rsidRPr="00D90EF0" w:rsidRDefault="00E46E47" w:rsidP="00720F30">
            <w:pPr>
              <w:spacing w:line="240" w:lineRule="auto"/>
              <w:rPr>
                <w:rFonts w:ascii="Calibri" w:eastAsia="Times New Roman" w:hAnsi="Calibri" w:cs="Calibri"/>
                <w:sz w:val="12"/>
                <w:szCs w:val="12"/>
                <w:lang w:eastAsia="de-DE"/>
              </w:rPr>
            </w:pPr>
          </w:p>
        </w:tc>
        <w:tc>
          <w:tcPr>
            <w:tcW w:w="794" w:type="dxa"/>
            <w:tcBorders>
              <w:top w:val="single" w:sz="4" w:space="0" w:color="auto"/>
              <w:left w:val="nil"/>
              <w:bottom w:val="nil"/>
              <w:right w:val="nil"/>
            </w:tcBorders>
          </w:tcPr>
          <w:p w14:paraId="638517F8" w14:textId="77777777" w:rsidR="00E46E47" w:rsidRPr="00D90EF0" w:rsidRDefault="00E46E47" w:rsidP="00720F30">
            <w:pPr>
              <w:spacing w:line="240" w:lineRule="auto"/>
              <w:rPr>
                <w:rFonts w:ascii="Calibri" w:eastAsia="Times New Roman" w:hAnsi="Calibri" w:cs="Calibri"/>
                <w:sz w:val="12"/>
                <w:szCs w:val="12"/>
                <w:lang w:eastAsia="de-DE"/>
              </w:rPr>
            </w:pPr>
          </w:p>
        </w:tc>
        <w:tc>
          <w:tcPr>
            <w:tcW w:w="164" w:type="dxa"/>
            <w:tcBorders>
              <w:left w:val="nil"/>
              <w:bottom w:val="nil"/>
              <w:right w:val="nil"/>
            </w:tcBorders>
          </w:tcPr>
          <w:p w14:paraId="03F56036" w14:textId="77777777" w:rsidR="00E46E47" w:rsidRPr="00D90EF0" w:rsidRDefault="00E46E47" w:rsidP="00720F30">
            <w:pPr>
              <w:spacing w:line="240" w:lineRule="auto"/>
              <w:rPr>
                <w:rFonts w:ascii="Calibri" w:eastAsia="Times New Roman" w:hAnsi="Calibri" w:cs="Calibri"/>
                <w:sz w:val="12"/>
                <w:szCs w:val="12"/>
                <w:lang w:eastAsia="de-DE"/>
              </w:rPr>
            </w:pPr>
          </w:p>
        </w:tc>
        <w:tc>
          <w:tcPr>
            <w:tcW w:w="794" w:type="dxa"/>
            <w:tcBorders>
              <w:top w:val="single" w:sz="4" w:space="0" w:color="auto"/>
              <w:left w:val="nil"/>
              <w:bottom w:val="nil"/>
              <w:right w:val="nil"/>
            </w:tcBorders>
          </w:tcPr>
          <w:p w14:paraId="7778A64B" w14:textId="77777777" w:rsidR="00E46E47" w:rsidRPr="00D90EF0" w:rsidRDefault="00E46E47" w:rsidP="00720F30">
            <w:pPr>
              <w:spacing w:line="240" w:lineRule="auto"/>
              <w:rPr>
                <w:rFonts w:ascii="Calibri" w:eastAsia="Times New Roman" w:hAnsi="Calibri" w:cs="Calibri"/>
                <w:sz w:val="12"/>
                <w:szCs w:val="12"/>
                <w:lang w:eastAsia="de-DE"/>
              </w:rPr>
            </w:pPr>
          </w:p>
        </w:tc>
        <w:tc>
          <w:tcPr>
            <w:tcW w:w="164" w:type="dxa"/>
            <w:tcBorders>
              <w:left w:val="nil"/>
              <w:bottom w:val="nil"/>
              <w:right w:val="nil"/>
            </w:tcBorders>
          </w:tcPr>
          <w:p w14:paraId="6A9091AA" w14:textId="77777777" w:rsidR="00E46E47" w:rsidRPr="00D90EF0" w:rsidRDefault="00E46E47" w:rsidP="00720F30">
            <w:pPr>
              <w:spacing w:line="240" w:lineRule="auto"/>
              <w:rPr>
                <w:rFonts w:ascii="Calibri" w:eastAsia="Times New Roman" w:hAnsi="Calibri" w:cs="Calibri"/>
                <w:sz w:val="12"/>
                <w:szCs w:val="12"/>
                <w:lang w:eastAsia="de-DE"/>
              </w:rPr>
            </w:pPr>
          </w:p>
        </w:tc>
        <w:tc>
          <w:tcPr>
            <w:tcW w:w="1020" w:type="dxa"/>
            <w:tcBorders>
              <w:top w:val="single" w:sz="4" w:space="0" w:color="auto"/>
              <w:left w:val="nil"/>
              <w:bottom w:val="nil"/>
              <w:right w:val="nil"/>
            </w:tcBorders>
          </w:tcPr>
          <w:p w14:paraId="473121DD" w14:textId="77777777" w:rsidR="00E46E47" w:rsidRPr="00D90EF0" w:rsidRDefault="00E46E47" w:rsidP="00720F30">
            <w:pPr>
              <w:spacing w:line="240" w:lineRule="auto"/>
              <w:rPr>
                <w:rFonts w:ascii="Calibri" w:eastAsia="Times New Roman" w:hAnsi="Calibri" w:cs="Calibri"/>
                <w:sz w:val="12"/>
                <w:szCs w:val="12"/>
                <w:lang w:eastAsia="de-DE"/>
              </w:rPr>
            </w:pPr>
          </w:p>
        </w:tc>
      </w:tr>
      <w:tr w:rsidR="00E46E47" w14:paraId="601FA1EF" w14:textId="77777777" w:rsidTr="00720F30">
        <w:trPr>
          <w:trHeight w:val="300"/>
        </w:trPr>
        <w:tc>
          <w:tcPr>
            <w:tcW w:w="1984" w:type="dxa"/>
            <w:tcBorders>
              <w:top w:val="nil"/>
              <w:left w:val="nil"/>
              <w:bottom w:val="single" w:sz="8" w:space="0" w:color="707070"/>
              <w:right w:val="nil"/>
            </w:tcBorders>
            <w:noWrap/>
            <w:vAlign w:val="center"/>
            <w:hideMark/>
          </w:tcPr>
          <w:p w14:paraId="1A05A176" w14:textId="77777777" w:rsidR="00E46E47" w:rsidRDefault="00E46E47" w:rsidP="00720F30">
            <w:pPr>
              <w:spacing w:line="240" w:lineRule="auto"/>
              <w:rPr>
                <w:rFonts w:ascii="Calibri" w:eastAsia="Times New Roman" w:hAnsi="Calibri" w:cs="Calibri"/>
                <w:sz w:val="14"/>
                <w:szCs w:val="14"/>
              </w:rPr>
            </w:pPr>
            <w:r>
              <w:rPr>
                <w:rFonts w:ascii="Calibri" w:hAnsi="Calibri"/>
                <w:sz w:val="14"/>
              </w:rPr>
              <w:t>Fatturato</w:t>
            </w:r>
          </w:p>
        </w:tc>
        <w:tc>
          <w:tcPr>
            <w:tcW w:w="163" w:type="dxa"/>
            <w:tcBorders>
              <w:top w:val="nil"/>
              <w:left w:val="nil"/>
              <w:bottom w:val="nil"/>
              <w:right w:val="nil"/>
            </w:tcBorders>
            <w:noWrap/>
            <w:vAlign w:val="bottom"/>
            <w:hideMark/>
          </w:tcPr>
          <w:p w14:paraId="650FE09D" w14:textId="77777777" w:rsidR="00E46E47" w:rsidRDefault="00E46E47" w:rsidP="00720F30">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2D28E272" w14:textId="77777777" w:rsidR="00E46E47" w:rsidRDefault="008B5899" w:rsidP="00720F30">
            <w:pPr>
              <w:spacing w:line="240" w:lineRule="auto"/>
              <w:jc w:val="right"/>
              <w:rPr>
                <w:rFonts w:ascii="Calibri" w:eastAsia="Times New Roman" w:hAnsi="Calibri" w:cs="Calibri"/>
                <w:color w:val="00B050"/>
                <w:sz w:val="14"/>
                <w:szCs w:val="14"/>
              </w:rPr>
            </w:pPr>
            <w:r>
              <w:rPr>
                <w:rFonts w:ascii="Calibri" w:hAnsi="Calibri"/>
                <w:color w:val="00B050"/>
                <w:sz w:val="14"/>
              </w:rPr>
              <w:t>2.303</w:t>
            </w:r>
          </w:p>
        </w:tc>
        <w:tc>
          <w:tcPr>
            <w:tcW w:w="162" w:type="dxa"/>
            <w:tcBorders>
              <w:top w:val="nil"/>
              <w:left w:val="nil"/>
              <w:bottom w:val="nil"/>
              <w:right w:val="nil"/>
            </w:tcBorders>
            <w:noWrap/>
            <w:vAlign w:val="bottom"/>
            <w:hideMark/>
          </w:tcPr>
          <w:p w14:paraId="1483E91D" w14:textId="77777777" w:rsidR="00E46E47" w:rsidRPr="00D90EF0" w:rsidRDefault="00E46E47" w:rsidP="00720F30">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center"/>
            <w:hideMark/>
          </w:tcPr>
          <w:p w14:paraId="2392ABC5" w14:textId="77777777" w:rsidR="00E46E47" w:rsidRPr="00D90EF0" w:rsidRDefault="00563C4D" w:rsidP="00720F30">
            <w:pPr>
              <w:spacing w:line="240" w:lineRule="auto"/>
              <w:jc w:val="right"/>
              <w:rPr>
                <w:rFonts w:ascii="Calibri" w:eastAsia="Times New Roman" w:hAnsi="Calibri" w:cs="Calibri"/>
                <w:sz w:val="14"/>
                <w:szCs w:val="14"/>
              </w:rPr>
            </w:pPr>
            <w:r>
              <w:rPr>
                <w:rFonts w:ascii="Calibri" w:hAnsi="Calibri"/>
                <w:sz w:val="14"/>
              </w:rPr>
              <w:t>2.245</w:t>
            </w:r>
          </w:p>
        </w:tc>
        <w:tc>
          <w:tcPr>
            <w:tcW w:w="161" w:type="dxa"/>
            <w:tcBorders>
              <w:top w:val="nil"/>
              <w:left w:val="nil"/>
              <w:right w:val="nil"/>
            </w:tcBorders>
          </w:tcPr>
          <w:p w14:paraId="4CD45AD0"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09ACCAE3" w14:textId="77777777" w:rsidR="00E46E47" w:rsidRPr="00D90EF0" w:rsidRDefault="008B5899" w:rsidP="00720F30">
            <w:pPr>
              <w:spacing w:line="240" w:lineRule="auto"/>
              <w:jc w:val="right"/>
              <w:rPr>
                <w:rFonts w:ascii="Calibri" w:eastAsia="Times New Roman" w:hAnsi="Calibri" w:cs="Calibri"/>
                <w:sz w:val="14"/>
                <w:szCs w:val="14"/>
              </w:rPr>
            </w:pPr>
            <w:r>
              <w:rPr>
                <w:rFonts w:ascii="Calibri" w:hAnsi="Calibri"/>
                <w:sz w:val="14"/>
              </w:rPr>
              <w:t>2,6</w:t>
            </w:r>
          </w:p>
        </w:tc>
        <w:tc>
          <w:tcPr>
            <w:tcW w:w="163" w:type="dxa"/>
            <w:tcBorders>
              <w:top w:val="nil"/>
              <w:left w:val="nil"/>
              <w:right w:val="nil"/>
            </w:tcBorders>
          </w:tcPr>
          <w:p w14:paraId="44F01A77"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4A342351"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color w:val="00B050"/>
                <w:sz w:val="14"/>
              </w:rPr>
              <w:t>740</w:t>
            </w:r>
          </w:p>
        </w:tc>
        <w:tc>
          <w:tcPr>
            <w:tcW w:w="164" w:type="dxa"/>
            <w:tcBorders>
              <w:top w:val="nil"/>
              <w:left w:val="nil"/>
              <w:right w:val="nil"/>
            </w:tcBorders>
          </w:tcPr>
          <w:p w14:paraId="4D3BBD55"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07DB36BB" w14:textId="77777777" w:rsidR="00E46E47" w:rsidRPr="00D90EF0" w:rsidRDefault="00563C4D" w:rsidP="00720F30">
            <w:pPr>
              <w:spacing w:line="240" w:lineRule="auto"/>
              <w:jc w:val="right"/>
              <w:rPr>
                <w:rFonts w:ascii="Calibri" w:eastAsia="Times New Roman" w:hAnsi="Calibri" w:cs="Calibri"/>
                <w:sz w:val="14"/>
                <w:szCs w:val="14"/>
              </w:rPr>
            </w:pPr>
            <w:r>
              <w:rPr>
                <w:rFonts w:ascii="Calibri" w:hAnsi="Calibri"/>
                <w:sz w:val="14"/>
              </w:rPr>
              <w:t>741</w:t>
            </w:r>
          </w:p>
        </w:tc>
        <w:tc>
          <w:tcPr>
            <w:tcW w:w="164" w:type="dxa"/>
            <w:tcBorders>
              <w:top w:val="nil"/>
              <w:left w:val="nil"/>
              <w:right w:val="nil"/>
            </w:tcBorders>
          </w:tcPr>
          <w:p w14:paraId="7FCF5708"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504AC976"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-0,2</w:t>
            </w:r>
          </w:p>
        </w:tc>
      </w:tr>
      <w:tr w:rsidR="00E46E47" w14:paraId="76955A1C" w14:textId="77777777" w:rsidTr="00720F30">
        <w:trPr>
          <w:trHeight w:val="300"/>
        </w:trPr>
        <w:tc>
          <w:tcPr>
            <w:tcW w:w="1984" w:type="dxa"/>
            <w:tcBorders>
              <w:top w:val="nil"/>
              <w:left w:val="nil"/>
              <w:bottom w:val="single" w:sz="8" w:space="0" w:color="707070"/>
              <w:right w:val="nil"/>
            </w:tcBorders>
            <w:noWrap/>
            <w:vAlign w:val="center"/>
            <w:hideMark/>
          </w:tcPr>
          <w:p w14:paraId="38944782" w14:textId="77777777" w:rsidR="00E46E47" w:rsidRDefault="00E46E47" w:rsidP="00720F30">
            <w:pPr>
              <w:spacing w:line="240" w:lineRule="auto"/>
              <w:rPr>
                <w:rFonts w:ascii="Calibri" w:eastAsia="Times New Roman" w:hAnsi="Calibri" w:cs="Calibri"/>
                <w:sz w:val="12"/>
                <w:szCs w:val="12"/>
              </w:rPr>
            </w:pPr>
            <w:r>
              <w:rPr>
                <w:rFonts w:ascii="Calibri" w:hAnsi="Calibri"/>
                <w:sz w:val="12"/>
              </w:rPr>
              <w:t>• a valuta costante</w:t>
            </w:r>
          </w:p>
        </w:tc>
        <w:tc>
          <w:tcPr>
            <w:tcW w:w="163" w:type="dxa"/>
            <w:tcBorders>
              <w:top w:val="nil"/>
              <w:left w:val="nil"/>
              <w:bottom w:val="nil"/>
              <w:right w:val="nil"/>
            </w:tcBorders>
            <w:noWrap/>
            <w:vAlign w:val="bottom"/>
            <w:hideMark/>
          </w:tcPr>
          <w:p w14:paraId="2B881F78"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nil"/>
              <w:left w:val="nil"/>
              <w:bottom w:val="single" w:sz="8" w:space="0" w:color="707070"/>
              <w:right w:val="nil"/>
            </w:tcBorders>
            <w:noWrap/>
            <w:vAlign w:val="center"/>
            <w:hideMark/>
          </w:tcPr>
          <w:p w14:paraId="202BFEE2" w14:textId="77777777" w:rsidR="00E46E47" w:rsidRDefault="00E46E47" w:rsidP="00720F30">
            <w:pPr>
              <w:spacing w:line="240" w:lineRule="auto"/>
              <w:jc w:val="right"/>
              <w:rPr>
                <w:rFonts w:ascii="Calibri" w:eastAsia="Times New Roman" w:hAnsi="Calibri" w:cs="Calibri"/>
                <w:color w:val="00B050"/>
                <w:sz w:val="12"/>
                <w:szCs w:val="12"/>
              </w:rPr>
            </w:pPr>
            <w:r>
              <w:rPr>
                <w:rFonts w:ascii="Calibri" w:hAnsi="Calibri"/>
                <w:color w:val="00B050"/>
                <w:sz w:val="12"/>
              </w:rPr>
              <w:t> </w:t>
            </w:r>
          </w:p>
        </w:tc>
        <w:tc>
          <w:tcPr>
            <w:tcW w:w="162" w:type="dxa"/>
            <w:tcBorders>
              <w:top w:val="nil"/>
              <w:left w:val="nil"/>
              <w:bottom w:val="nil"/>
              <w:right w:val="nil"/>
            </w:tcBorders>
            <w:noWrap/>
            <w:vAlign w:val="bottom"/>
            <w:hideMark/>
          </w:tcPr>
          <w:p w14:paraId="52DDF818"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8" w:space="0" w:color="707070"/>
              <w:right w:val="nil"/>
            </w:tcBorders>
            <w:noWrap/>
            <w:vAlign w:val="center"/>
            <w:hideMark/>
          </w:tcPr>
          <w:p w14:paraId="2883A250"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1" w:type="dxa"/>
            <w:tcBorders>
              <w:top w:val="nil"/>
              <w:left w:val="nil"/>
              <w:right w:val="nil"/>
            </w:tcBorders>
          </w:tcPr>
          <w:p w14:paraId="5CF698A0"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8" w:space="0" w:color="707070"/>
              <w:right w:val="nil"/>
            </w:tcBorders>
          </w:tcPr>
          <w:p w14:paraId="7B4A097D" w14:textId="77777777" w:rsidR="00E46E47" w:rsidRPr="00D90EF0" w:rsidRDefault="008B5899" w:rsidP="00720F30">
            <w:pPr>
              <w:spacing w:line="240" w:lineRule="auto"/>
              <w:jc w:val="right"/>
              <w:rPr>
                <w:rFonts w:ascii="Calibri" w:eastAsia="Times New Roman" w:hAnsi="Calibri" w:cs="Calibri"/>
                <w:sz w:val="12"/>
                <w:szCs w:val="12"/>
              </w:rPr>
            </w:pPr>
            <w:r>
              <w:rPr>
                <w:rFonts w:ascii="Calibri" w:hAnsi="Calibri"/>
                <w:sz w:val="12"/>
              </w:rPr>
              <w:t>5,0</w:t>
            </w:r>
          </w:p>
        </w:tc>
        <w:tc>
          <w:tcPr>
            <w:tcW w:w="163" w:type="dxa"/>
            <w:tcBorders>
              <w:top w:val="nil"/>
              <w:left w:val="nil"/>
              <w:right w:val="nil"/>
            </w:tcBorders>
          </w:tcPr>
          <w:p w14:paraId="625AF8AB"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8" w:space="0" w:color="707070"/>
              <w:right w:val="nil"/>
            </w:tcBorders>
          </w:tcPr>
          <w:p w14:paraId="5702A67D"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1BB9F89B"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8" w:space="0" w:color="707070"/>
              <w:right w:val="nil"/>
            </w:tcBorders>
          </w:tcPr>
          <w:p w14:paraId="48831B10"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top w:val="nil"/>
              <w:left w:val="nil"/>
              <w:right w:val="nil"/>
            </w:tcBorders>
          </w:tcPr>
          <w:p w14:paraId="68B21CF6"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8" w:space="0" w:color="707070"/>
              <w:right w:val="nil"/>
            </w:tcBorders>
          </w:tcPr>
          <w:p w14:paraId="140DF5A4"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2,3</w:t>
            </w:r>
          </w:p>
        </w:tc>
      </w:tr>
      <w:tr w:rsidR="00E46E47" w14:paraId="33225F2B" w14:textId="77777777" w:rsidTr="00720F30">
        <w:trPr>
          <w:trHeight w:val="300"/>
        </w:trPr>
        <w:tc>
          <w:tcPr>
            <w:tcW w:w="1984" w:type="dxa"/>
            <w:tcBorders>
              <w:top w:val="nil"/>
              <w:left w:val="nil"/>
              <w:bottom w:val="single" w:sz="8" w:space="0" w:color="707070"/>
              <w:right w:val="nil"/>
            </w:tcBorders>
            <w:noWrap/>
            <w:vAlign w:val="center"/>
            <w:hideMark/>
          </w:tcPr>
          <w:p w14:paraId="5AAED397" w14:textId="77777777" w:rsidR="00E46E47" w:rsidRDefault="00E46E47" w:rsidP="00720F30">
            <w:pPr>
              <w:spacing w:line="240" w:lineRule="auto"/>
              <w:rPr>
                <w:rFonts w:ascii="Calibri" w:eastAsia="Times New Roman" w:hAnsi="Calibri" w:cs="Calibri"/>
                <w:sz w:val="14"/>
                <w:szCs w:val="14"/>
              </w:rPr>
            </w:pPr>
            <w:r>
              <w:rPr>
                <w:rFonts w:ascii="Calibri" w:hAnsi="Calibri"/>
                <w:sz w:val="14"/>
              </w:rPr>
              <w:t>EBIT prima di operazioni straordinarie</w:t>
            </w:r>
            <w:r>
              <w:rPr>
                <w:rFonts w:ascii="Calibri" w:hAnsi="Calibri"/>
                <w:sz w:val="14"/>
                <w:vertAlign w:val="superscript"/>
              </w:rPr>
              <w:t>1</w:t>
            </w:r>
          </w:p>
        </w:tc>
        <w:tc>
          <w:tcPr>
            <w:tcW w:w="163" w:type="dxa"/>
            <w:tcBorders>
              <w:top w:val="nil"/>
              <w:left w:val="nil"/>
              <w:bottom w:val="nil"/>
              <w:right w:val="nil"/>
            </w:tcBorders>
            <w:noWrap/>
            <w:vAlign w:val="bottom"/>
            <w:hideMark/>
          </w:tcPr>
          <w:p w14:paraId="7FF82596" w14:textId="77777777" w:rsidR="00E46E47" w:rsidRDefault="00E46E47" w:rsidP="00720F30">
            <w:pPr>
              <w:spacing w:line="240" w:lineRule="auto"/>
              <w:rPr>
                <w:rFonts w:ascii="Calibri" w:eastAsia="Times New Roman" w:hAnsi="Calibri" w:cs="Calibri"/>
                <w:sz w:val="14"/>
                <w:szCs w:val="14"/>
                <w:lang w:eastAsia="de-DE"/>
              </w:rPr>
            </w:pPr>
          </w:p>
        </w:tc>
        <w:tc>
          <w:tcPr>
            <w:tcW w:w="794" w:type="dxa"/>
            <w:tcBorders>
              <w:top w:val="nil"/>
              <w:left w:val="nil"/>
              <w:bottom w:val="single" w:sz="8" w:space="0" w:color="707070"/>
              <w:right w:val="nil"/>
            </w:tcBorders>
            <w:noWrap/>
            <w:vAlign w:val="center"/>
            <w:hideMark/>
          </w:tcPr>
          <w:p w14:paraId="6DC6F49C" w14:textId="77777777" w:rsidR="00E46E47" w:rsidRDefault="008B5899" w:rsidP="00720F30">
            <w:pPr>
              <w:spacing w:line="240" w:lineRule="auto"/>
              <w:jc w:val="right"/>
              <w:rPr>
                <w:rFonts w:ascii="Calibri" w:eastAsia="Times New Roman" w:hAnsi="Calibri" w:cs="Calibri"/>
                <w:color w:val="00B050"/>
                <w:sz w:val="14"/>
                <w:szCs w:val="14"/>
              </w:rPr>
            </w:pPr>
            <w:r>
              <w:rPr>
                <w:rFonts w:ascii="Calibri" w:hAnsi="Calibri"/>
                <w:color w:val="00B050"/>
                <w:sz w:val="14"/>
              </w:rPr>
              <w:t>348</w:t>
            </w:r>
          </w:p>
        </w:tc>
        <w:tc>
          <w:tcPr>
            <w:tcW w:w="162" w:type="dxa"/>
            <w:tcBorders>
              <w:top w:val="nil"/>
              <w:left w:val="nil"/>
              <w:bottom w:val="nil"/>
              <w:right w:val="nil"/>
            </w:tcBorders>
            <w:noWrap/>
            <w:vAlign w:val="bottom"/>
            <w:hideMark/>
          </w:tcPr>
          <w:p w14:paraId="04A2EE1A" w14:textId="77777777" w:rsidR="00E46E47" w:rsidRPr="00D90EF0" w:rsidRDefault="00E46E47" w:rsidP="00720F30">
            <w:pPr>
              <w:spacing w:line="240" w:lineRule="auto"/>
              <w:jc w:val="right"/>
              <w:rPr>
                <w:rFonts w:ascii="Calibri" w:eastAsia="Times New Roman" w:hAnsi="Calibri" w:cs="Calibri"/>
                <w:color w:val="00B050"/>
                <w:sz w:val="14"/>
                <w:szCs w:val="14"/>
                <w:lang w:eastAsia="de-DE"/>
              </w:rPr>
            </w:pPr>
          </w:p>
        </w:tc>
        <w:tc>
          <w:tcPr>
            <w:tcW w:w="796" w:type="dxa"/>
            <w:tcBorders>
              <w:top w:val="nil"/>
              <w:left w:val="nil"/>
              <w:bottom w:val="single" w:sz="8" w:space="0" w:color="707070"/>
              <w:right w:val="nil"/>
            </w:tcBorders>
            <w:noWrap/>
            <w:vAlign w:val="center"/>
            <w:hideMark/>
          </w:tcPr>
          <w:p w14:paraId="7994FE6F" w14:textId="77777777" w:rsidR="00E46E47" w:rsidRPr="00D90EF0" w:rsidRDefault="00883085" w:rsidP="00720F30">
            <w:pPr>
              <w:spacing w:line="240" w:lineRule="auto"/>
              <w:jc w:val="right"/>
              <w:rPr>
                <w:rFonts w:ascii="Calibri" w:eastAsia="Times New Roman" w:hAnsi="Calibri" w:cs="Calibri"/>
                <w:sz w:val="14"/>
                <w:szCs w:val="14"/>
              </w:rPr>
            </w:pPr>
            <w:r>
              <w:rPr>
                <w:rFonts w:ascii="Calibri" w:hAnsi="Calibri"/>
                <w:sz w:val="14"/>
              </w:rPr>
              <w:t>347</w:t>
            </w:r>
          </w:p>
        </w:tc>
        <w:tc>
          <w:tcPr>
            <w:tcW w:w="161" w:type="dxa"/>
            <w:tcBorders>
              <w:top w:val="nil"/>
              <w:left w:val="nil"/>
              <w:right w:val="nil"/>
            </w:tcBorders>
          </w:tcPr>
          <w:p w14:paraId="63F1E1DB"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51728060" w14:textId="77777777" w:rsidR="00E46E47" w:rsidRPr="00D90EF0" w:rsidRDefault="00883085" w:rsidP="00720F30">
            <w:pPr>
              <w:spacing w:line="240" w:lineRule="auto"/>
              <w:jc w:val="right"/>
              <w:rPr>
                <w:rFonts w:ascii="Calibri" w:eastAsia="Times New Roman" w:hAnsi="Calibri" w:cs="Calibri"/>
                <w:sz w:val="14"/>
                <w:szCs w:val="14"/>
              </w:rPr>
            </w:pPr>
            <w:r>
              <w:rPr>
                <w:rFonts w:ascii="Calibri" w:hAnsi="Calibri"/>
                <w:sz w:val="14"/>
              </w:rPr>
              <w:t>0,5</w:t>
            </w:r>
          </w:p>
        </w:tc>
        <w:tc>
          <w:tcPr>
            <w:tcW w:w="163" w:type="dxa"/>
            <w:tcBorders>
              <w:top w:val="nil"/>
              <w:left w:val="nil"/>
              <w:right w:val="nil"/>
            </w:tcBorders>
          </w:tcPr>
          <w:p w14:paraId="30B3B958"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79DA2FF8" w14:textId="77777777" w:rsidR="00E46E47" w:rsidRPr="00D90EF0" w:rsidRDefault="008B5899" w:rsidP="00720F30">
            <w:pPr>
              <w:spacing w:line="240" w:lineRule="auto"/>
              <w:jc w:val="right"/>
              <w:rPr>
                <w:rFonts w:ascii="Calibri" w:eastAsia="Times New Roman" w:hAnsi="Calibri" w:cs="Calibri"/>
                <w:sz w:val="14"/>
                <w:szCs w:val="14"/>
              </w:rPr>
            </w:pPr>
            <w:r>
              <w:rPr>
                <w:rFonts w:ascii="Calibri" w:hAnsi="Calibri"/>
                <w:color w:val="00B050"/>
                <w:sz w:val="14"/>
              </w:rPr>
              <w:t>113</w:t>
            </w:r>
          </w:p>
        </w:tc>
        <w:tc>
          <w:tcPr>
            <w:tcW w:w="164" w:type="dxa"/>
            <w:tcBorders>
              <w:top w:val="nil"/>
              <w:left w:val="nil"/>
              <w:right w:val="nil"/>
            </w:tcBorders>
          </w:tcPr>
          <w:p w14:paraId="426F367A"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707070"/>
              <w:right w:val="nil"/>
            </w:tcBorders>
          </w:tcPr>
          <w:p w14:paraId="3F89CA0D" w14:textId="77777777" w:rsidR="00E46E47" w:rsidRPr="00D90EF0" w:rsidRDefault="00883085" w:rsidP="00720F30">
            <w:pPr>
              <w:spacing w:line="240" w:lineRule="auto"/>
              <w:jc w:val="right"/>
              <w:rPr>
                <w:rFonts w:ascii="Calibri" w:eastAsia="Times New Roman" w:hAnsi="Calibri" w:cs="Calibri"/>
                <w:sz w:val="14"/>
                <w:szCs w:val="14"/>
              </w:rPr>
            </w:pPr>
            <w:r>
              <w:rPr>
                <w:rFonts w:ascii="Calibri" w:hAnsi="Calibri"/>
                <w:sz w:val="14"/>
              </w:rPr>
              <w:t>104</w:t>
            </w:r>
          </w:p>
        </w:tc>
        <w:tc>
          <w:tcPr>
            <w:tcW w:w="164" w:type="dxa"/>
            <w:tcBorders>
              <w:top w:val="nil"/>
              <w:left w:val="nil"/>
              <w:right w:val="nil"/>
            </w:tcBorders>
          </w:tcPr>
          <w:p w14:paraId="2419257F"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707070"/>
              <w:right w:val="nil"/>
            </w:tcBorders>
          </w:tcPr>
          <w:p w14:paraId="73C04BA1" w14:textId="77777777" w:rsidR="00E46E47" w:rsidRPr="00D90EF0" w:rsidRDefault="00883085" w:rsidP="00720F30">
            <w:pPr>
              <w:spacing w:line="240" w:lineRule="auto"/>
              <w:jc w:val="right"/>
              <w:rPr>
                <w:rFonts w:ascii="Calibri" w:eastAsia="Times New Roman" w:hAnsi="Calibri" w:cs="Calibri"/>
                <w:sz w:val="14"/>
                <w:szCs w:val="14"/>
              </w:rPr>
            </w:pPr>
            <w:r>
              <w:rPr>
                <w:rFonts w:ascii="Calibri" w:hAnsi="Calibri"/>
                <w:sz w:val="14"/>
              </w:rPr>
              <w:t>8,7</w:t>
            </w:r>
          </w:p>
        </w:tc>
      </w:tr>
      <w:tr w:rsidR="00E46E47" w14:paraId="05180253" w14:textId="77777777" w:rsidTr="00720F30">
        <w:trPr>
          <w:trHeight w:val="300"/>
        </w:trPr>
        <w:tc>
          <w:tcPr>
            <w:tcW w:w="1984" w:type="dxa"/>
            <w:tcBorders>
              <w:top w:val="nil"/>
              <w:left w:val="nil"/>
              <w:bottom w:val="single" w:sz="4" w:space="0" w:color="auto"/>
              <w:right w:val="nil"/>
            </w:tcBorders>
            <w:vAlign w:val="center"/>
            <w:hideMark/>
          </w:tcPr>
          <w:p w14:paraId="48A9BBE1" w14:textId="77777777" w:rsidR="00E46E47" w:rsidRDefault="00E46E47" w:rsidP="00720F30">
            <w:pPr>
              <w:spacing w:line="240" w:lineRule="auto"/>
              <w:rPr>
                <w:rFonts w:ascii="Calibri" w:eastAsia="Times New Roman" w:hAnsi="Calibri" w:cs="Calibri"/>
                <w:sz w:val="12"/>
                <w:szCs w:val="12"/>
              </w:rPr>
            </w:pPr>
            <w:r>
              <w:rPr>
                <w:rFonts w:ascii="Calibri" w:hAnsi="Calibri"/>
                <w:sz w:val="12"/>
              </w:rPr>
              <w:t>• in % di fatturato</w:t>
            </w:r>
          </w:p>
        </w:tc>
        <w:tc>
          <w:tcPr>
            <w:tcW w:w="163" w:type="dxa"/>
            <w:tcBorders>
              <w:top w:val="nil"/>
              <w:left w:val="nil"/>
              <w:right w:val="nil"/>
            </w:tcBorders>
            <w:noWrap/>
            <w:vAlign w:val="bottom"/>
            <w:hideMark/>
          </w:tcPr>
          <w:p w14:paraId="3299769D"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nil"/>
              <w:left w:val="nil"/>
              <w:bottom w:val="single" w:sz="4" w:space="0" w:color="auto"/>
              <w:right w:val="nil"/>
            </w:tcBorders>
            <w:noWrap/>
            <w:vAlign w:val="center"/>
            <w:hideMark/>
          </w:tcPr>
          <w:p w14:paraId="446830A3" w14:textId="77777777" w:rsidR="00E46E47" w:rsidRDefault="00E46E47" w:rsidP="00720F30">
            <w:pPr>
              <w:spacing w:line="240" w:lineRule="auto"/>
              <w:jc w:val="right"/>
              <w:rPr>
                <w:rFonts w:ascii="Calibri" w:eastAsia="Times New Roman" w:hAnsi="Calibri" w:cs="Calibri"/>
                <w:color w:val="00B050"/>
                <w:sz w:val="12"/>
                <w:szCs w:val="12"/>
              </w:rPr>
            </w:pPr>
            <w:r>
              <w:rPr>
                <w:rFonts w:ascii="Calibri" w:hAnsi="Calibri"/>
                <w:color w:val="00B050"/>
                <w:sz w:val="12"/>
              </w:rPr>
              <w:t>15,1</w:t>
            </w:r>
          </w:p>
        </w:tc>
        <w:tc>
          <w:tcPr>
            <w:tcW w:w="162" w:type="dxa"/>
            <w:tcBorders>
              <w:top w:val="nil"/>
              <w:left w:val="nil"/>
              <w:right w:val="nil"/>
            </w:tcBorders>
            <w:noWrap/>
            <w:vAlign w:val="bottom"/>
            <w:hideMark/>
          </w:tcPr>
          <w:p w14:paraId="6C1EC19E"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4" w:space="0" w:color="auto"/>
              <w:right w:val="nil"/>
            </w:tcBorders>
            <w:noWrap/>
            <w:vAlign w:val="center"/>
            <w:hideMark/>
          </w:tcPr>
          <w:p w14:paraId="72F6B385" w14:textId="77777777" w:rsidR="00E46E47" w:rsidRPr="00D90EF0" w:rsidRDefault="00883085" w:rsidP="00720F30">
            <w:pPr>
              <w:spacing w:line="240" w:lineRule="auto"/>
              <w:jc w:val="right"/>
              <w:rPr>
                <w:rFonts w:ascii="Calibri" w:eastAsia="Times New Roman" w:hAnsi="Calibri" w:cs="Calibri"/>
                <w:sz w:val="12"/>
                <w:szCs w:val="12"/>
              </w:rPr>
            </w:pPr>
            <w:r>
              <w:rPr>
                <w:rFonts w:ascii="Calibri" w:hAnsi="Calibri"/>
                <w:sz w:val="12"/>
              </w:rPr>
              <w:t>15,4</w:t>
            </w:r>
          </w:p>
        </w:tc>
        <w:tc>
          <w:tcPr>
            <w:tcW w:w="161" w:type="dxa"/>
            <w:tcBorders>
              <w:top w:val="nil"/>
              <w:left w:val="nil"/>
              <w:right w:val="nil"/>
            </w:tcBorders>
          </w:tcPr>
          <w:p w14:paraId="7D51EF85"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tcPr>
          <w:p w14:paraId="4B5ECB69"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w:t>
            </w:r>
          </w:p>
        </w:tc>
        <w:tc>
          <w:tcPr>
            <w:tcW w:w="163" w:type="dxa"/>
            <w:tcBorders>
              <w:top w:val="nil"/>
              <w:left w:val="nil"/>
              <w:right w:val="nil"/>
            </w:tcBorders>
          </w:tcPr>
          <w:p w14:paraId="0EAE4BFF"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4FA628BD"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color w:val="00B050"/>
                <w:sz w:val="12"/>
              </w:rPr>
              <w:t>15,3</w:t>
            </w:r>
          </w:p>
        </w:tc>
        <w:tc>
          <w:tcPr>
            <w:tcW w:w="164" w:type="dxa"/>
            <w:tcBorders>
              <w:top w:val="nil"/>
              <w:left w:val="nil"/>
              <w:right w:val="nil"/>
            </w:tcBorders>
          </w:tcPr>
          <w:p w14:paraId="3475AFDB"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nil"/>
              <w:left w:val="nil"/>
              <w:bottom w:val="single" w:sz="4" w:space="0" w:color="auto"/>
              <w:right w:val="nil"/>
            </w:tcBorders>
          </w:tcPr>
          <w:p w14:paraId="21E82C31" w14:textId="77777777" w:rsidR="00E46E47" w:rsidRPr="00D90EF0" w:rsidRDefault="00883085" w:rsidP="00720F30">
            <w:pPr>
              <w:spacing w:line="240" w:lineRule="auto"/>
              <w:jc w:val="right"/>
              <w:rPr>
                <w:rFonts w:ascii="Calibri" w:eastAsia="Times New Roman" w:hAnsi="Calibri" w:cs="Calibri"/>
                <w:sz w:val="12"/>
                <w:szCs w:val="12"/>
              </w:rPr>
            </w:pPr>
            <w:r>
              <w:rPr>
                <w:rFonts w:ascii="Calibri" w:hAnsi="Calibri"/>
                <w:sz w:val="12"/>
              </w:rPr>
              <w:t>14,0</w:t>
            </w:r>
          </w:p>
        </w:tc>
        <w:tc>
          <w:tcPr>
            <w:tcW w:w="164" w:type="dxa"/>
            <w:tcBorders>
              <w:top w:val="nil"/>
              <w:left w:val="nil"/>
              <w:right w:val="nil"/>
            </w:tcBorders>
          </w:tcPr>
          <w:p w14:paraId="62F42027"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nil"/>
              <w:left w:val="nil"/>
              <w:bottom w:val="single" w:sz="4" w:space="0" w:color="auto"/>
              <w:right w:val="nil"/>
            </w:tcBorders>
          </w:tcPr>
          <w:p w14:paraId="4A825587"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w:t>
            </w:r>
          </w:p>
        </w:tc>
      </w:tr>
      <w:tr w:rsidR="00E46E47" w14:paraId="5208BD99" w14:textId="77777777" w:rsidTr="00720F30">
        <w:trPr>
          <w:trHeight w:val="300"/>
        </w:trPr>
        <w:tc>
          <w:tcPr>
            <w:tcW w:w="1984" w:type="dxa"/>
            <w:tcBorders>
              <w:top w:val="single" w:sz="4" w:space="0" w:color="auto"/>
              <w:left w:val="nil"/>
              <w:bottom w:val="single" w:sz="8" w:space="0" w:color="878787" w:themeColor="accent1"/>
              <w:right w:val="nil"/>
            </w:tcBorders>
            <w:vAlign w:val="center"/>
          </w:tcPr>
          <w:p w14:paraId="051DDB4F" w14:textId="77777777" w:rsidR="00E46E47" w:rsidRDefault="00E46E47" w:rsidP="00720F30">
            <w:pPr>
              <w:spacing w:line="240" w:lineRule="auto"/>
              <w:rPr>
                <w:rFonts w:ascii="Calibri" w:eastAsia="Times New Roman" w:hAnsi="Calibri" w:cs="Calibri"/>
                <w:sz w:val="12"/>
                <w:szCs w:val="12"/>
              </w:rPr>
            </w:pPr>
            <w:proofErr w:type="spellStart"/>
            <w:r>
              <w:rPr>
                <w:rFonts w:ascii="Calibri" w:hAnsi="Calibri"/>
                <w:b/>
                <w:sz w:val="14"/>
              </w:rPr>
              <w:lastRenderedPageBreak/>
              <w:t>Bearings</w:t>
            </w:r>
            <w:proofErr w:type="spellEnd"/>
            <w:r>
              <w:rPr>
                <w:rFonts w:ascii="Calibri" w:hAnsi="Calibri"/>
                <w:b/>
                <w:sz w:val="14"/>
              </w:rPr>
              <w:t xml:space="preserve"> &amp; Industrial Solutions</w:t>
            </w:r>
          </w:p>
        </w:tc>
        <w:tc>
          <w:tcPr>
            <w:tcW w:w="163" w:type="dxa"/>
            <w:tcBorders>
              <w:top w:val="nil"/>
              <w:left w:val="nil"/>
              <w:right w:val="nil"/>
            </w:tcBorders>
            <w:noWrap/>
            <w:vAlign w:val="bottom"/>
          </w:tcPr>
          <w:p w14:paraId="65731F2B"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single" w:sz="4" w:space="0" w:color="auto"/>
              <w:left w:val="nil"/>
              <w:right w:val="nil"/>
            </w:tcBorders>
            <w:noWrap/>
            <w:vAlign w:val="center"/>
          </w:tcPr>
          <w:p w14:paraId="0C7F9AAD" w14:textId="77777777" w:rsidR="00E46E47" w:rsidRDefault="00E46E47" w:rsidP="00720F30">
            <w:pPr>
              <w:spacing w:line="240" w:lineRule="auto"/>
              <w:jc w:val="right"/>
              <w:rPr>
                <w:rFonts w:ascii="Calibri" w:eastAsia="Times New Roman" w:hAnsi="Calibri" w:cs="Calibri"/>
                <w:color w:val="00B050"/>
                <w:sz w:val="12"/>
                <w:szCs w:val="12"/>
                <w:lang w:eastAsia="de-DE"/>
              </w:rPr>
            </w:pPr>
          </w:p>
        </w:tc>
        <w:tc>
          <w:tcPr>
            <w:tcW w:w="162" w:type="dxa"/>
            <w:tcBorders>
              <w:top w:val="nil"/>
              <w:left w:val="nil"/>
              <w:right w:val="nil"/>
            </w:tcBorders>
            <w:noWrap/>
            <w:vAlign w:val="bottom"/>
          </w:tcPr>
          <w:p w14:paraId="165DA176"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single" w:sz="4" w:space="0" w:color="auto"/>
              <w:left w:val="nil"/>
              <w:right w:val="nil"/>
            </w:tcBorders>
            <w:noWrap/>
            <w:vAlign w:val="center"/>
          </w:tcPr>
          <w:p w14:paraId="2107F1B4"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1" w:type="dxa"/>
            <w:tcBorders>
              <w:left w:val="nil"/>
              <w:right w:val="nil"/>
            </w:tcBorders>
          </w:tcPr>
          <w:p w14:paraId="48D044F5"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single" w:sz="4" w:space="0" w:color="auto"/>
              <w:left w:val="nil"/>
              <w:right w:val="nil"/>
            </w:tcBorders>
          </w:tcPr>
          <w:p w14:paraId="78F2382D"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3" w:type="dxa"/>
            <w:tcBorders>
              <w:left w:val="nil"/>
              <w:right w:val="nil"/>
            </w:tcBorders>
          </w:tcPr>
          <w:p w14:paraId="7F6219FE"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single" w:sz="4" w:space="0" w:color="auto"/>
              <w:left w:val="nil"/>
              <w:right w:val="nil"/>
            </w:tcBorders>
          </w:tcPr>
          <w:p w14:paraId="718C2B05"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left w:val="nil"/>
              <w:right w:val="nil"/>
            </w:tcBorders>
          </w:tcPr>
          <w:p w14:paraId="295B4180"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single" w:sz="4" w:space="0" w:color="auto"/>
              <w:left w:val="nil"/>
              <w:right w:val="nil"/>
            </w:tcBorders>
          </w:tcPr>
          <w:p w14:paraId="2CEC8785"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left w:val="nil"/>
              <w:right w:val="nil"/>
            </w:tcBorders>
          </w:tcPr>
          <w:p w14:paraId="0917BFC1"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single" w:sz="4" w:space="0" w:color="auto"/>
              <w:left w:val="nil"/>
              <w:right w:val="nil"/>
            </w:tcBorders>
          </w:tcPr>
          <w:p w14:paraId="6F23F8B2" w14:textId="77777777" w:rsidR="00E46E47" w:rsidRPr="00D90EF0" w:rsidRDefault="00E46E47" w:rsidP="00720F30">
            <w:pPr>
              <w:spacing w:line="240" w:lineRule="auto"/>
              <w:jc w:val="right"/>
              <w:rPr>
                <w:rFonts w:ascii="Calibri" w:eastAsia="Times New Roman" w:hAnsi="Calibri" w:cs="Calibri"/>
                <w:sz w:val="12"/>
                <w:szCs w:val="12"/>
                <w:lang w:eastAsia="de-DE"/>
              </w:rPr>
            </w:pPr>
          </w:p>
        </w:tc>
      </w:tr>
      <w:tr w:rsidR="00E46E47" w:rsidRPr="001722AD" w14:paraId="35699F9D" w14:textId="77777777" w:rsidTr="00720F30">
        <w:trPr>
          <w:trHeight w:val="300"/>
        </w:trPr>
        <w:tc>
          <w:tcPr>
            <w:tcW w:w="1984" w:type="dxa"/>
            <w:tcBorders>
              <w:top w:val="single" w:sz="8" w:space="0" w:color="878787" w:themeColor="accent1"/>
              <w:left w:val="nil"/>
              <w:bottom w:val="single" w:sz="8" w:space="0" w:color="878787" w:themeColor="accent1"/>
              <w:right w:val="nil"/>
            </w:tcBorders>
            <w:vAlign w:val="center"/>
          </w:tcPr>
          <w:p w14:paraId="345E7704" w14:textId="77777777" w:rsidR="00E46E47" w:rsidRPr="00C5648A" w:rsidRDefault="00E46E47" w:rsidP="00720F30">
            <w:pPr>
              <w:spacing w:line="240" w:lineRule="auto"/>
              <w:rPr>
                <w:rFonts w:ascii="Calibri" w:eastAsia="Times New Roman" w:hAnsi="Calibri" w:cs="Calibri"/>
                <w:b/>
                <w:bCs/>
                <w:sz w:val="14"/>
                <w:szCs w:val="14"/>
              </w:rPr>
            </w:pPr>
            <w:r>
              <w:rPr>
                <w:rFonts w:ascii="Calibri" w:hAnsi="Calibri"/>
                <w:sz w:val="14"/>
              </w:rPr>
              <w:t>Fatturato</w:t>
            </w:r>
          </w:p>
        </w:tc>
        <w:tc>
          <w:tcPr>
            <w:tcW w:w="163" w:type="dxa"/>
            <w:tcBorders>
              <w:top w:val="nil"/>
              <w:left w:val="nil"/>
              <w:right w:val="nil"/>
            </w:tcBorders>
            <w:noWrap/>
            <w:vAlign w:val="bottom"/>
          </w:tcPr>
          <w:p w14:paraId="2708A587"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left w:val="nil"/>
              <w:bottom w:val="single" w:sz="8" w:space="0" w:color="878787" w:themeColor="accent1"/>
              <w:right w:val="nil"/>
            </w:tcBorders>
            <w:noWrap/>
            <w:vAlign w:val="center"/>
          </w:tcPr>
          <w:p w14:paraId="11C2F40D" w14:textId="77777777" w:rsidR="00E46E47" w:rsidRPr="001722AD" w:rsidRDefault="008B5899" w:rsidP="00720F30">
            <w:pPr>
              <w:spacing w:line="240" w:lineRule="auto"/>
              <w:jc w:val="right"/>
              <w:rPr>
                <w:rFonts w:ascii="Calibri" w:eastAsia="Times New Roman" w:hAnsi="Calibri" w:cs="Calibri"/>
                <w:color w:val="00B050"/>
                <w:sz w:val="14"/>
                <w:szCs w:val="14"/>
              </w:rPr>
            </w:pPr>
            <w:r>
              <w:rPr>
                <w:rFonts w:ascii="Calibri" w:hAnsi="Calibri"/>
                <w:color w:val="00B050"/>
                <w:sz w:val="14"/>
              </w:rPr>
              <w:t>4.811</w:t>
            </w:r>
          </w:p>
        </w:tc>
        <w:tc>
          <w:tcPr>
            <w:tcW w:w="162" w:type="dxa"/>
            <w:tcBorders>
              <w:left w:val="nil"/>
              <w:right w:val="nil"/>
            </w:tcBorders>
            <w:noWrap/>
            <w:vAlign w:val="bottom"/>
          </w:tcPr>
          <w:p w14:paraId="7F195F8D"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nil"/>
              <w:left w:val="nil"/>
              <w:bottom w:val="single" w:sz="8" w:space="0" w:color="878787" w:themeColor="accent1"/>
              <w:right w:val="nil"/>
            </w:tcBorders>
            <w:noWrap/>
            <w:vAlign w:val="center"/>
          </w:tcPr>
          <w:p w14:paraId="0B739358" w14:textId="77777777" w:rsidR="00E46E47" w:rsidRPr="00D90EF0" w:rsidRDefault="000374FD" w:rsidP="00720F30">
            <w:pPr>
              <w:spacing w:line="240" w:lineRule="auto"/>
              <w:jc w:val="right"/>
              <w:rPr>
                <w:rFonts w:ascii="Calibri" w:eastAsia="Times New Roman" w:hAnsi="Calibri" w:cs="Calibri"/>
                <w:sz w:val="14"/>
                <w:szCs w:val="14"/>
              </w:rPr>
            </w:pPr>
            <w:r>
              <w:rPr>
                <w:rFonts w:ascii="Calibri" w:hAnsi="Calibri"/>
                <w:sz w:val="14"/>
              </w:rPr>
              <w:t>4.940</w:t>
            </w:r>
          </w:p>
        </w:tc>
        <w:tc>
          <w:tcPr>
            <w:tcW w:w="161" w:type="dxa"/>
            <w:tcBorders>
              <w:top w:val="nil"/>
              <w:left w:val="nil"/>
              <w:right w:val="nil"/>
            </w:tcBorders>
          </w:tcPr>
          <w:p w14:paraId="6BE858D4"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878787" w:themeColor="accent1"/>
              <w:right w:val="nil"/>
            </w:tcBorders>
          </w:tcPr>
          <w:p w14:paraId="4BA4B041"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-2,6</w:t>
            </w:r>
          </w:p>
        </w:tc>
        <w:tc>
          <w:tcPr>
            <w:tcW w:w="163" w:type="dxa"/>
            <w:tcBorders>
              <w:top w:val="nil"/>
              <w:left w:val="nil"/>
              <w:right w:val="nil"/>
            </w:tcBorders>
          </w:tcPr>
          <w:p w14:paraId="080A958B"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878787" w:themeColor="accent1"/>
              <w:right w:val="nil"/>
            </w:tcBorders>
          </w:tcPr>
          <w:p w14:paraId="1917A680" w14:textId="77777777" w:rsidR="00E46E47" w:rsidRPr="00D90EF0" w:rsidRDefault="00E46E47" w:rsidP="00720F30">
            <w:pPr>
              <w:spacing w:line="240" w:lineRule="auto"/>
              <w:jc w:val="right"/>
              <w:rPr>
                <w:rFonts w:ascii="Calibri" w:eastAsia="Times New Roman" w:hAnsi="Calibri" w:cs="Calibri"/>
                <w:color w:val="00B050"/>
                <w:sz w:val="14"/>
                <w:szCs w:val="14"/>
              </w:rPr>
            </w:pPr>
            <w:r>
              <w:rPr>
                <w:rFonts w:ascii="Calibri" w:hAnsi="Calibri"/>
                <w:color w:val="00B050"/>
                <w:sz w:val="14"/>
              </w:rPr>
              <w:t>1.570</w:t>
            </w:r>
          </w:p>
        </w:tc>
        <w:tc>
          <w:tcPr>
            <w:tcW w:w="164" w:type="dxa"/>
            <w:tcBorders>
              <w:top w:val="nil"/>
              <w:left w:val="nil"/>
              <w:right w:val="nil"/>
            </w:tcBorders>
          </w:tcPr>
          <w:p w14:paraId="3B5B4E66"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nil"/>
              <w:left w:val="nil"/>
              <w:bottom w:val="single" w:sz="8" w:space="0" w:color="878787" w:themeColor="accent1"/>
              <w:right w:val="nil"/>
            </w:tcBorders>
          </w:tcPr>
          <w:p w14:paraId="38DB66FD" w14:textId="77777777" w:rsidR="00E46E47" w:rsidRPr="00D90EF0" w:rsidRDefault="000374FD" w:rsidP="00720F30">
            <w:pPr>
              <w:spacing w:line="240" w:lineRule="auto"/>
              <w:jc w:val="right"/>
              <w:rPr>
                <w:rFonts w:ascii="Calibri" w:eastAsia="Times New Roman" w:hAnsi="Calibri" w:cs="Calibri"/>
                <w:sz w:val="14"/>
                <w:szCs w:val="14"/>
              </w:rPr>
            </w:pPr>
            <w:r>
              <w:rPr>
                <w:rFonts w:ascii="Calibri" w:hAnsi="Calibri"/>
                <w:sz w:val="14"/>
              </w:rPr>
              <w:t>1.599</w:t>
            </w:r>
          </w:p>
        </w:tc>
        <w:tc>
          <w:tcPr>
            <w:tcW w:w="164" w:type="dxa"/>
            <w:tcBorders>
              <w:top w:val="nil"/>
              <w:left w:val="nil"/>
              <w:right w:val="nil"/>
            </w:tcBorders>
          </w:tcPr>
          <w:p w14:paraId="540AB9C5"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nil"/>
              <w:left w:val="nil"/>
              <w:bottom w:val="single" w:sz="8" w:space="0" w:color="878787" w:themeColor="accent1"/>
              <w:right w:val="nil"/>
            </w:tcBorders>
          </w:tcPr>
          <w:p w14:paraId="3A85ADCF" w14:textId="77777777" w:rsidR="00E46E47" w:rsidRPr="00D90EF0" w:rsidRDefault="00E46E47" w:rsidP="00720F30">
            <w:pPr>
              <w:spacing w:line="240" w:lineRule="auto"/>
              <w:jc w:val="right"/>
              <w:rPr>
                <w:rFonts w:ascii="Calibri" w:eastAsia="Times New Roman" w:hAnsi="Calibri" w:cs="Calibri"/>
                <w:sz w:val="14"/>
                <w:szCs w:val="14"/>
              </w:rPr>
            </w:pPr>
            <w:r>
              <w:rPr>
                <w:rFonts w:ascii="Calibri" w:hAnsi="Calibri"/>
                <w:sz w:val="14"/>
              </w:rPr>
              <w:t>-1,8</w:t>
            </w:r>
          </w:p>
        </w:tc>
      </w:tr>
      <w:tr w:rsidR="00E46E47" w14:paraId="7C43C6D5" w14:textId="77777777" w:rsidTr="00720F30">
        <w:trPr>
          <w:trHeight w:val="300"/>
        </w:trPr>
        <w:tc>
          <w:tcPr>
            <w:tcW w:w="1984" w:type="dxa"/>
            <w:tcBorders>
              <w:top w:val="single" w:sz="8" w:space="0" w:color="878787" w:themeColor="accent1"/>
              <w:left w:val="nil"/>
              <w:bottom w:val="single" w:sz="8" w:space="0" w:color="878787" w:themeColor="accent1"/>
              <w:right w:val="nil"/>
            </w:tcBorders>
            <w:vAlign w:val="center"/>
          </w:tcPr>
          <w:p w14:paraId="301D1377" w14:textId="77777777" w:rsidR="00E46E47" w:rsidRPr="00C5648A" w:rsidRDefault="00E46E47" w:rsidP="00720F30">
            <w:pPr>
              <w:spacing w:line="240" w:lineRule="auto"/>
              <w:rPr>
                <w:rFonts w:ascii="Calibri" w:eastAsia="Times New Roman" w:hAnsi="Calibri" w:cs="Calibri"/>
                <w:sz w:val="14"/>
                <w:szCs w:val="14"/>
              </w:rPr>
            </w:pPr>
            <w:r>
              <w:rPr>
                <w:rFonts w:ascii="Calibri" w:hAnsi="Calibri"/>
                <w:sz w:val="12"/>
              </w:rPr>
              <w:t>•</w:t>
            </w:r>
            <w:r>
              <w:rPr>
                <w:rFonts w:ascii="Calibri" w:hAnsi="Calibri"/>
                <w:sz w:val="14"/>
              </w:rPr>
              <w:t xml:space="preserve"> </w:t>
            </w:r>
            <w:r>
              <w:rPr>
                <w:rFonts w:ascii="Calibri" w:hAnsi="Calibri"/>
                <w:sz w:val="12"/>
              </w:rPr>
              <w:t>a valuta costante</w:t>
            </w:r>
          </w:p>
        </w:tc>
        <w:tc>
          <w:tcPr>
            <w:tcW w:w="163" w:type="dxa"/>
            <w:tcBorders>
              <w:top w:val="nil"/>
              <w:left w:val="nil"/>
              <w:right w:val="nil"/>
            </w:tcBorders>
            <w:noWrap/>
            <w:vAlign w:val="bottom"/>
          </w:tcPr>
          <w:p w14:paraId="6680965E"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noWrap/>
            <w:vAlign w:val="center"/>
          </w:tcPr>
          <w:p w14:paraId="6E1581B1" w14:textId="77777777" w:rsidR="00E46E47" w:rsidRDefault="00E46E47" w:rsidP="00720F30">
            <w:pPr>
              <w:spacing w:line="240" w:lineRule="auto"/>
              <w:jc w:val="right"/>
              <w:rPr>
                <w:rFonts w:ascii="Calibri" w:eastAsia="Times New Roman" w:hAnsi="Calibri" w:cs="Calibri"/>
                <w:color w:val="00B050"/>
                <w:sz w:val="12"/>
                <w:szCs w:val="12"/>
                <w:lang w:eastAsia="de-DE"/>
              </w:rPr>
            </w:pPr>
          </w:p>
        </w:tc>
        <w:tc>
          <w:tcPr>
            <w:tcW w:w="162" w:type="dxa"/>
            <w:tcBorders>
              <w:top w:val="nil"/>
              <w:left w:val="nil"/>
              <w:right w:val="nil"/>
            </w:tcBorders>
            <w:noWrap/>
            <w:vAlign w:val="bottom"/>
          </w:tcPr>
          <w:p w14:paraId="4A1D5292"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single" w:sz="8" w:space="0" w:color="878787" w:themeColor="accent1"/>
              <w:left w:val="nil"/>
              <w:bottom w:val="single" w:sz="8" w:space="0" w:color="878787" w:themeColor="accent1"/>
              <w:right w:val="nil"/>
            </w:tcBorders>
            <w:noWrap/>
            <w:vAlign w:val="center"/>
          </w:tcPr>
          <w:p w14:paraId="61F57AD6"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1" w:type="dxa"/>
            <w:tcBorders>
              <w:left w:val="nil"/>
              <w:right w:val="nil"/>
            </w:tcBorders>
          </w:tcPr>
          <w:p w14:paraId="21764EBE"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single" w:sz="8" w:space="0" w:color="878787" w:themeColor="accent1"/>
              <w:left w:val="nil"/>
              <w:bottom w:val="single" w:sz="8" w:space="0" w:color="878787" w:themeColor="accent1"/>
              <w:right w:val="nil"/>
            </w:tcBorders>
          </w:tcPr>
          <w:p w14:paraId="52B7912F"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-0,2</w:t>
            </w:r>
          </w:p>
        </w:tc>
        <w:tc>
          <w:tcPr>
            <w:tcW w:w="163" w:type="dxa"/>
            <w:tcBorders>
              <w:left w:val="nil"/>
              <w:right w:val="nil"/>
            </w:tcBorders>
          </w:tcPr>
          <w:p w14:paraId="6749A0D2"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tcPr>
          <w:p w14:paraId="0EAB95F2"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left w:val="nil"/>
              <w:right w:val="nil"/>
            </w:tcBorders>
          </w:tcPr>
          <w:p w14:paraId="67A42FD7"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tcPr>
          <w:p w14:paraId="20CC3D86"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64" w:type="dxa"/>
            <w:tcBorders>
              <w:left w:val="nil"/>
              <w:right w:val="nil"/>
            </w:tcBorders>
          </w:tcPr>
          <w:p w14:paraId="5660FF2A"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single" w:sz="8" w:space="0" w:color="878787" w:themeColor="accent1"/>
              <w:left w:val="nil"/>
              <w:bottom w:val="single" w:sz="8" w:space="0" w:color="878787" w:themeColor="accent1"/>
              <w:right w:val="nil"/>
            </w:tcBorders>
          </w:tcPr>
          <w:p w14:paraId="6229E504" w14:textId="77777777" w:rsidR="00E46E47" w:rsidRPr="00D90EF0" w:rsidRDefault="008B5899" w:rsidP="00720F30">
            <w:pPr>
              <w:spacing w:line="240" w:lineRule="auto"/>
              <w:jc w:val="right"/>
              <w:rPr>
                <w:rFonts w:ascii="Calibri" w:eastAsia="Times New Roman" w:hAnsi="Calibri" w:cs="Calibri"/>
                <w:sz w:val="12"/>
                <w:szCs w:val="12"/>
              </w:rPr>
            </w:pPr>
            <w:r>
              <w:rPr>
                <w:rFonts w:ascii="Calibri" w:hAnsi="Calibri"/>
                <w:sz w:val="12"/>
              </w:rPr>
              <w:t>2,2</w:t>
            </w:r>
          </w:p>
        </w:tc>
      </w:tr>
      <w:tr w:rsidR="00E46E47" w14:paraId="44496ABD" w14:textId="77777777" w:rsidTr="00720F30">
        <w:trPr>
          <w:trHeight w:val="300"/>
        </w:trPr>
        <w:tc>
          <w:tcPr>
            <w:tcW w:w="1984" w:type="dxa"/>
            <w:tcBorders>
              <w:top w:val="single" w:sz="8" w:space="0" w:color="878787" w:themeColor="accent1"/>
              <w:left w:val="nil"/>
              <w:bottom w:val="single" w:sz="8" w:space="0" w:color="878787" w:themeColor="accent1"/>
              <w:right w:val="nil"/>
            </w:tcBorders>
            <w:vAlign w:val="center"/>
          </w:tcPr>
          <w:p w14:paraId="4F2FC74C" w14:textId="77777777" w:rsidR="00E46E47" w:rsidRPr="00C5648A" w:rsidRDefault="00E46E47" w:rsidP="00720F30">
            <w:pPr>
              <w:spacing w:line="240" w:lineRule="auto"/>
              <w:rPr>
                <w:rFonts w:ascii="Calibri" w:eastAsia="Times New Roman" w:hAnsi="Calibri" w:cs="Calibri"/>
                <w:sz w:val="12"/>
                <w:szCs w:val="12"/>
              </w:rPr>
            </w:pPr>
            <w:r>
              <w:rPr>
                <w:rFonts w:ascii="Calibri" w:hAnsi="Calibri"/>
                <w:sz w:val="14"/>
              </w:rPr>
              <w:t>EBIT prima di operazioni straordinarie</w:t>
            </w:r>
            <w:r>
              <w:rPr>
                <w:rFonts w:ascii="Calibri" w:hAnsi="Calibri"/>
                <w:sz w:val="14"/>
                <w:vertAlign w:val="superscript"/>
              </w:rPr>
              <w:t>1</w:t>
            </w:r>
          </w:p>
        </w:tc>
        <w:tc>
          <w:tcPr>
            <w:tcW w:w="163" w:type="dxa"/>
            <w:tcBorders>
              <w:top w:val="nil"/>
              <w:left w:val="nil"/>
              <w:right w:val="nil"/>
            </w:tcBorders>
            <w:noWrap/>
            <w:vAlign w:val="bottom"/>
          </w:tcPr>
          <w:p w14:paraId="76FD9A6E"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single" w:sz="8" w:space="0" w:color="878787" w:themeColor="accent1"/>
              <w:left w:val="nil"/>
              <w:bottom w:val="single" w:sz="8" w:space="0" w:color="878787" w:themeColor="accent1"/>
              <w:right w:val="nil"/>
            </w:tcBorders>
            <w:noWrap/>
            <w:vAlign w:val="center"/>
          </w:tcPr>
          <w:p w14:paraId="7A1A5668" w14:textId="77777777" w:rsidR="00E46E47" w:rsidRPr="001722AD" w:rsidRDefault="008B5899" w:rsidP="00720F30">
            <w:pPr>
              <w:spacing w:line="240" w:lineRule="auto"/>
              <w:jc w:val="right"/>
              <w:rPr>
                <w:rFonts w:ascii="Calibri" w:eastAsia="Times New Roman" w:hAnsi="Calibri" w:cs="Calibri"/>
                <w:color w:val="00B050"/>
                <w:sz w:val="14"/>
                <w:szCs w:val="14"/>
              </w:rPr>
            </w:pPr>
            <w:r>
              <w:rPr>
                <w:rFonts w:ascii="Calibri" w:hAnsi="Calibri"/>
                <w:color w:val="00B050"/>
                <w:sz w:val="14"/>
              </w:rPr>
              <w:t>382</w:t>
            </w:r>
          </w:p>
        </w:tc>
        <w:tc>
          <w:tcPr>
            <w:tcW w:w="162" w:type="dxa"/>
            <w:tcBorders>
              <w:left w:val="nil"/>
              <w:right w:val="nil"/>
            </w:tcBorders>
            <w:noWrap/>
            <w:vAlign w:val="bottom"/>
          </w:tcPr>
          <w:p w14:paraId="5F71DC13"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single" w:sz="8" w:space="0" w:color="878787" w:themeColor="accent1"/>
              <w:left w:val="nil"/>
              <w:bottom w:val="single" w:sz="8" w:space="0" w:color="878787" w:themeColor="accent1"/>
              <w:right w:val="nil"/>
            </w:tcBorders>
            <w:noWrap/>
            <w:vAlign w:val="center"/>
          </w:tcPr>
          <w:p w14:paraId="2E14AE54" w14:textId="77777777" w:rsidR="00E46E47" w:rsidRPr="00D90EF0" w:rsidRDefault="000374FD" w:rsidP="00720F30">
            <w:pPr>
              <w:spacing w:line="240" w:lineRule="auto"/>
              <w:jc w:val="right"/>
              <w:rPr>
                <w:rFonts w:ascii="Calibri" w:eastAsia="Times New Roman" w:hAnsi="Calibri" w:cs="Calibri"/>
                <w:sz w:val="14"/>
                <w:szCs w:val="14"/>
              </w:rPr>
            </w:pPr>
            <w:r>
              <w:rPr>
                <w:rFonts w:ascii="Calibri" w:hAnsi="Calibri"/>
                <w:sz w:val="14"/>
              </w:rPr>
              <w:t>367</w:t>
            </w:r>
          </w:p>
        </w:tc>
        <w:tc>
          <w:tcPr>
            <w:tcW w:w="161" w:type="dxa"/>
            <w:tcBorders>
              <w:left w:val="nil"/>
              <w:right w:val="nil"/>
            </w:tcBorders>
          </w:tcPr>
          <w:p w14:paraId="6A7095CB"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single" w:sz="8" w:space="0" w:color="878787" w:themeColor="accent1"/>
              <w:left w:val="nil"/>
              <w:bottom w:val="single" w:sz="8" w:space="0" w:color="878787" w:themeColor="accent1"/>
              <w:right w:val="nil"/>
            </w:tcBorders>
          </w:tcPr>
          <w:p w14:paraId="7C2F7F4F" w14:textId="77777777" w:rsidR="00E46E47" w:rsidRPr="00D90EF0" w:rsidRDefault="000374FD" w:rsidP="00720F30">
            <w:pPr>
              <w:spacing w:line="240" w:lineRule="auto"/>
              <w:jc w:val="right"/>
              <w:rPr>
                <w:rFonts w:ascii="Calibri" w:eastAsia="Times New Roman" w:hAnsi="Calibri" w:cs="Calibri"/>
                <w:sz w:val="14"/>
                <w:szCs w:val="14"/>
              </w:rPr>
            </w:pPr>
            <w:r>
              <w:rPr>
                <w:rFonts w:ascii="Calibri" w:hAnsi="Calibri"/>
                <w:sz w:val="14"/>
              </w:rPr>
              <w:t>3,9</w:t>
            </w:r>
          </w:p>
        </w:tc>
        <w:tc>
          <w:tcPr>
            <w:tcW w:w="163" w:type="dxa"/>
            <w:tcBorders>
              <w:left w:val="nil"/>
              <w:right w:val="nil"/>
            </w:tcBorders>
          </w:tcPr>
          <w:p w14:paraId="4533EF7D"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single" w:sz="8" w:space="0" w:color="878787" w:themeColor="accent1"/>
              <w:left w:val="nil"/>
              <w:bottom w:val="single" w:sz="8" w:space="0" w:color="878787" w:themeColor="accent1"/>
              <w:right w:val="nil"/>
            </w:tcBorders>
          </w:tcPr>
          <w:p w14:paraId="74775690" w14:textId="77777777" w:rsidR="00E46E47" w:rsidRPr="00D90EF0" w:rsidRDefault="008B5899" w:rsidP="00720F30">
            <w:pPr>
              <w:spacing w:line="240" w:lineRule="auto"/>
              <w:jc w:val="right"/>
              <w:rPr>
                <w:rFonts w:ascii="Calibri" w:eastAsia="Times New Roman" w:hAnsi="Calibri" w:cs="Calibri"/>
                <w:color w:val="00B050"/>
                <w:sz w:val="14"/>
                <w:szCs w:val="14"/>
              </w:rPr>
            </w:pPr>
            <w:r>
              <w:rPr>
                <w:rFonts w:ascii="Calibri" w:hAnsi="Calibri"/>
                <w:color w:val="00B050"/>
                <w:sz w:val="14"/>
              </w:rPr>
              <w:t>125</w:t>
            </w:r>
          </w:p>
        </w:tc>
        <w:tc>
          <w:tcPr>
            <w:tcW w:w="164" w:type="dxa"/>
            <w:tcBorders>
              <w:left w:val="nil"/>
              <w:right w:val="nil"/>
            </w:tcBorders>
          </w:tcPr>
          <w:p w14:paraId="2140CF72"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794" w:type="dxa"/>
            <w:tcBorders>
              <w:top w:val="single" w:sz="8" w:space="0" w:color="878787" w:themeColor="accent1"/>
              <w:left w:val="nil"/>
              <w:bottom w:val="single" w:sz="8" w:space="0" w:color="878787" w:themeColor="accent1"/>
              <w:right w:val="nil"/>
            </w:tcBorders>
          </w:tcPr>
          <w:p w14:paraId="4E630914" w14:textId="77777777" w:rsidR="00E46E47" w:rsidRPr="00D90EF0" w:rsidRDefault="000374FD" w:rsidP="00720F30">
            <w:pPr>
              <w:spacing w:line="240" w:lineRule="auto"/>
              <w:jc w:val="right"/>
              <w:rPr>
                <w:rFonts w:ascii="Calibri" w:eastAsia="Times New Roman" w:hAnsi="Calibri" w:cs="Calibri"/>
                <w:sz w:val="14"/>
                <w:szCs w:val="14"/>
              </w:rPr>
            </w:pPr>
            <w:r>
              <w:rPr>
                <w:rFonts w:ascii="Calibri" w:hAnsi="Calibri"/>
                <w:sz w:val="14"/>
              </w:rPr>
              <w:t>104</w:t>
            </w:r>
          </w:p>
        </w:tc>
        <w:tc>
          <w:tcPr>
            <w:tcW w:w="164" w:type="dxa"/>
            <w:tcBorders>
              <w:left w:val="nil"/>
              <w:right w:val="nil"/>
            </w:tcBorders>
          </w:tcPr>
          <w:p w14:paraId="486014BD" w14:textId="77777777" w:rsidR="00E46E47" w:rsidRPr="00D90EF0" w:rsidRDefault="00E46E47" w:rsidP="00720F30">
            <w:pPr>
              <w:spacing w:line="240" w:lineRule="auto"/>
              <w:jc w:val="right"/>
              <w:rPr>
                <w:rFonts w:ascii="Calibri" w:eastAsia="Times New Roman" w:hAnsi="Calibri" w:cs="Calibri"/>
                <w:sz w:val="14"/>
                <w:szCs w:val="14"/>
                <w:lang w:eastAsia="de-DE"/>
              </w:rPr>
            </w:pPr>
          </w:p>
        </w:tc>
        <w:tc>
          <w:tcPr>
            <w:tcW w:w="1020" w:type="dxa"/>
            <w:tcBorders>
              <w:top w:val="single" w:sz="8" w:space="0" w:color="878787" w:themeColor="accent1"/>
              <w:left w:val="nil"/>
              <w:bottom w:val="single" w:sz="8" w:space="0" w:color="878787" w:themeColor="accent1"/>
              <w:right w:val="nil"/>
            </w:tcBorders>
          </w:tcPr>
          <w:p w14:paraId="290873A6" w14:textId="77777777" w:rsidR="00E46E47" w:rsidRPr="00D90EF0" w:rsidRDefault="000374FD" w:rsidP="00720F30">
            <w:pPr>
              <w:spacing w:line="240" w:lineRule="auto"/>
              <w:jc w:val="right"/>
              <w:rPr>
                <w:rFonts w:ascii="Calibri" w:eastAsia="Times New Roman" w:hAnsi="Calibri" w:cs="Calibri"/>
                <w:sz w:val="14"/>
                <w:szCs w:val="14"/>
              </w:rPr>
            </w:pPr>
            <w:r>
              <w:rPr>
                <w:rFonts w:ascii="Calibri" w:hAnsi="Calibri"/>
                <w:sz w:val="14"/>
              </w:rPr>
              <w:t>19,7</w:t>
            </w:r>
          </w:p>
        </w:tc>
      </w:tr>
      <w:tr w:rsidR="00E46E47" w14:paraId="1694BB8F" w14:textId="77777777" w:rsidTr="00720F30">
        <w:trPr>
          <w:trHeight w:val="300"/>
        </w:trPr>
        <w:tc>
          <w:tcPr>
            <w:tcW w:w="1984" w:type="dxa"/>
            <w:tcBorders>
              <w:top w:val="single" w:sz="8" w:space="0" w:color="878787" w:themeColor="accent1"/>
              <w:left w:val="nil"/>
              <w:bottom w:val="single" w:sz="4" w:space="0" w:color="auto"/>
              <w:right w:val="nil"/>
            </w:tcBorders>
            <w:vAlign w:val="center"/>
          </w:tcPr>
          <w:p w14:paraId="4F90C0C8" w14:textId="77777777" w:rsidR="00E46E47" w:rsidRPr="00C5648A" w:rsidRDefault="00E46E47" w:rsidP="00720F30">
            <w:pPr>
              <w:spacing w:line="240" w:lineRule="auto"/>
              <w:rPr>
                <w:rFonts w:ascii="Calibri" w:eastAsia="Times New Roman" w:hAnsi="Calibri" w:cs="Calibri"/>
                <w:sz w:val="14"/>
                <w:szCs w:val="14"/>
              </w:rPr>
            </w:pPr>
            <w:r>
              <w:rPr>
                <w:rFonts w:ascii="Calibri" w:hAnsi="Calibri"/>
                <w:sz w:val="12"/>
              </w:rPr>
              <w:t>• in % di fatturato</w:t>
            </w:r>
          </w:p>
        </w:tc>
        <w:tc>
          <w:tcPr>
            <w:tcW w:w="163" w:type="dxa"/>
            <w:tcBorders>
              <w:top w:val="nil"/>
              <w:left w:val="nil"/>
              <w:right w:val="nil"/>
            </w:tcBorders>
            <w:noWrap/>
            <w:vAlign w:val="bottom"/>
          </w:tcPr>
          <w:p w14:paraId="7F40969D" w14:textId="77777777" w:rsidR="00E46E47" w:rsidRDefault="00E46E47" w:rsidP="00720F30">
            <w:pPr>
              <w:spacing w:line="240" w:lineRule="auto"/>
              <w:rPr>
                <w:rFonts w:ascii="Calibri" w:eastAsia="Times New Roman" w:hAnsi="Calibri" w:cs="Calibri"/>
                <w:sz w:val="12"/>
                <w:szCs w:val="12"/>
                <w:lang w:eastAsia="de-DE"/>
              </w:rPr>
            </w:pPr>
          </w:p>
        </w:tc>
        <w:tc>
          <w:tcPr>
            <w:tcW w:w="794" w:type="dxa"/>
            <w:tcBorders>
              <w:top w:val="single" w:sz="8" w:space="0" w:color="878787" w:themeColor="accent1"/>
              <w:left w:val="nil"/>
              <w:bottom w:val="single" w:sz="4" w:space="0" w:color="auto"/>
              <w:right w:val="nil"/>
            </w:tcBorders>
            <w:noWrap/>
            <w:vAlign w:val="center"/>
          </w:tcPr>
          <w:p w14:paraId="6BDEFCB1" w14:textId="77777777" w:rsidR="00E46E47" w:rsidRDefault="000374FD" w:rsidP="00720F30">
            <w:pPr>
              <w:spacing w:line="240" w:lineRule="auto"/>
              <w:jc w:val="right"/>
              <w:rPr>
                <w:rFonts w:ascii="Calibri" w:eastAsia="Times New Roman" w:hAnsi="Calibri" w:cs="Calibri"/>
                <w:color w:val="00B050"/>
                <w:sz w:val="12"/>
                <w:szCs w:val="12"/>
              </w:rPr>
            </w:pPr>
            <w:r>
              <w:rPr>
                <w:rFonts w:ascii="Calibri" w:hAnsi="Calibri"/>
                <w:color w:val="00B050"/>
                <w:sz w:val="12"/>
              </w:rPr>
              <w:t>7,9</w:t>
            </w:r>
          </w:p>
        </w:tc>
        <w:tc>
          <w:tcPr>
            <w:tcW w:w="162" w:type="dxa"/>
            <w:tcBorders>
              <w:left w:val="nil"/>
              <w:right w:val="nil"/>
            </w:tcBorders>
            <w:noWrap/>
            <w:vAlign w:val="bottom"/>
          </w:tcPr>
          <w:p w14:paraId="649115A6" w14:textId="77777777" w:rsidR="00E46E47" w:rsidRPr="00D90EF0" w:rsidRDefault="00E46E47" w:rsidP="00720F30">
            <w:pPr>
              <w:spacing w:line="240" w:lineRule="auto"/>
              <w:jc w:val="right"/>
              <w:rPr>
                <w:rFonts w:ascii="Calibri" w:eastAsia="Times New Roman" w:hAnsi="Calibri" w:cs="Calibri"/>
                <w:color w:val="00B050"/>
                <w:sz w:val="12"/>
                <w:szCs w:val="12"/>
                <w:lang w:eastAsia="de-DE"/>
              </w:rPr>
            </w:pPr>
          </w:p>
        </w:tc>
        <w:tc>
          <w:tcPr>
            <w:tcW w:w="796" w:type="dxa"/>
            <w:tcBorders>
              <w:top w:val="single" w:sz="8" w:space="0" w:color="878787" w:themeColor="accent1"/>
              <w:left w:val="nil"/>
              <w:bottom w:val="single" w:sz="4" w:space="0" w:color="auto"/>
              <w:right w:val="nil"/>
            </w:tcBorders>
            <w:noWrap/>
            <w:vAlign w:val="center"/>
          </w:tcPr>
          <w:p w14:paraId="2CF86B2E" w14:textId="77777777" w:rsidR="00E46E47" w:rsidRPr="00D90EF0" w:rsidRDefault="000374FD" w:rsidP="00720F30">
            <w:pPr>
              <w:spacing w:line="240" w:lineRule="auto"/>
              <w:jc w:val="right"/>
              <w:rPr>
                <w:rFonts w:ascii="Calibri" w:eastAsia="Times New Roman" w:hAnsi="Calibri" w:cs="Calibri"/>
                <w:sz w:val="12"/>
                <w:szCs w:val="12"/>
              </w:rPr>
            </w:pPr>
            <w:r>
              <w:rPr>
                <w:rFonts w:ascii="Calibri" w:hAnsi="Calibri"/>
                <w:sz w:val="12"/>
              </w:rPr>
              <w:t>7,4</w:t>
            </w:r>
          </w:p>
        </w:tc>
        <w:tc>
          <w:tcPr>
            <w:tcW w:w="161" w:type="dxa"/>
            <w:tcBorders>
              <w:left w:val="nil"/>
              <w:right w:val="nil"/>
            </w:tcBorders>
          </w:tcPr>
          <w:p w14:paraId="51349070"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single" w:sz="8" w:space="0" w:color="878787" w:themeColor="accent1"/>
              <w:left w:val="nil"/>
              <w:bottom w:val="single" w:sz="4" w:space="0" w:color="auto"/>
              <w:right w:val="nil"/>
            </w:tcBorders>
          </w:tcPr>
          <w:p w14:paraId="6895F286"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w:t>
            </w:r>
          </w:p>
        </w:tc>
        <w:tc>
          <w:tcPr>
            <w:tcW w:w="163" w:type="dxa"/>
            <w:tcBorders>
              <w:left w:val="nil"/>
              <w:bottom w:val="nil"/>
              <w:right w:val="nil"/>
            </w:tcBorders>
          </w:tcPr>
          <w:p w14:paraId="5B85F6B7"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single" w:sz="8" w:space="0" w:color="878787" w:themeColor="accent1"/>
              <w:left w:val="nil"/>
              <w:bottom w:val="single" w:sz="4" w:space="0" w:color="auto"/>
              <w:right w:val="nil"/>
            </w:tcBorders>
          </w:tcPr>
          <w:p w14:paraId="3D56A3DF" w14:textId="77777777" w:rsidR="00E46E47" w:rsidRPr="00D90EF0" w:rsidRDefault="000374FD" w:rsidP="00720F30">
            <w:pPr>
              <w:spacing w:line="240" w:lineRule="auto"/>
              <w:jc w:val="right"/>
              <w:rPr>
                <w:rFonts w:ascii="Calibri" w:eastAsia="Times New Roman" w:hAnsi="Calibri" w:cs="Calibri"/>
                <w:color w:val="00B050"/>
                <w:sz w:val="12"/>
                <w:szCs w:val="12"/>
              </w:rPr>
            </w:pPr>
            <w:r>
              <w:rPr>
                <w:rFonts w:ascii="Calibri" w:hAnsi="Calibri"/>
                <w:color w:val="00B050"/>
                <w:sz w:val="12"/>
              </w:rPr>
              <w:t>7,9</w:t>
            </w:r>
          </w:p>
        </w:tc>
        <w:tc>
          <w:tcPr>
            <w:tcW w:w="164" w:type="dxa"/>
            <w:tcBorders>
              <w:left w:val="nil"/>
              <w:bottom w:val="nil"/>
              <w:right w:val="nil"/>
            </w:tcBorders>
          </w:tcPr>
          <w:p w14:paraId="3FD9703D"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794" w:type="dxa"/>
            <w:tcBorders>
              <w:top w:val="single" w:sz="8" w:space="0" w:color="878787" w:themeColor="accent1"/>
              <w:left w:val="nil"/>
              <w:bottom w:val="single" w:sz="4" w:space="0" w:color="auto"/>
              <w:right w:val="nil"/>
            </w:tcBorders>
          </w:tcPr>
          <w:p w14:paraId="13B39FEA" w14:textId="77777777" w:rsidR="00E46E47" w:rsidRPr="00D90EF0" w:rsidRDefault="000374FD" w:rsidP="00720F30">
            <w:pPr>
              <w:spacing w:line="240" w:lineRule="auto"/>
              <w:jc w:val="right"/>
              <w:rPr>
                <w:rFonts w:ascii="Calibri" w:eastAsia="Times New Roman" w:hAnsi="Calibri" w:cs="Calibri"/>
                <w:sz w:val="12"/>
                <w:szCs w:val="12"/>
              </w:rPr>
            </w:pPr>
            <w:r>
              <w:rPr>
                <w:rFonts w:ascii="Calibri" w:hAnsi="Calibri"/>
                <w:sz w:val="12"/>
              </w:rPr>
              <w:t>6,5</w:t>
            </w:r>
          </w:p>
        </w:tc>
        <w:tc>
          <w:tcPr>
            <w:tcW w:w="164" w:type="dxa"/>
            <w:tcBorders>
              <w:left w:val="nil"/>
              <w:bottom w:val="nil"/>
              <w:right w:val="nil"/>
            </w:tcBorders>
          </w:tcPr>
          <w:p w14:paraId="6D0A9FFC" w14:textId="77777777" w:rsidR="00E46E47" w:rsidRPr="00D90EF0" w:rsidRDefault="00E46E47" w:rsidP="00720F30">
            <w:pPr>
              <w:spacing w:line="240" w:lineRule="auto"/>
              <w:jc w:val="right"/>
              <w:rPr>
                <w:rFonts w:ascii="Calibri" w:eastAsia="Times New Roman" w:hAnsi="Calibri" w:cs="Calibri"/>
                <w:sz w:val="12"/>
                <w:szCs w:val="12"/>
                <w:lang w:eastAsia="de-DE"/>
              </w:rPr>
            </w:pPr>
          </w:p>
        </w:tc>
        <w:tc>
          <w:tcPr>
            <w:tcW w:w="1020" w:type="dxa"/>
            <w:tcBorders>
              <w:top w:val="single" w:sz="8" w:space="0" w:color="878787" w:themeColor="accent1"/>
              <w:left w:val="nil"/>
              <w:bottom w:val="single" w:sz="4" w:space="0" w:color="auto"/>
              <w:right w:val="nil"/>
            </w:tcBorders>
          </w:tcPr>
          <w:p w14:paraId="4BA8676E" w14:textId="77777777" w:rsidR="00E46E47" w:rsidRPr="00D90EF0" w:rsidRDefault="00E46E47" w:rsidP="00720F30">
            <w:pPr>
              <w:spacing w:line="240" w:lineRule="auto"/>
              <w:jc w:val="right"/>
              <w:rPr>
                <w:rFonts w:ascii="Calibri" w:eastAsia="Times New Roman" w:hAnsi="Calibri" w:cs="Calibri"/>
                <w:sz w:val="12"/>
                <w:szCs w:val="12"/>
              </w:rPr>
            </w:pPr>
            <w:r>
              <w:rPr>
                <w:rFonts w:ascii="Calibri" w:hAnsi="Calibri"/>
                <w:sz w:val="12"/>
              </w:rPr>
              <w:t>-</w:t>
            </w:r>
          </w:p>
        </w:tc>
      </w:tr>
      <w:tr w:rsidR="00E46E47" w14:paraId="15A9527D" w14:textId="77777777" w:rsidTr="00720F30">
        <w:trPr>
          <w:trHeight w:val="300"/>
        </w:trPr>
        <w:tc>
          <w:tcPr>
            <w:tcW w:w="8179" w:type="dxa"/>
            <w:gridSpan w:val="13"/>
            <w:tcBorders>
              <w:left w:val="nil"/>
              <w:bottom w:val="nil"/>
              <w:right w:val="nil"/>
            </w:tcBorders>
          </w:tcPr>
          <w:p w14:paraId="62EC1332" w14:textId="341AB1F9" w:rsidR="00E46E47" w:rsidRDefault="00E46E47" w:rsidP="00B65238">
            <w:pPr>
              <w:spacing w:line="240" w:lineRule="auto"/>
              <w:rPr>
                <w:rFonts w:ascii="Calibri" w:eastAsia="Times New Roman" w:hAnsi="Calibri" w:cs="Calibri"/>
                <w:sz w:val="12"/>
                <w:szCs w:val="12"/>
              </w:rPr>
            </w:pPr>
            <w:r>
              <w:rPr>
                <w:rFonts w:ascii="Calibri" w:hAnsi="Calibri"/>
                <w:sz w:val="14"/>
                <w:vertAlign w:val="superscript"/>
              </w:rPr>
              <w:t>1)</w:t>
            </w:r>
            <w:r>
              <w:rPr>
                <w:rFonts w:ascii="Calibri" w:hAnsi="Calibri"/>
                <w:sz w:val="14"/>
              </w:rPr>
              <w:t xml:space="preserve"> </w:t>
            </w:r>
            <w:r>
              <w:rPr>
                <w:rFonts w:ascii="Calibri" w:hAnsi="Calibri"/>
                <w:sz w:val="12"/>
              </w:rPr>
              <w:t xml:space="preserve">Per la definizione delle operazioni straordinarie si prega di consultare il resoconto intermedio 9M 2025, pag. 10 e sgg. </w:t>
            </w:r>
            <w:r>
              <w:rPr>
                <w:rFonts w:ascii="Calibri" w:hAnsi="Calibri"/>
                <w:sz w:val="12"/>
              </w:rPr>
              <w:br/>
            </w:r>
            <w:r>
              <w:rPr>
                <w:rFonts w:ascii="Calibri" w:hAnsi="Calibri"/>
                <w:sz w:val="14"/>
                <w:vertAlign w:val="superscript"/>
              </w:rPr>
              <w:t>2)</w:t>
            </w:r>
            <w:r>
              <w:rPr>
                <w:rFonts w:ascii="Calibri" w:hAnsi="Calibri"/>
                <w:sz w:val="14"/>
              </w:rPr>
              <w:t xml:space="preserve"> </w:t>
            </w:r>
            <w:r>
              <w:rPr>
                <w:rFonts w:ascii="Calibri" w:hAnsi="Calibri"/>
                <w:sz w:val="12"/>
              </w:rPr>
              <w:t>Importi su base comparabile. Si prega di consultare la relativa discussione nel resoconto intermedio 9M 2025, pag. 4.</w:t>
            </w:r>
          </w:p>
        </w:tc>
      </w:tr>
    </w:tbl>
    <w:p w14:paraId="1BCE396A" w14:textId="77777777" w:rsidR="00184754" w:rsidRDefault="00184754" w:rsidP="00D329E7">
      <w:pPr>
        <w:rPr>
          <w:rStyle w:val="Enfasigrassetto"/>
        </w:rPr>
      </w:pPr>
    </w:p>
    <w:p w14:paraId="517D4D3B" w14:textId="2FFD67C5" w:rsidR="00BF480E" w:rsidRDefault="00C70C7E" w:rsidP="00D329E7">
      <w:r>
        <w:rPr>
          <w:rStyle w:val="Enfasigrassetto"/>
        </w:rPr>
        <w:t>Free cash flow – Notevolmente migliorato comparato su una base pro forma</w:t>
      </w:r>
      <w:r>
        <w:rPr>
          <w:rStyle w:val="Enfasigrassetto"/>
        </w:rPr>
        <w:br/>
      </w:r>
      <w:r>
        <w:t xml:space="preserve">Il free cash flow prima dei flussi di cassa per attività M&amp;A </w:t>
      </w:r>
      <w:r w:rsidR="00A37455">
        <w:t xml:space="preserve">(fusioni e acquisizioni) </w:t>
      </w:r>
      <w:r>
        <w:t>per il periodo di nove mesi è stato di 47 milioni di euro, notevolmente superiore all’importo pro forma dell’anno precedente di -960 milioni di euro</w:t>
      </w:r>
      <w:r w:rsidR="007147E7">
        <w:rPr>
          <w:rStyle w:val="Rimandonotaapidipagina"/>
        </w:rPr>
        <w:footnoteReference w:id="3"/>
      </w:r>
      <w:r>
        <w:t>. Nel terzo trimestre del 2025 il Gruppo Schaeffler ha generato un free cash flow prima dei flussi di cassa per attività M&amp;A </w:t>
      </w:r>
      <w:r w:rsidR="00A37455">
        <w:t xml:space="preserve">(fusioni e acquisizioni) </w:t>
      </w:r>
      <w:r>
        <w:t>di 175 milioni di euro (anno precedente pro forma: -364 milioni di euro). Questa crescita è attribuibile all’aumento della redditività, alla gestione disciplinata delle scorte e a una prudente politica di spesa in conto capitale guidata dal contesto di mercato. Le spese in conto capitale in immobili, impianti e attrezzature e in attività immateriali (capex) per il periodo di riferimento sono stati pari a 699 milioni di euro (anno precedente pro-forma: 1.072 milioni di euro).</w:t>
      </w:r>
    </w:p>
    <w:p w14:paraId="4F08B357" w14:textId="2C0AFA84" w:rsidR="008C4676" w:rsidRPr="00734F2F" w:rsidRDefault="008C4676" w:rsidP="00D329E7">
      <w:r>
        <w:t xml:space="preserve">Christophe </w:t>
      </w:r>
      <w:proofErr w:type="spellStart"/>
      <w:r>
        <w:t>Hannequin</w:t>
      </w:r>
      <w:proofErr w:type="spellEnd"/>
      <w:r>
        <w:t xml:space="preserve">, CFO di Schaeffler AG, ha dichiarato: “Nei primi nove mesi del 2025 siamo riusciti a migliorare la redditività e a ridurre le spese in conto capitale. </w:t>
      </w:r>
      <w:proofErr w:type="gramStart"/>
      <w:r>
        <w:t>Nel contempo</w:t>
      </w:r>
      <w:proofErr w:type="gramEnd"/>
      <w:r>
        <w:t xml:space="preserve"> abbiamo mantenuto la nostra forza operativa, continuando a investire in aree mirate. Questo approccio si riflette in un notevole miglioramento del free cash flow per il periodo di riferimento su una base pro forma, in particolare nel terzo trimestre.</w:t>
      </w:r>
      <w:r>
        <w:rPr>
          <w:rFonts w:ascii="Calibri" w:hAnsi="Calibri"/>
        </w:rPr>
        <w:t xml:space="preserve"> </w:t>
      </w:r>
      <w:r>
        <w:t>Questa performance ci aiuterà a raggiungere il nostro obiettivo dichiarato di migliorare il nostro coefficiente di leva finanziaria.”</w:t>
      </w:r>
    </w:p>
    <w:p w14:paraId="1BD4E175" w14:textId="1B4ED0AD" w:rsidR="00244824" w:rsidRPr="00E31AFF" w:rsidRDefault="00244824" w:rsidP="00D329E7">
      <w:r>
        <w:t xml:space="preserve">La perdita netta attribuibile agli azionisti </w:t>
      </w:r>
      <w:r w:rsidR="00B92A21">
        <w:t>di casa madre</w:t>
      </w:r>
      <w:r>
        <w:t xml:space="preserve"> per il periodo di nove mesi è stata di 244 milioni di euro. </w:t>
      </w:r>
      <w:r w:rsidR="00A37455">
        <w:t>Le entrate</w:t>
      </w:r>
      <w:r>
        <w:t xml:space="preserve"> per azione ordinaria </w:t>
      </w:r>
      <w:r w:rsidR="00B92A21">
        <w:t>sono state</w:t>
      </w:r>
      <w:r>
        <w:t xml:space="preserve"> di -0</w:t>
      </w:r>
      <w:r w:rsidR="00B92A21">
        <w:t>,</w:t>
      </w:r>
      <w:r>
        <w:t xml:space="preserve">26 euro. Gli utili hanno risentito negativamente di una perdita di valore sulle licenze software. Prima </w:t>
      </w:r>
      <w:r w:rsidR="00B92A21">
        <w:t>delle</w:t>
      </w:r>
      <w:r>
        <w:t xml:space="preserve"> operazioni straordinarie, l’utile netto attribuibile agli azionisti </w:t>
      </w:r>
      <w:r w:rsidR="00B92A21">
        <w:t>di casa madre</w:t>
      </w:r>
      <w:r>
        <w:t xml:space="preserve"> per il periodo di riferimento è stato di 55 milioni di euro. </w:t>
      </w:r>
    </w:p>
    <w:p w14:paraId="50D9F89B" w14:textId="091F8C4C" w:rsidR="00244824" w:rsidRDefault="00244824" w:rsidP="00D329E7">
      <w:r>
        <w:t xml:space="preserve">L’indebitamento finanziario netto del Gruppo Schaeffler al 30 settembre 2025 ammontava a 5.108 milioni di euro e il rapporto tra indebitamento finanziario netto </w:t>
      </w:r>
      <w:proofErr w:type="gramStart"/>
      <w:r>
        <w:t>e</w:t>
      </w:r>
      <w:proofErr w:type="gramEnd"/>
      <w:r>
        <w:t xml:space="preserve"> EBITDA prima </w:t>
      </w:r>
      <w:r w:rsidR="00B92A21">
        <w:t>delle</w:t>
      </w:r>
      <w:r>
        <w:t xml:space="preserve"> operazioni straordinarie su una base pro forma alla </w:t>
      </w:r>
      <w:r>
        <w:lastRenderedPageBreak/>
        <w:t>stessa data era pari a 2,3. Il rapporto tra indebitamento finanziario netto e patrimonio netto degli azionisti (</w:t>
      </w:r>
      <w:proofErr w:type="spellStart"/>
      <w:r>
        <w:t>gearing</w:t>
      </w:r>
      <w:proofErr w:type="spellEnd"/>
      <w:r>
        <w:t xml:space="preserve"> ratio) era pari al 163,6</w:t>
      </w:r>
      <w:r w:rsidR="00B92A21">
        <w:t xml:space="preserve"> percento</w:t>
      </w:r>
      <w:r>
        <w:t xml:space="preserve">. </w:t>
      </w:r>
    </w:p>
    <w:p w14:paraId="55232780" w14:textId="77777777" w:rsidR="00720F30" w:rsidRPr="00215022" w:rsidRDefault="00244824" w:rsidP="00C5662C">
      <w:pPr>
        <w:rPr>
          <w:rStyle w:val="Enfasigrassetto"/>
        </w:rPr>
      </w:pPr>
      <w:r>
        <w:t>Al 30 settembre 2025 l’azienda aveva una forza lavoro di 112.035 dipendenti in tutto il mondo (31 dicembre 2024: 115.055 dipendenti).</w:t>
      </w:r>
    </w:p>
    <w:p w14:paraId="40AF477F" w14:textId="722636AD" w:rsidR="00C5662C" w:rsidRDefault="00B92A21" w:rsidP="002C5809">
      <w:r>
        <w:rPr>
          <w:rStyle w:val="Enfasigrassetto"/>
        </w:rPr>
        <w:t>Previsioni</w:t>
      </w:r>
      <w:r w:rsidR="00C5662C">
        <w:rPr>
          <w:rStyle w:val="Enfasigrassetto"/>
        </w:rPr>
        <w:t>: previsto un aumento del free cash flow prima di attività M&amp;A</w:t>
      </w:r>
      <w:r w:rsidR="00C5662C">
        <w:rPr>
          <w:rStyle w:val="Enfasigrassetto"/>
        </w:rPr>
        <w:br/>
      </w:r>
      <w:r w:rsidR="00C5662C">
        <w:t xml:space="preserve">Nella riunione del 28 ottobre 2025, il Consiglio di amministrazione di Schaeffler AG ha confermato le previsioni relative al fatturato e al margine EBIT prima </w:t>
      </w:r>
      <w:r>
        <w:t>delle</w:t>
      </w:r>
      <w:r w:rsidR="00C5662C">
        <w:t xml:space="preserve"> attività straordinarie pubblicate il 18 febbraio 2025 e ha aumentato le previsioni relative al free cash flow prima dei flussi di cassa per attività M&amp;A</w:t>
      </w:r>
      <w:r>
        <w:t xml:space="preserve"> (fusioni e acquisizioni)</w:t>
      </w:r>
      <w:r w:rsidR="00C5662C">
        <w:t xml:space="preserve"> a un valore compreso tra 0 e 200 milioni di euro. </w:t>
      </w:r>
    </w:p>
    <w:p w14:paraId="1F569F7E" w14:textId="56E07793" w:rsidR="00C5662C" w:rsidRDefault="00C5662C" w:rsidP="00C5662C">
      <w:r>
        <w:t xml:space="preserve">Per la </w:t>
      </w:r>
      <w:r w:rsidR="00B92A21">
        <w:t>D</w:t>
      </w:r>
      <w:r>
        <w:t xml:space="preserve">ivisione </w:t>
      </w:r>
      <w:proofErr w:type="spellStart"/>
      <w:r>
        <w:t>Bearings</w:t>
      </w:r>
      <w:proofErr w:type="spellEnd"/>
      <w:r>
        <w:t xml:space="preserve"> &amp; Industrial Solutions, l’azienda ora prevede un margine EBIT prima </w:t>
      </w:r>
      <w:r w:rsidR="00B92A21">
        <w:t>delle</w:t>
      </w:r>
      <w:r>
        <w:t xml:space="preserve"> attività straordinarie compreso tra il 6</w:t>
      </w:r>
      <w:r w:rsidR="00B92A21">
        <w:t xml:space="preserve"> e</w:t>
      </w:r>
      <w:r>
        <w:t xml:space="preserve"> l’8</w:t>
      </w:r>
      <w:r w:rsidR="00B92A21">
        <w:t xml:space="preserve"> percento</w:t>
      </w:r>
      <w:r>
        <w:t xml:space="preserve"> e continua a prevedere un fatturato compreso tra 6 e 6,75 miliardi di euro. </w:t>
      </w:r>
    </w:p>
    <w:p w14:paraId="59315BC5" w14:textId="77777777" w:rsidR="00AA6065" w:rsidRDefault="00AA6065" w:rsidP="00C5662C"/>
    <w:tbl>
      <w:tblPr>
        <w:tblpPr w:leftFromText="141" w:rightFromText="141" w:vertAnchor="text" w:tblpY="1"/>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55"/>
        <w:gridCol w:w="1263"/>
        <w:gridCol w:w="1134"/>
        <w:gridCol w:w="1134"/>
        <w:gridCol w:w="1531"/>
      </w:tblGrid>
      <w:tr w:rsidR="00842725" w:rsidRPr="00FF48CA" w14:paraId="69A5BDD2" w14:textId="77777777" w:rsidTr="2140439C">
        <w:trPr>
          <w:trHeight w:val="499"/>
        </w:trPr>
        <w:tc>
          <w:tcPr>
            <w:tcW w:w="988" w:type="dxa"/>
            <w:shd w:val="clear" w:color="auto" w:fill="D9D9D9" w:themeFill="background1" w:themeFillShade="D9"/>
            <w:vAlign w:val="center"/>
          </w:tcPr>
          <w:p w14:paraId="559A7AD8"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b/>
                <w:sz w:val="16"/>
                <w:szCs w:val="16"/>
              </w:rPr>
            </w:pPr>
            <w:r>
              <w:rPr>
                <w:rFonts w:ascii="Calibri" w:hAnsi="Calibri"/>
                <w:b/>
                <w:sz w:val="16"/>
              </w:rPr>
              <w:t>Prospettive</w:t>
            </w:r>
          </w:p>
        </w:tc>
        <w:tc>
          <w:tcPr>
            <w:tcW w:w="1855" w:type="dxa"/>
            <w:shd w:val="clear" w:color="auto" w:fill="D9D9D9" w:themeFill="background1" w:themeFillShade="D9"/>
            <w:vAlign w:val="center"/>
          </w:tcPr>
          <w:p w14:paraId="226787FD"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b/>
                <w:sz w:val="16"/>
                <w:szCs w:val="16"/>
              </w:rPr>
            </w:pPr>
            <w:r>
              <w:rPr>
                <w:rFonts w:ascii="Calibri" w:hAnsi="Calibri"/>
                <w:b/>
                <w:sz w:val="16"/>
              </w:rPr>
              <w:t>Gruppo Schaeffler</w:t>
            </w:r>
          </w:p>
        </w:tc>
        <w:tc>
          <w:tcPr>
            <w:tcW w:w="1263" w:type="dxa"/>
            <w:shd w:val="clear" w:color="auto" w:fill="D9D9D9" w:themeFill="background1" w:themeFillShade="D9"/>
            <w:vAlign w:val="center"/>
          </w:tcPr>
          <w:p w14:paraId="78D8AE61" w14:textId="77777777" w:rsidR="00C5662C" w:rsidRPr="00514271" w:rsidDel="00D476AE" w:rsidRDefault="00C5662C" w:rsidP="009238AB">
            <w:pPr>
              <w:widowControl w:val="0"/>
              <w:autoSpaceDE w:val="0"/>
              <w:autoSpaceDN w:val="0"/>
              <w:adjustRightInd w:val="0"/>
              <w:spacing w:before="60"/>
              <w:jc w:val="center"/>
              <w:rPr>
                <w:rFonts w:ascii="Calibri" w:eastAsia="Times New Roman" w:hAnsi="Calibri" w:cs="Arial"/>
                <w:b/>
                <w:sz w:val="16"/>
                <w:szCs w:val="18"/>
              </w:rPr>
            </w:pPr>
            <w:r>
              <w:rPr>
                <w:rFonts w:ascii="Calibri" w:hAnsi="Calibri"/>
                <w:b/>
                <w:sz w:val="16"/>
              </w:rPr>
              <w:t>E-</w:t>
            </w:r>
            <w:proofErr w:type="spellStart"/>
            <w:r>
              <w:rPr>
                <w:rFonts w:ascii="Calibri" w:hAnsi="Calibri"/>
                <w:b/>
                <w:sz w:val="16"/>
              </w:rPr>
              <w:t>Mobility</w:t>
            </w:r>
            <w:proofErr w:type="spellEnd"/>
            <w:r>
              <w:rPr>
                <w:rFonts w:ascii="Calibri" w:hAnsi="Calibri"/>
                <w:b/>
                <w:sz w:val="16"/>
              </w:rPr>
              <w:t xml:space="preserve"> </w:t>
            </w:r>
          </w:p>
        </w:tc>
        <w:tc>
          <w:tcPr>
            <w:tcW w:w="1134" w:type="dxa"/>
            <w:shd w:val="clear" w:color="auto" w:fill="D9D9D9" w:themeFill="background1" w:themeFillShade="D9"/>
            <w:vAlign w:val="center"/>
          </w:tcPr>
          <w:p w14:paraId="2BA6A54B" w14:textId="77777777" w:rsidR="00C5662C" w:rsidRPr="00514271" w:rsidDel="00D476AE" w:rsidRDefault="00C5662C" w:rsidP="009238AB">
            <w:pPr>
              <w:widowControl w:val="0"/>
              <w:autoSpaceDE w:val="0"/>
              <w:autoSpaceDN w:val="0"/>
              <w:adjustRightInd w:val="0"/>
              <w:spacing w:before="60"/>
              <w:jc w:val="center"/>
              <w:rPr>
                <w:rFonts w:ascii="Calibri" w:eastAsia="Times New Roman" w:hAnsi="Calibri" w:cs="Arial"/>
                <w:b/>
                <w:sz w:val="16"/>
                <w:szCs w:val="18"/>
              </w:rPr>
            </w:pPr>
            <w:r>
              <w:rPr>
                <w:rFonts w:ascii="Calibri" w:hAnsi="Calibri"/>
                <w:b/>
                <w:sz w:val="16"/>
              </w:rPr>
              <w:t>Powertrain</w:t>
            </w:r>
            <w:r>
              <w:rPr>
                <w:rFonts w:ascii="Calibri" w:hAnsi="Calibri"/>
                <w:b/>
                <w:sz w:val="16"/>
              </w:rPr>
              <w:br/>
              <w:t xml:space="preserve">&amp; Chassis </w:t>
            </w:r>
          </w:p>
        </w:tc>
        <w:tc>
          <w:tcPr>
            <w:tcW w:w="1134" w:type="dxa"/>
            <w:shd w:val="clear" w:color="auto" w:fill="D9D9D9" w:themeFill="background1" w:themeFillShade="D9"/>
            <w:vAlign w:val="center"/>
          </w:tcPr>
          <w:p w14:paraId="331FF102"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b/>
                <w:sz w:val="16"/>
                <w:szCs w:val="18"/>
              </w:rPr>
            </w:pPr>
            <w:proofErr w:type="spellStart"/>
            <w:r>
              <w:rPr>
                <w:rFonts w:ascii="Calibri" w:hAnsi="Calibri"/>
                <w:b/>
                <w:sz w:val="16"/>
              </w:rPr>
              <w:t>Vehicle</w:t>
            </w:r>
            <w:proofErr w:type="spellEnd"/>
            <w:r>
              <w:rPr>
                <w:rFonts w:ascii="Calibri" w:hAnsi="Calibri"/>
                <w:b/>
                <w:sz w:val="16"/>
              </w:rPr>
              <w:t xml:space="preserve"> </w:t>
            </w:r>
            <w:proofErr w:type="spellStart"/>
            <w:r>
              <w:rPr>
                <w:rFonts w:ascii="Calibri" w:hAnsi="Calibri"/>
                <w:b/>
                <w:sz w:val="16"/>
              </w:rPr>
              <w:t>Lifetime</w:t>
            </w:r>
            <w:proofErr w:type="spellEnd"/>
            <w:r>
              <w:rPr>
                <w:rFonts w:ascii="Calibri" w:hAnsi="Calibri"/>
                <w:b/>
                <w:sz w:val="16"/>
              </w:rPr>
              <w:t xml:space="preserve"> Solutions</w:t>
            </w:r>
          </w:p>
        </w:tc>
        <w:tc>
          <w:tcPr>
            <w:tcW w:w="1531" w:type="dxa"/>
            <w:shd w:val="clear" w:color="auto" w:fill="D9D9D9" w:themeFill="background1" w:themeFillShade="D9"/>
          </w:tcPr>
          <w:p w14:paraId="6B6DAD7E"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b/>
                <w:sz w:val="16"/>
                <w:szCs w:val="18"/>
              </w:rPr>
            </w:pPr>
            <w:proofErr w:type="spellStart"/>
            <w:r>
              <w:rPr>
                <w:rFonts w:ascii="Calibri" w:hAnsi="Calibri"/>
                <w:b/>
                <w:sz w:val="16"/>
              </w:rPr>
              <w:t>Bearings</w:t>
            </w:r>
            <w:proofErr w:type="spellEnd"/>
            <w:r>
              <w:rPr>
                <w:rFonts w:ascii="Calibri" w:hAnsi="Calibri"/>
                <w:b/>
                <w:sz w:val="16"/>
              </w:rPr>
              <w:t xml:space="preserve"> &amp;</w:t>
            </w:r>
            <w:r>
              <w:rPr>
                <w:rFonts w:ascii="Calibri" w:hAnsi="Calibri"/>
                <w:b/>
                <w:sz w:val="16"/>
              </w:rPr>
              <w:br/>
              <w:t xml:space="preserve">Industrial </w:t>
            </w:r>
            <w:r>
              <w:rPr>
                <w:rFonts w:ascii="Calibri" w:hAnsi="Calibri"/>
                <w:b/>
                <w:sz w:val="16"/>
              </w:rPr>
              <w:br w:type="textWrapping" w:clear="all"/>
              <w:t>Solutions</w:t>
            </w:r>
          </w:p>
        </w:tc>
      </w:tr>
      <w:tr w:rsidR="00842725" w:rsidRPr="00FF48CA" w14:paraId="3AF0746F" w14:textId="77777777" w:rsidTr="2140439C">
        <w:trPr>
          <w:trHeight w:val="499"/>
        </w:trPr>
        <w:tc>
          <w:tcPr>
            <w:tcW w:w="988" w:type="dxa"/>
            <w:shd w:val="clear" w:color="auto" w:fill="FFFFFF" w:themeFill="background1"/>
            <w:vAlign w:val="center"/>
          </w:tcPr>
          <w:p w14:paraId="167015A8" w14:textId="3A2F1977" w:rsidR="00C5662C" w:rsidRPr="00514271" w:rsidRDefault="00C5662C" w:rsidP="2140439C">
            <w:pPr>
              <w:widowControl w:val="0"/>
              <w:autoSpaceDE w:val="0"/>
              <w:autoSpaceDN w:val="0"/>
              <w:adjustRightInd w:val="0"/>
              <w:spacing w:before="60"/>
              <w:jc w:val="center"/>
              <w:rPr>
                <w:rStyle w:val="Rimandonotaapidipagina"/>
                <w:rFonts w:ascii="Calibri" w:hAnsi="Calibri"/>
                <w:b/>
                <w:bCs/>
                <w:sz w:val="16"/>
                <w:szCs w:val="16"/>
              </w:rPr>
            </w:pPr>
            <w:r>
              <w:rPr>
                <w:rFonts w:ascii="Calibri" w:hAnsi="Calibri"/>
                <w:b/>
                <w:sz w:val="16"/>
              </w:rPr>
              <w:t>Fatturato</w:t>
            </w:r>
          </w:p>
        </w:tc>
        <w:tc>
          <w:tcPr>
            <w:tcW w:w="1855" w:type="dxa"/>
            <w:shd w:val="clear" w:color="auto" w:fill="FFFFFF" w:themeFill="background1"/>
            <w:vAlign w:val="center"/>
          </w:tcPr>
          <w:p w14:paraId="64FB84E0"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Da 23,0 a 25,0 miliardi di euro</w:t>
            </w:r>
          </w:p>
          <w:p w14:paraId="20258415"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b/>
                <w:sz w:val="16"/>
                <w:szCs w:val="16"/>
              </w:rPr>
            </w:pPr>
            <w:r>
              <w:rPr>
                <w:rFonts w:ascii="Calibri" w:hAnsi="Calibri"/>
                <w:sz w:val="16"/>
              </w:rPr>
              <w:t>(invariato)</w:t>
            </w:r>
          </w:p>
        </w:tc>
        <w:tc>
          <w:tcPr>
            <w:tcW w:w="1263" w:type="dxa"/>
            <w:shd w:val="clear" w:color="auto" w:fill="FFFFFF" w:themeFill="background1"/>
            <w:vAlign w:val="center"/>
          </w:tcPr>
          <w:p w14:paraId="5A48D306"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Da 5,0 a 5.5 miliardi di euro</w:t>
            </w:r>
          </w:p>
          <w:p w14:paraId="36D46C44"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b/>
                <w:bCs/>
                <w:sz w:val="16"/>
                <w:szCs w:val="16"/>
              </w:rPr>
            </w:pPr>
            <w:r>
              <w:rPr>
                <w:rFonts w:ascii="Calibri" w:hAnsi="Calibri"/>
                <w:sz w:val="16"/>
              </w:rPr>
              <w:t>(invariato)</w:t>
            </w:r>
          </w:p>
        </w:tc>
        <w:tc>
          <w:tcPr>
            <w:tcW w:w="1134" w:type="dxa"/>
            <w:shd w:val="clear" w:color="auto" w:fill="FFFFFF" w:themeFill="background1"/>
            <w:vAlign w:val="center"/>
          </w:tcPr>
          <w:p w14:paraId="0E4A3370"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Da 9,0 a 9,5 miliardi di euro</w:t>
            </w:r>
          </w:p>
          <w:p w14:paraId="4FA41525"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b/>
                <w:bCs/>
                <w:sz w:val="16"/>
                <w:szCs w:val="16"/>
              </w:rPr>
            </w:pPr>
            <w:r>
              <w:rPr>
                <w:rFonts w:ascii="Calibri" w:hAnsi="Calibri"/>
                <w:sz w:val="16"/>
              </w:rPr>
              <w:t>(invariato)</w:t>
            </w:r>
          </w:p>
        </w:tc>
        <w:tc>
          <w:tcPr>
            <w:tcW w:w="1134" w:type="dxa"/>
            <w:shd w:val="clear" w:color="auto" w:fill="FFFFFF" w:themeFill="background1"/>
            <w:vAlign w:val="center"/>
          </w:tcPr>
          <w:p w14:paraId="64CC14E4"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Da 3,0 a 3,25 miliardi di euro</w:t>
            </w:r>
          </w:p>
          <w:p w14:paraId="044A509D"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b/>
                <w:bCs/>
                <w:sz w:val="16"/>
                <w:szCs w:val="16"/>
              </w:rPr>
            </w:pPr>
            <w:r>
              <w:rPr>
                <w:rFonts w:ascii="Calibri" w:hAnsi="Calibri"/>
                <w:sz w:val="16"/>
              </w:rPr>
              <w:t>(invariato)</w:t>
            </w:r>
          </w:p>
        </w:tc>
        <w:tc>
          <w:tcPr>
            <w:tcW w:w="1531" w:type="dxa"/>
            <w:shd w:val="clear" w:color="auto" w:fill="FFFFFF" w:themeFill="background1"/>
            <w:vAlign w:val="center"/>
          </w:tcPr>
          <w:p w14:paraId="32034C16"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Da 6,0 a 6,75 miliardi di euro</w:t>
            </w:r>
          </w:p>
          <w:p w14:paraId="438AB28C"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(invariato)</w:t>
            </w:r>
          </w:p>
        </w:tc>
      </w:tr>
      <w:tr w:rsidR="00842725" w:rsidRPr="00FF48CA" w14:paraId="6523BE3D" w14:textId="77777777" w:rsidTr="2140439C">
        <w:trPr>
          <w:trHeight w:val="499"/>
        </w:trPr>
        <w:tc>
          <w:tcPr>
            <w:tcW w:w="988" w:type="dxa"/>
            <w:shd w:val="clear" w:color="auto" w:fill="FFFFFF" w:themeFill="background1"/>
            <w:vAlign w:val="center"/>
          </w:tcPr>
          <w:p w14:paraId="35AF9C6B" w14:textId="6C06BA9D" w:rsidR="00C5662C" w:rsidRPr="00514271" w:rsidRDefault="00C5662C" w:rsidP="2140439C">
            <w:pPr>
              <w:widowControl w:val="0"/>
              <w:autoSpaceDE w:val="0"/>
              <w:autoSpaceDN w:val="0"/>
              <w:adjustRightInd w:val="0"/>
              <w:spacing w:before="60"/>
              <w:jc w:val="center"/>
              <w:rPr>
                <w:rFonts w:ascii="Calibri" w:eastAsia="Times New Roman" w:hAnsi="Calibri" w:cs="Arial"/>
                <w:b/>
                <w:bCs/>
                <w:sz w:val="16"/>
                <w:szCs w:val="16"/>
              </w:rPr>
            </w:pPr>
            <w:r>
              <w:rPr>
                <w:rFonts w:ascii="Calibri" w:hAnsi="Calibri"/>
                <w:b/>
                <w:sz w:val="16"/>
              </w:rPr>
              <w:t>Margine</w:t>
            </w:r>
            <w:r>
              <w:br/>
            </w:r>
            <w:r>
              <w:rPr>
                <w:rFonts w:ascii="Calibri" w:hAnsi="Calibri"/>
                <w:b/>
                <w:sz w:val="16"/>
              </w:rPr>
              <w:t>EBIT</w:t>
            </w:r>
            <w:r>
              <w:rPr>
                <w:rStyle w:val="Rimandonotaapidipagina"/>
                <w:b/>
                <w:sz w:val="16"/>
              </w:rPr>
              <w:t>1</w:t>
            </w:r>
          </w:p>
        </w:tc>
        <w:tc>
          <w:tcPr>
            <w:tcW w:w="1855" w:type="dxa"/>
            <w:shd w:val="clear" w:color="auto" w:fill="FFFFFF" w:themeFill="background1"/>
            <w:vAlign w:val="center"/>
          </w:tcPr>
          <w:p w14:paraId="2D108366"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Dal 3 al 5%</w:t>
            </w:r>
          </w:p>
          <w:p w14:paraId="6D8DA151"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(invariato)</w:t>
            </w:r>
          </w:p>
        </w:tc>
        <w:tc>
          <w:tcPr>
            <w:tcW w:w="1263" w:type="dxa"/>
            <w:shd w:val="clear" w:color="auto" w:fill="FFFFFF" w:themeFill="background1"/>
            <w:vAlign w:val="center"/>
          </w:tcPr>
          <w:p w14:paraId="6D728248" w14:textId="77777777" w:rsidR="00C5662C" w:rsidRPr="00E22015" w:rsidRDefault="00C5662C" w:rsidP="009238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Da -17 a -14%</w:t>
            </w:r>
          </w:p>
          <w:p w14:paraId="5CFCE6AF"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(invariato)</w:t>
            </w:r>
          </w:p>
        </w:tc>
        <w:tc>
          <w:tcPr>
            <w:tcW w:w="1134" w:type="dxa"/>
            <w:shd w:val="clear" w:color="auto" w:fill="FFFFFF" w:themeFill="background1"/>
            <w:vAlign w:val="center"/>
          </w:tcPr>
          <w:p w14:paraId="6D2AC261"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Dal 10 al 12%</w:t>
            </w:r>
          </w:p>
          <w:p w14:paraId="1C6FF847"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(invariato)</w:t>
            </w:r>
          </w:p>
        </w:tc>
        <w:tc>
          <w:tcPr>
            <w:tcW w:w="1134" w:type="dxa"/>
            <w:shd w:val="clear" w:color="auto" w:fill="FFFFFF" w:themeFill="background1"/>
            <w:vAlign w:val="center"/>
          </w:tcPr>
          <w:p w14:paraId="0E948B25"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Dal 14 al 16%</w:t>
            </w:r>
          </w:p>
          <w:p w14:paraId="73AACBA0"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(invariato)</w:t>
            </w:r>
          </w:p>
        </w:tc>
        <w:tc>
          <w:tcPr>
            <w:tcW w:w="1531" w:type="dxa"/>
            <w:shd w:val="clear" w:color="auto" w:fill="FFFFFF" w:themeFill="background1"/>
            <w:vAlign w:val="center"/>
          </w:tcPr>
          <w:p w14:paraId="7A52BA60"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Dal 6 all’8%</w:t>
            </w:r>
          </w:p>
          <w:p w14:paraId="52C4DB73"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sz w:val="16"/>
                <w:szCs w:val="18"/>
              </w:rPr>
            </w:pPr>
            <w:r>
              <w:rPr>
                <w:rFonts w:ascii="Calibri" w:hAnsi="Calibri"/>
                <w:sz w:val="16"/>
              </w:rPr>
              <w:t>(</w:t>
            </w:r>
            <w:proofErr w:type="gramStart"/>
            <w:r>
              <w:rPr>
                <w:rFonts w:ascii="Calibri" w:hAnsi="Calibri"/>
                <w:sz w:val="16"/>
              </w:rPr>
              <w:t>in precedenza</w:t>
            </w:r>
            <w:proofErr w:type="gramEnd"/>
            <w:r>
              <w:rPr>
                <w:rFonts w:ascii="Calibri" w:hAnsi="Calibri"/>
                <w:sz w:val="16"/>
              </w:rPr>
              <w:t xml:space="preserve"> dal 5 al 7%)</w:t>
            </w:r>
          </w:p>
        </w:tc>
      </w:tr>
      <w:tr w:rsidR="00215022" w:rsidRPr="00FF48CA" w14:paraId="1748FDE4" w14:textId="77777777" w:rsidTr="2140439C">
        <w:trPr>
          <w:gridAfter w:val="4"/>
          <w:wAfter w:w="5062" w:type="dxa"/>
          <w:trHeight w:val="499"/>
        </w:trPr>
        <w:tc>
          <w:tcPr>
            <w:tcW w:w="988" w:type="dxa"/>
            <w:tcBorders>
              <w:bottom w:val="single" w:sz="4" w:space="0" w:color="auto"/>
            </w:tcBorders>
            <w:shd w:val="clear" w:color="auto" w:fill="FFFFFF" w:themeFill="background1"/>
            <w:vAlign w:val="center"/>
          </w:tcPr>
          <w:p w14:paraId="274626D8" w14:textId="7DFC9F31" w:rsidR="00C5662C" w:rsidRPr="00514271" w:rsidRDefault="00C5662C" w:rsidP="2140439C">
            <w:pPr>
              <w:widowControl w:val="0"/>
              <w:autoSpaceDE w:val="0"/>
              <w:autoSpaceDN w:val="0"/>
              <w:adjustRightInd w:val="0"/>
              <w:spacing w:before="60"/>
              <w:jc w:val="center"/>
              <w:rPr>
                <w:rFonts w:ascii="Calibri" w:eastAsia="Times New Roman" w:hAnsi="Calibri" w:cs="Arial"/>
                <w:b/>
                <w:bCs/>
                <w:sz w:val="16"/>
                <w:szCs w:val="16"/>
              </w:rPr>
            </w:pPr>
            <w:r>
              <w:rPr>
                <w:rFonts w:ascii="Calibri" w:hAnsi="Calibri"/>
                <w:b/>
                <w:sz w:val="16"/>
              </w:rPr>
              <w:t xml:space="preserve">Free </w:t>
            </w:r>
            <w:r>
              <w:br/>
            </w:r>
            <w:r>
              <w:rPr>
                <w:rFonts w:ascii="Calibri" w:hAnsi="Calibri"/>
                <w:b/>
                <w:sz w:val="16"/>
              </w:rPr>
              <w:t>cash flow</w:t>
            </w:r>
            <w:r>
              <w:rPr>
                <w:rStyle w:val="Rimandonotaapidipagina"/>
                <w:b/>
                <w:sz w:val="16"/>
              </w:rPr>
              <w:t>2</w:t>
            </w:r>
          </w:p>
        </w:tc>
        <w:tc>
          <w:tcPr>
            <w:tcW w:w="1855" w:type="dxa"/>
            <w:tcBorders>
              <w:bottom w:val="single" w:sz="4" w:space="0" w:color="auto"/>
            </w:tcBorders>
            <w:shd w:val="clear" w:color="auto" w:fill="FFFFFF" w:themeFill="background1"/>
            <w:vAlign w:val="center"/>
          </w:tcPr>
          <w:p w14:paraId="494CE989" w14:textId="77777777" w:rsidR="00C5662C"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Da 0 a 200 milioni di euro</w:t>
            </w:r>
          </w:p>
          <w:p w14:paraId="26A80809" w14:textId="77777777" w:rsidR="00C5662C" w:rsidRPr="00514271" w:rsidRDefault="00C5662C" w:rsidP="009238AB">
            <w:pPr>
              <w:widowControl w:val="0"/>
              <w:autoSpaceDE w:val="0"/>
              <w:autoSpaceDN w:val="0"/>
              <w:adjustRightInd w:val="0"/>
              <w:spacing w:before="60"/>
              <w:jc w:val="center"/>
              <w:rPr>
                <w:rFonts w:ascii="Calibri" w:eastAsia="Times New Roman" w:hAnsi="Calibri" w:cs="Arial"/>
                <w:sz w:val="16"/>
                <w:szCs w:val="16"/>
              </w:rPr>
            </w:pPr>
            <w:r>
              <w:rPr>
                <w:rFonts w:ascii="Calibri" w:hAnsi="Calibri"/>
                <w:sz w:val="16"/>
              </w:rPr>
              <w:t>(</w:t>
            </w:r>
            <w:proofErr w:type="gramStart"/>
            <w:r>
              <w:rPr>
                <w:rFonts w:ascii="Calibri" w:hAnsi="Calibri"/>
                <w:sz w:val="16"/>
              </w:rPr>
              <w:t>In precedenza</w:t>
            </w:r>
            <w:proofErr w:type="gramEnd"/>
            <w:r>
              <w:rPr>
                <w:rFonts w:ascii="Calibri" w:hAnsi="Calibri"/>
                <w:sz w:val="16"/>
              </w:rPr>
              <w:t xml:space="preserve"> da -200 milioni a 0 milioni di euro)</w:t>
            </w:r>
          </w:p>
        </w:tc>
      </w:tr>
      <w:tr w:rsidR="00A97F7D" w:rsidRPr="00FF48CA" w14:paraId="099A7412" w14:textId="77777777" w:rsidTr="2140439C">
        <w:trPr>
          <w:gridAfter w:val="4"/>
          <w:wAfter w:w="5062" w:type="dxa"/>
          <w:trHeight w:val="499"/>
        </w:trPr>
        <w:tc>
          <w:tcPr>
            <w:tcW w:w="2843" w:type="dxa"/>
            <w:gridSpan w:val="2"/>
            <w:tcBorders>
              <w:left w:val="nil"/>
              <w:bottom w:val="nil"/>
              <w:right w:val="nil"/>
            </w:tcBorders>
            <w:shd w:val="clear" w:color="auto" w:fill="FFFFFF" w:themeFill="background1"/>
            <w:vAlign w:val="center"/>
          </w:tcPr>
          <w:p w14:paraId="6640C547" w14:textId="3F138158" w:rsidR="00A97F7D" w:rsidRPr="00A97F7D" w:rsidRDefault="00A97F7D" w:rsidP="00A97F7D">
            <w:pPr>
              <w:pStyle w:val="Testonotaapidipagina"/>
              <w:keepNext/>
              <w:keepLines/>
              <w:rPr>
                <w:sz w:val="12"/>
                <w:szCs w:val="12"/>
              </w:rPr>
            </w:pPr>
            <w:r>
              <w:rPr>
                <w:sz w:val="12"/>
                <w:vertAlign w:val="superscript"/>
              </w:rPr>
              <w:t>1</w:t>
            </w:r>
            <w:r>
              <w:rPr>
                <w:sz w:val="12"/>
              </w:rPr>
              <w:t xml:space="preserve"> Prima di operazioni straordinarie</w:t>
            </w:r>
          </w:p>
          <w:p w14:paraId="5DDD3080" w14:textId="0DD782A0" w:rsidR="00A97F7D" w:rsidRDefault="00A97F7D" w:rsidP="2140439C">
            <w:pPr>
              <w:widowControl w:val="0"/>
              <w:autoSpaceDE w:val="0"/>
              <w:autoSpaceDN w:val="0"/>
              <w:adjustRightInd w:val="0"/>
              <w:spacing w:before="0" w:line="240" w:lineRule="auto"/>
              <w:rPr>
                <w:sz w:val="12"/>
                <w:szCs w:val="12"/>
              </w:rPr>
            </w:pPr>
            <w:r>
              <w:rPr>
                <w:sz w:val="12"/>
                <w:vertAlign w:val="superscript"/>
              </w:rPr>
              <w:t>2</w:t>
            </w:r>
            <w:r>
              <w:rPr>
                <w:sz w:val="12"/>
              </w:rPr>
              <w:t xml:space="preserve"> Prima dei flussi di cassa in entrata e in uscita per attività M&amp;A</w:t>
            </w:r>
            <w:r>
              <w:rPr>
                <w:sz w:val="12"/>
              </w:rPr>
              <w:br w:type="textWrapping" w:clear="all"/>
            </w:r>
          </w:p>
        </w:tc>
      </w:tr>
    </w:tbl>
    <w:p w14:paraId="278EAE5B" w14:textId="4FEF79CB" w:rsidR="008072CC" w:rsidRDefault="008072CC" w:rsidP="008072CC">
      <w:pPr>
        <w:pStyle w:val="Testonotaapidipagina"/>
      </w:pPr>
    </w:p>
    <w:p w14:paraId="27C3B260" w14:textId="500240BE" w:rsidR="007147E7" w:rsidRDefault="000639AC" w:rsidP="00B92A21">
      <w:r>
        <w:t xml:space="preserve">Klaus Rosenfeld, CEO di Schaeffler AG, ha dichiarato: “Il nostro aumento delle previsioni per il free cash flow prima di attività M&amp;A riflette i risultati favorevoli di operazioni del Gruppo Schaeffler per i primi nove mesi del 2025. In </w:t>
      </w:r>
      <w:proofErr w:type="spellStart"/>
      <w:r>
        <w:t>Bearings</w:t>
      </w:r>
      <w:proofErr w:type="spellEnd"/>
      <w:r>
        <w:t xml:space="preserve"> &amp; Industrial Solutions il nostro pacchetto di misure per il miglioramento della redditività sta dando i suoi frutti. Prevediamo che la redditività della </w:t>
      </w:r>
      <w:r w:rsidR="00A32A57">
        <w:t>D</w:t>
      </w:r>
      <w:r>
        <w:t xml:space="preserve">ivisione </w:t>
      </w:r>
      <w:proofErr w:type="spellStart"/>
      <w:r>
        <w:t>Bearings</w:t>
      </w:r>
      <w:proofErr w:type="spellEnd"/>
      <w:r>
        <w:t xml:space="preserve"> &amp; Industrial Solutions continuerà a migliorare.”</w:t>
      </w:r>
    </w:p>
    <w:p w14:paraId="1DF0F105" w14:textId="77777777" w:rsidR="00E2087E" w:rsidRDefault="00E2087E" w:rsidP="002C5809">
      <w:pPr>
        <w:pStyle w:val="Testonotaapidipagina"/>
        <w:spacing w:line="276" w:lineRule="auto"/>
      </w:pPr>
    </w:p>
    <w:p w14:paraId="7D3CEC39" w14:textId="495884FD" w:rsidR="007147E7" w:rsidRDefault="00B92A21" w:rsidP="007147E7">
      <w:r w:rsidRPr="00800A39">
        <w:t xml:space="preserve">Le foto </w:t>
      </w:r>
      <w:r w:rsidRPr="007C0BDE">
        <w:t xml:space="preserve">dei </w:t>
      </w:r>
      <w:r>
        <w:t>componenti</w:t>
      </w:r>
      <w:r w:rsidRPr="007C0BDE">
        <w:t xml:space="preserve"> del consiglio di amministrazione per la stampa</w:t>
      </w:r>
      <w:r>
        <w:t xml:space="preserve"> sono </w:t>
      </w:r>
      <w:r w:rsidRPr="00800A39">
        <w:t>disponibili qui</w:t>
      </w:r>
      <w:r w:rsidR="008B52E6">
        <w:t xml:space="preserve">: </w:t>
      </w:r>
      <w:hyperlink r:id="rId12" w:history="1">
        <w:r w:rsidR="008B52E6">
          <w:rPr>
            <w:rStyle w:val="Collegamentoipertestuale"/>
          </w:rPr>
          <w:t>www.schaeffler.com/en/group/executive-board</w:t>
        </w:r>
      </w:hyperlink>
    </w:p>
    <w:p w14:paraId="253F38AD" w14:textId="77777777" w:rsidR="00B13126" w:rsidRDefault="00B13126" w:rsidP="007147E7">
      <w:pPr>
        <w:rPr>
          <w:sz w:val="10"/>
          <w:szCs w:val="10"/>
        </w:rPr>
      </w:pPr>
    </w:p>
    <w:p w14:paraId="1E4038CD" w14:textId="77777777" w:rsidR="00E2087E" w:rsidRDefault="00E2087E" w:rsidP="007147E7">
      <w:pPr>
        <w:rPr>
          <w:sz w:val="10"/>
          <w:szCs w:val="10"/>
        </w:rPr>
      </w:pPr>
    </w:p>
    <w:p w14:paraId="625FDC1D" w14:textId="77777777" w:rsidR="00E2087E" w:rsidRDefault="00E2087E" w:rsidP="007147E7">
      <w:pPr>
        <w:rPr>
          <w:sz w:val="10"/>
          <w:szCs w:val="10"/>
        </w:rPr>
      </w:pPr>
    </w:p>
    <w:p w14:paraId="26FFBD52" w14:textId="77777777" w:rsidR="00E2087E" w:rsidRPr="00E2087E" w:rsidRDefault="00E2087E" w:rsidP="007147E7">
      <w:pPr>
        <w:rPr>
          <w:sz w:val="10"/>
          <w:szCs w:val="10"/>
        </w:rPr>
      </w:pPr>
    </w:p>
    <w:p w14:paraId="5E1CB790" w14:textId="77777777" w:rsidR="00B92A21" w:rsidRPr="00012420" w:rsidRDefault="00B92A21" w:rsidP="00B92A21">
      <w:pPr>
        <w:pStyle w:val="Hinweisfett"/>
      </w:pPr>
      <w:r w:rsidRPr="00F8493C">
        <w:rPr>
          <w:i/>
          <w:iCs/>
        </w:rPr>
        <w:t xml:space="preserve">Dichiarazioni che guardano al futuro e </w:t>
      </w:r>
      <w:r>
        <w:rPr>
          <w:i/>
          <w:iCs/>
        </w:rPr>
        <w:t>previsioni</w:t>
      </w:r>
    </w:p>
    <w:p w14:paraId="68748775" w14:textId="55F4F95B" w:rsidR="009031C8" w:rsidRDefault="00B92A21" w:rsidP="009031C8">
      <w:pPr>
        <w:pStyle w:val="Hinweis"/>
      </w:pPr>
      <w:r w:rsidRPr="00883343">
        <w:rPr>
          <w:bCs/>
          <w:i/>
          <w:iCs/>
        </w:rPr>
        <w:t xml:space="preserve">Alcune dichiarazioni contenute in questo comunicato stampa riguardano il futuro. Per loro natura, simili affermazioni implicano un numero di rischi, incertezze e supposizioni che potrebbero determinare che i reali risultati o gli eventi differiscano materialmente da quelli espressi o implicati dalle suddette dichiarazioni che guardano al futuro. Questi rischi, incertezze e supposizioni potrebbero ripercuotersi negativamente sugli esiti e sulle conseguenze finanziarie dei piani e degli eventi qui descritti. Non vi è alcun obbligo di aggiornare pubblicamente o rivedere le dichiarazioni che guardano al futuro, che sia a seguito di nuove informazioni, eventi futuri o altri motivi. I destinatari di questo comunicato stampa non dovrebbero fare eccessivo affidamento sulle dichiarazioni che guardano al futuro, le quali riflettono esclusivamente la situazione alla data di questo comunicato stampa. Le dichiarazioni contenute in questo comunicato in merito a </w:t>
      </w:r>
      <w:proofErr w:type="gramStart"/>
      <w:r w:rsidRPr="00883343">
        <w:rPr>
          <w:bCs/>
          <w:i/>
          <w:iCs/>
        </w:rPr>
        <w:t>trend</w:t>
      </w:r>
      <w:proofErr w:type="gramEnd"/>
      <w:r w:rsidRPr="00883343">
        <w:rPr>
          <w:bCs/>
          <w:i/>
          <w:iCs/>
        </w:rPr>
        <w:t xml:space="preserve"> o sviluppi del passato non dovrebbero essere intese come attestazioni che </w:t>
      </w:r>
      <w:proofErr w:type="gramStart"/>
      <w:r w:rsidRPr="00883343">
        <w:rPr>
          <w:bCs/>
          <w:i/>
          <w:iCs/>
        </w:rPr>
        <w:t>i medesimi trend</w:t>
      </w:r>
      <w:proofErr w:type="gramEnd"/>
      <w:r w:rsidRPr="00883343">
        <w:rPr>
          <w:bCs/>
          <w:i/>
          <w:iCs/>
        </w:rPr>
        <w:t xml:space="preserve"> e sviluppi proseguano anche nel futuro. Le avvertenze sopra descritte sono da considerare in relazione a successive dichiarazioni riferite al futuro in forma verbale o scritta da parte di Schaeffler o di persone che agiscono in suo nome</w:t>
      </w:r>
      <w:r w:rsidR="009031C8">
        <w:t>.</w:t>
      </w:r>
    </w:p>
    <w:p w14:paraId="597D8984" w14:textId="77777777" w:rsidR="009031C8" w:rsidRPr="00215022" w:rsidRDefault="009031C8" w:rsidP="009031C8">
      <w:pPr>
        <w:pStyle w:val="Hinweis"/>
      </w:pPr>
    </w:p>
    <w:p w14:paraId="40116A04" w14:textId="77777777" w:rsidR="009031C8" w:rsidRPr="00390ECC" w:rsidRDefault="009031C8" w:rsidP="009031C8">
      <w:pPr>
        <w:pStyle w:val="Hinweis"/>
      </w:pPr>
      <w:r>
        <w:rPr>
          <w:noProof/>
        </w:rPr>
        <mc:AlternateContent>
          <mc:Choice Requires="wps">
            <w:drawing>
              <wp:anchor distT="0" distB="0" distL="114300" distR="114300" simplePos="0" relativeHeight="251655168" behindDoc="0" locked="0" layoutInCell="1" allowOverlap="1" wp14:anchorId="453614DA" wp14:editId="46CACE6E">
                <wp:simplePos x="0" y="0"/>
                <wp:positionH relativeFrom="column">
                  <wp:posOffset>0</wp:posOffset>
                </wp:positionH>
                <wp:positionV relativeFrom="paragraph">
                  <wp:posOffset>0</wp:posOffset>
                </wp:positionV>
                <wp:extent cx="4681728"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067BA" id="Gerader Verbinde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771CE5DB" w14:textId="5C75B8CB" w:rsidR="0037142E" w:rsidRPr="00ED4EDA" w:rsidRDefault="00B92A21" w:rsidP="0037142E">
      <w:pPr>
        <w:pStyle w:val="Hinweis"/>
        <w:rPr>
          <w:rFonts w:asciiTheme="minorHAnsi" w:hAnsiTheme="minorHAnsi"/>
          <w:b/>
          <w:bCs/>
        </w:rPr>
      </w:pPr>
      <w:r>
        <w:rPr>
          <w:rFonts w:asciiTheme="minorHAnsi" w:hAnsiTheme="minorHAnsi"/>
          <w:b/>
        </w:rPr>
        <w:t xml:space="preserve">Gruppo </w:t>
      </w:r>
      <w:r w:rsidR="0037142E">
        <w:rPr>
          <w:rFonts w:asciiTheme="minorHAnsi" w:hAnsiTheme="minorHAnsi"/>
          <w:b/>
        </w:rPr>
        <w:t>Schaeffler</w:t>
      </w:r>
      <w:r>
        <w:rPr>
          <w:rFonts w:asciiTheme="minorHAnsi" w:hAnsiTheme="minorHAnsi"/>
          <w:b/>
        </w:rPr>
        <w:t xml:space="preserve"> </w:t>
      </w:r>
      <w:r w:rsidR="0037142E">
        <w:rPr>
          <w:rFonts w:asciiTheme="minorHAnsi" w:hAnsiTheme="minorHAnsi"/>
          <w:b/>
        </w:rPr>
        <w:t xml:space="preserve">– </w:t>
      </w:r>
      <w:proofErr w:type="spellStart"/>
      <w:r w:rsidR="0037142E">
        <w:rPr>
          <w:rFonts w:asciiTheme="minorHAnsi" w:hAnsiTheme="minorHAnsi"/>
          <w:b/>
        </w:rPr>
        <w:t>We</w:t>
      </w:r>
      <w:proofErr w:type="spellEnd"/>
      <w:r w:rsidR="0037142E">
        <w:rPr>
          <w:rFonts w:asciiTheme="minorHAnsi" w:hAnsiTheme="minorHAnsi"/>
          <w:b/>
        </w:rPr>
        <w:t xml:space="preserve"> </w:t>
      </w:r>
      <w:proofErr w:type="spellStart"/>
      <w:r w:rsidR="0037142E">
        <w:rPr>
          <w:rFonts w:asciiTheme="minorHAnsi" w:hAnsiTheme="minorHAnsi"/>
          <w:b/>
        </w:rPr>
        <w:t>pioneer</w:t>
      </w:r>
      <w:proofErr w:type="spellEnd"/>
      <w:r w:rsidR="0037142E">
        <w:rPr>
          <w:rFonts w:asciiTheme="minorHAnsi" w:hAnsiTheme="minorHAnsi"/>
          <w:b/>
        </w:rPr>
        <w:t xml:space="preserve"> </w:t>
      </w:r>
      <w:proofErr w:type="spellStart"/>
      <w:r w:rsidR="0037142E">
        <w:rPr>
          <w:rFonts w:asciiTheme="minorHAnsi" w:hAnsiTheme="minorHAnsi"/>
          <w:b/>
        </w:rPr>
        <w:t>motion</w:t>
      </w:r>
      <w:proofErr w:type="spellEnd"/>
    </w:p>
    <w:p w14:paraId="2AAAEA90" w14:textId="68116AE1" w:rsidR="0037142E" w:rsidRDefault="00B92A21" w:rsidP="00565C01">
      <w:pPr>
        <w:pStyle w:val="Hinweis"/>
      </w:pPr>
      <w:r w:rsidRPr="00446A97">
        <w:rPr>
          <w:bCs/>
        </w:rPr>
        <w:t>Il Gruppo Schaeffler porta avanti invenzioni e sviluppi innovativi nel settore Motion Technology da oltre 75 anni. Con tecnologie, prodotti e servizi innovativi nel campo della mobilità elettrica, delle trasmissioni a basse emissioni di CO₂, delle soluzioni per chassis e delle energie rinnovabili, l'azienda è un partner affidabile per rendere il movimento e la mobilità più efficienti, intelligenti e sostenibili - lungo l’intero ciclo di vita. Schaeffler utilizza otto famiglie di prodotti per descrivere la sua gamma completa di prodotti e servizi nell'ecosistema della mobilità: dalle soluzioni per cuscinetti e tutti i tipi di sistemi di guida lineare fino ai servizi di riparazione e monitoraggio. Con circa 120.000 collaboratori e più di 250 sedi in 55 Paesi, Schaeffler è una delle più grandi aziende familiari al mondo e una delle aziende più innovative della Germania</w:t>
      </w:r>
      <w:r w:rsidR="00565C01">
        <w:rPr>
          <w:rFonts w:asciiTheme="minorHAnsi" w:hAnsiTheme="minorHAnsi"/>
        </w:rPr>
        <w:t>.</w:t>
      </w:r>
      <w:r w:rsidR="00565C01">
        <w:rPr>
          <w:rFonts w:asciiTheme="minorHAnsi" w:hAnsiTheme="minorHAnsi"/>
        </w:rPr>
        <w:cr/>
      </w:r>
    </w:p>
    <w:p w14:paraId="79F54E48" w14:textId="77777777" w:rsidR="0037142E" w:rsidRDefault="0037142E" w:rsidP="0037142E">
      <w:pPr>
        <w:pStyle w:val="Hinweis"/>
      </w:pPr>
      <w:r>
        <w:rPr>
          <w:noProof/>
        </w:rPr>
        <mc:AlternateContent>
          <mc:Choice Requires="wps">
            <w:drawing>
              <wp:anchor distT="0" distB="0" distL="114300" distR="114300" simplePos="0" relativeHeight="251656192" behindDoc="0" locked="0" layoutInCell="1" allowOverlap="1" wp14:anchorId="6D5E26A1" wp14:editId="4FFCD211">
                <wp:simplePos x="0" y="0"/>
                <wp:positionH relativeFrom="column">
                  <wp:posOffset>0</wp:posOffset>
                </wp:positionH>
                <wp:positionV relativeFrom="paragraph">
                  <wp:posOffset>0</wp:posOffset>
                </wp:positionV>
                <wp:extent cx="4681728"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166071" id="Straight Connector 1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52C9144B" w14:textId="77777777" w:rsidR="0037142E" w:rsidRPr="00E2087E" w:rsidRDefault="0037142E" w:rsidP="0037142E">
      <w:pPr>
        <w:spacing w:before="0"/>
        <w:rPr>
          <w:rStyle w:val="Enfasigrassetto"/>
          <w:sz w:val="4"/>
          <w:szCs w:val="4"/>
        </w:rPr>
      </w:pPr>
    </w:p>
    <w:p w14:paraId="1082C4F7" w14:textId="017AA7C6" w:rsidR="00E2087E" w:rsidRDefault="00E2087E">
      <w:pPr>
        <w:spacing w:before="0" w:after="200"/>
        <w:rPr>
          <w:rStyle w:val="Enfasigrassetto"/>
        </w:rPr>
      </w:pPr>
    </w:p>
    <w:p w14:paraId="071C7012" w14:textId="6CDDB557" w:rsidR="0037142E" w:rsidRDefault="0037142E" w:rsidP="0037142E">
      <w:pPr>
        <w:spacing w:before="0"/>
        <w:rPr>
          <w:rStyle w:val="Enfasigrassetto"/>
        </w:rPr>
      </w:pPr>
      <w:r>
        <w:rPr>
          <w:rStyle w:val="Enfasigrassetto"/>
        </w:rPr>
        <w:t>Contatti</w:t>
      </w:r>
    </w:p>
    <w:p w14:paraId="69040873" w14:textId="77777777" w:rsidR="0037142E" w:rsidRDefault="0037142E" w:rsidP="0037142E">
      <w:pPr>
        <w:spacing w:before="0"/>
        <w:rPr>
          <w:rStyle w:val="Enfasigrassetto"/>
        </w:rPr>
      </w:pPr>
    </w:p>
    <w:tbl>
      <w:tblPr>
        <w:tblStyle w:val="Grigliatabella"/>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3544"/>
      </w:tblGrid>
      <w:tr w:rsidR="0037142E" w:rsidRPr="006E4B7A" w14:paraId="2061607F" w14:textId="77777777" w:rsidTr="00E2087E">
        <w:trPr>
          <w:trHeight w:val="2091"/>
        </w:trPr>
        <w:tc>
          <w:tcPr>
            <w:tcW w:w="4111" w:type="dxa"/>
          </w:tcPr>
          <w:p w14:paraId="5AC52088" w14:textId="77777777" w:rsidR="0037142E" w:rsidRPr="0048383E" w:rsidRDefault="0037142E" w:rsidP="00720F30">
            <w:pPr>
              <w:autoSpaceDE w:val="0"/>
              <w:autoSpaceDN w:val="0"/>
              <w:adjustRightInd w:val="0"/>
              <w:spacing w:before="0"/>
              <w:ind w:right="282"/>
              <w:rPr>
                <w:rStyle w:val="Enfasigrassetto"/>
              </w:rPr>
            </w:pPr>
            <w:r>
              <w:rPr>
                <w:rStyle w:val="Enfasigrassetto"/>
              </w:rPr>
              <w:t xml:space="preserve">Dr. Axel </w:t>
            </w:r>
            <w:proofErr w:type="spellStart"/>
            <w:r>
              <w:rPr>
                <w:rStyle w:val="Enfasigrassetto"/>
              </w:rPr>
              <w:t>Lüdeke</w:t>
            </w:r>
            <w:proofErr w:type="spellEnd"/>
          </w:p>
          <w:p w14:paraId="577DEBCE" w14:textId="77777777" w:rsidR="0037142E" w:rsidRDefault="0037142E" w:rsidP="00720F30">
            <w:pPr>
              <w:autoSpaceDE w:val="0"/>
              <w:autoSpaceDN w:val="0"/>
              <w:adjustRightInd w:val="0"/>
              <w:spacing w:before="0"/>
              <w:ind w:right="282"/>
            </w:pPr>
            <w:r>
              <w:t xml:space="preserve">Direttore della comunicazione e affari pubblici del Gruppo </w:t>
            </w:r>
          </w:p>
          <w:p w14:paraId="14CC14FB" w14:textId="77777777" w:rsidR="0037142E" w:rsidRPr="00E16482" w:rsidRDefault="0037142E" w:rsidP="00720F30">
            <w:pPr>
              <w:autoSpaceDE w:val="0"/>
              <w:autoSpaceDN w:val="0"/>
              <w:adjustRightInd w:val="0"/>
              <w:spacing w:before="0"/>
              <w:ind w:right="282"/>
              <w:rPr>
                <w:lang w:val="de-DE"/>
              </w:rPr>
            </w:pPr>
            <w:r w:rsidRPr="00E16482">
              <w:rPr>
                <w:lang w:val="de-DE"/>
              </w:rPr>
              <w:t xml:space="preserve">Schaeffler AG, Herzogenaurach, </w:t>
            </w:r>
          </w:p>
          <w:p w14:paraId="744D9E2C" w14:textId="77777777" w:rsidR="0037142E" w:rsidRPr="00E16482" w:rsidRDefault="0037142E" w:rsidP="00720F30">
            <w:pPr>
              <w:autoSpaceDE w:val="0"/>
              <w:autoSpaceDN w:val="0"/>
              <w:adjustRightInd w:val="0"/>
              <w:spacing w:before="0"/>
              <w:ind w:right="282"/>
              <w:rPr>
                <w:lang w:val="de-DE"/>
              </w:rPr>
            </w:pPr>
            <w:r w:rsidRPr="00E16482">
              <w:rPr>
                <w:lang w:val="de-DE"/>
              </w:rPr>
              <w:t>Germania</w:t>
            </w:r>
          </w:p>
          <w:p w14:paraId="60B9F8A4" w14:textId="77777777" w:rsidR="0037142E" w:rsidRPr="00E16482" w:rsidRDefault="0037142E" w:rsidP="00720F30">
            <w:pPr>
              <w:ind w:right="282"/>
              <w:rPr>
                <w:lang w:val="de-DE"/>
              </w:rPr>
            </w:pPr>
            <w:r>
              <w:rPr>
                <w:noProof/>
              </w:rPr>
              <w:drawing>
                <wp:inline distT="0" distB="0" distL="0" distR="0" wp14:anchorId="3113BF74" wp14:editId="5DA4807B">
                  <wp:extent cx="129600" cy="12960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E16482">
              <w:rPr>
                <w:lang w:val="de-DE"/>
              </w:rPr>
              <w:t xml:space="preserve"> +49 9132 82 8901</w:t>
            </w:r>
          </w:p>
          <w:p w14:paraId="598492C1" w14:textId="77777777" w:rsidR="0037142E" w:rsidRPr="00E16482" w:rsidRDefault="0037142E" w:rsidP="00720F30">
            <w:pPr>
              <w:spacing w:before="0"/>
              <w:ind w:right="282"/>
              <w:rPr>
                <w:rStyle w:val="Collegamentoipertestuale"/>
                <w:lang w:val="de-DE"/>
              </w:rPr>
            </w:pPr>
            <w:r>
              <w:rPr>
                <w:noProof/>
                <w:sz w:val="20"/>
              </w:rPr>
              <w:drawing>
                <wp:inline distT="0" distB="0" distL="0" distR="0" wp14:anchorId="0AE1E97F" wp14:editId="17C75573">
                  <wp:extent cx="136800" cy="936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4"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E16482">
              <w:rPr>
                <w:sz w:val="20"/>
                <w:lang w:val="de-DE"/>
              </w:rPr>
              <w:t xml:space="preserve">  </w:t>
            </w:r>
            <w:hyperlink r:id="rId15" w:history="1">
              <w:r w:rsidRPr="00E16482">
                <w:rPr>
                  <w:rStyle w:val="Collegamentoipertestuale"/>
                  <w:lang w:val="de-DE"/>
                </w:rPr>
                <w:t>axel.luedeke@schaeffler.com</w:t>
              </w:r>
            </w:hyperlink>
          </w:p>
          <w:p w14:paraId="4DFED486" w14:textId="77777777" w:rsidR="0037142E" w:rsidRPr="00E2087E" w:rsidRDefault="0037142E" w:rsidP="00720F30">
            <w:pPr>
              <w:spacing w:before="0"/>
              <w:ind w:right="282"/>
              <w:rPr>
                <w:rStyle w:val="Enfasigrassetto"/>
                <w:b w:val="0"/>
                <w:color w:val="00893D" w:themeColor="background2"/>
                <w:sz w:val="6"/>
                <w:szCs w:val="2"/>
                <w:lang w:val="de-DE"/>
              </w:rPr>
            </w:pPr>
          </w:p>
        </w:tc>
        <w:tc>
          <w:tcPr>
            <w:tcW w:w="3544" w:type="dxa"/>
          </w:tcPr>
          <w:p w14:paraId="442BED6C" w14:textId="77777777" w:rsidR="0037142E" w:rsidRPr="0037142E" w:rsidRDefault="0037142E" w:rsidP="00720F30">
            <w:pPr>
              <w:autoSpaceDE w:val="0"/>
              <w:autoSpaceDN w:val="0"/>
              <w:adjustRightInd w:val="0"/>
              <w:spacing w:before="0"/>
              <w:ind w:left="144"/>
              <w:rPr>
                <w:rStyle w:val="Enfasigrassetto"/>
              </w:rPr>
            </w:pPr>
            <w:r>
              <w:rPr>
                <w:rStyle w:val="Enfasigrassetto"/>
              </w:rPr>
              <w:t xml:space="preserve">Heiko </w:t>
            </w:r>
            <w:proofErr w:type="spellStart"/>
            <w:r>
              <w:rPr>
                <w:rStyle w:val="Enfasigrassetto"/>
              </w:rPr>
              <w:t>Eber</w:t>
            </w:r>
            <w:proofErr w:type="spellEnd"/>
          </w:p>
          <w:p w14:paraId="644032C8" w14:textId="106248BE" w:rsidR="0037142E" w:rsidRPr="0037142E" w:rsidRDefault="0037142E" w:rsidP="00720F30">
            <w:pPr>
              <w:autoSpaceDE w:val="0"/>
              <w:autoSpaceDN w:val="0"/>
              <w:adjustRightInd w:val="0"/>
              <w:spacing w:before="0"/>
              <w:ind w:left="144"/>
            </w:pPr>
            <w:r>
              <w:t>Direttore delle relazioni con gli investitori</w:t>
            </w:r>
          </w:p>
          <w:p w14:paraId="0DE907BD" w14:textId="77777777" w:rsidR="0037142E" w:rsidRPr="00E16482" w:rsidRDefault="0037142E" w:rsidP="00720F30">
            <w:pPr>
              <w:autoSpaceDE w:val="0"/>
              <w:autoSpaceDN w:val="0"/>
              <w:adjustRightInd w:val="0"/>
              <w:spacing w:before="0"/>
              <w:ind w:left="144"/>
              <w:rPr>
                <w:lang w:val="de-DE"/>
              </w:rPr>
            </w:pPr>
            <w:r w:rsidRPr="00E16482">
              <w:rPr>
                <w:lang w:val="de-DE"/>
              </w:rPr>
              <w:t>Schaeffler AG, Herzogenaurach, Germania</w:t>
            </w:r>
          </w:p>
          <w:p w14:paraId="3FDA9269" w14:textId="77777777" w:rsidR="0037142E" w:rsidRPr="00E16482" w:rsidRDefault="0037142E" w:rsidP="00720F30">
            <w:pPr>
              <w:ind w:left="144" w:right="284"/>
              <w:rPr>
                <w:rStyle w:val="Collegamentoipertestuale"/>
                <w:lang w:val="de-DE"/>
              </w:rPr>
            </w:pPr>
            <w:r>
              <w:rPr>
                <w:noProof/>
              </w:rPr>
              <w:drawing>
                <wp:inline distT="0" distB="0" distL="0" distR="0" wp14:anchorId="5525EBFA" wp14:editId="2ADAAF70">
                  <wp:extent cx="129540" cy="12954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29540" cy="129540"/>
                          </a:xfrm>
                          <a:prstGeom prst="rect">
                            <a:avLst/>
                          </a:prstGeom>
                          <a:noFill/>
                          <a:ln>
                            <a:noFill/>
                          </a:ln>
                        </pic:spPr>
                      </pic:pic>
                    </a:graphicData>
                  </a:graphic>
                </wp:inline>
              </w:drawing>
            </w:r>
            <w:r w:rsidRPr="00E16482">
              <w:rPr>
                <w:lang w:val="de-DE"/>
              </w:rPr>
              <w:t xml:space="preserve"> +49 9132 82 88125</w:t>
            </w:r>
            <w:r w:rsidRPr="00E16482">
              <w:rPr>
                <w:lang w:val="de-DE"/>
              </w:rPr>
              <w:br/>
            </w:r>
            <w:r>
              <w:rPr>
                <w:noProof/>
                <w:sz w:val="20"/>
              </w:rPr>
              <w:drawing>
                <wp:inline distT="0" distB="0" distL="0" distR="0" wp14:anchorId="22891875" wp14:editId="007BFFE6">
                  <wp:extent cx="136800" cy="9360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4"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E16482">
              <w:rPr>
                <w:sz w:val="20"/>
                <w:lang w:val="de-DE"/>
              </w:rPr>
              <w:t xml:space="preserve">  </w:t>
            </w:r>
            <w:hyperlink r:id="rId16" w:history="1">
              <w:r w:rsidRPr="00E16482">
                <w:rPr>
                  <w:rStyle w:val="Collegamentoipertestuale"/>
                  <w:lang w:val="de-DE"/>
                </w:rPr>
                <w:t>heiko.eber@schaeffler.com</w:t>
              </w:r>
            </w:hyperlink>
          </w:p>
          <w:p w14:paraId="3F2F9B30" w14:textId="77777777" w:rsidR="0037142E" w:rsidRPr="00215022" w:rsidRDefault="0037142E" w:rsidP="00720F30">
            <w:pPr>
              <w:spacing w:before="0"/>
              <w:ind w:left="144"/>
              <w:rPr>
                <w:rStyle w:val="Enfasigrassetto"/>
                <w:sz w:val="20"/>
                <w:lang w:val="de-DE"/>
              </w:rPr>
            </w:pPr>
          </w:p>
        </w:tc>
      </w:tr>
      <w:tr w:rsidR="0037142E" w:rsidRPr="00185D94" w14:paraId="75A76749" w14:textId="77777777" w:rsidTr="00720F30">
        <w:tc>
          <w:tcPr>
            <w:tcW w:w="4111" w:type="dxa"/>
          </w:tcPr>
          <w:p w14:paraId="52BFBCBB" w14:textId="072E2586" w:rsidR="0037142E" w:rsidRPr="00185D94" w:rsidRDefault="0037142E" w:rsidP="00E16482">
            <w:pPr>
              <w:autoSpaceDE w:val="0"/>
              <w:autoSpaceDN w:val="0"/>
              <w:adjustRightInd w:val="0"/>
              <w:spacing w:before="0"/>
              <w:ind w:right="282"/>
            </w:pPr>
            <w:r>
              <w:rPr>
                <w:rStyle w:val="Enfasigrassetto"/>
              </w:rPr>
              <w:t>Matthias Herms</w:t>
            </w:r>
            <w:r>
              <w:rPr>
                <w:rStyle w:val="Enfasigrassetto"/>
              </w:rPr>
              <w:br/>
            </w:r>
            <w:r>
              <w:t>Direttore della comunicazione Finanza, CSR e Sostenibilità</w:t>
            </w:r>
            <w:r>
              <w:br/>
              <w:t>Schaeffler AG, Herzogenaurach</w:t>
            </w:r>
            <w:r w:rsidR="00E16482" w:rsidRPr="00E16482">
              <w:t xml:space="preserve">, </w:t>
            </w:r>
            <w:r w:rsidR="00E16482">
              <w:br/>
            </w:r>
            <w:r w:rsidR="00E16482" w:rsidRPr="00E16482">
              <w:t>Germania</w:t>
            </w:r>
          </w:p>
          <w:p w14:paraId="20B82E8C" w14:textId="77777777" w:rsidR="0037142E" w:rsidRDefault="0037142E" w:rsidP="00720F30">
            <w:pPr>
              <w:autoSpaceDE w:val="0"/>
              <w:autoSpaceDN w:val="0"/>
              <w:adjustRightInd w:val="0"/>
              <w:spacing w:before="0"/>
              <w:ind w:right="282"/>
              <w:rPr>
                <w:rStyle w:val="Enfasigrassetto"/>
              </w:rPr>
            </w:pPr>
            <w:r>
              <w:rPr>
                <w:noProof/>
                <w:sz w:val="20"/>
              </w:rPr>
              <w:drawing>
                <wp:inline distT="0" distB="0" distL="0" distR="0" wp14:anchorId="3014C14B" wp14:editId="27483091">
                  <wp:extent cx="129600" cy="129600"/>
                  <wp:effectExtent l="0" t="0" r="3810" b="381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3"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Pr>
                <w:sz w:val="20"/>
              </w:rPr>
              <w:t xml:space="preserve">  </w:t>
            </w:r>
            <w:r>
              <w:t>+49 9132 82 37314</w:t>
            </w:r>
            <w:r>
              <w:br/>
            </w:r>
            <w:r>
              <w:rPr>
                <w:noProof/>
              </w:rPr>
              <w:drawing>
                <wp:inline distT="0" distB="0" distL="0" distR="0" wp14:anchorId="177BF33F" wp14:editId="092F7B70">
                  <wp:extent cx="136800" cy="93600"/>
                  <wp:effectExtent l="0" t="0" r="0" b="190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4"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t xml:space="preserve">  </w:t>
            </w:r>
            <w:hyperlink r:id="rId17" w:history="1">
              <w:r>
                <w:rPr>
                  <w:rStyle w:val="Collegamentoipertestuale"/>
                </w:rPr>
                <w:t>matthias.herms@schaeffler.com</w:t>
              </w:r>
            </w:hyperlink>
            <w:r>
              <w:rPr>
                <w:sz w:val="20"/>
              </w:rPr>
              <w:br/>
            </w:r>
          </w:p>
        </w:tc>
        <w:tc>
          <w:tcPr>
            <w:tcW w:w="3544" w:type="dxa"/>
          </w:tcPr>
          <w:p w14:paraId="54DE77D1" w14:textId="12920F4F" w:rsidR="0037142E" w:rsidRDefault="0037142E" w:rsidP="00E2087E">
            <w:pPr>
              <w:autoSpaceDE w:val="0"/>
              <w:autoSpaceDN w:val="0"/>
              <w:adjustRightInd w:val="0"/>
              <w:spacing w:before="0"/>
              <w:rPr>
                <w:rStyle w:val="Enfasigrassetto"/>
              </w:rPr>
            </w:pPr>
          </w:p>
        </w:tc>
      </w:tr>
    </w:tbl>
    <w:p w14:paraId="32325DF9" w14:textId="77777777" w:rsidR="0037142E" w:rsidRPr="00E16482" w:rsidRDefault="0037142E" w:rsidP="0037142E">
      <w:pPr>
        <w:pStyle w:val="Hinweis"/>
      </w:pPr>
    </w:p>
    <w:p w14:paraId="514BD613" w14:textId="77777777" w:rsidR="0037142E" w:rsidRDefault="0037142E" w:rsidP="0037142E">
      <w:pPr>
        <w:pStyle w:val="Hinweis"/>
      </w:pPr>
      <w:r>
        <w:rPr>
          <w:noProof/>
        </w:rPr>
        <mc:AlternateContent>
          <mc:Choice Requires="wps">
            <w:drawing>
              <wp:anchor distT="0" distB="0" distL="114300" distR="114300" simplePos="0" relativeHeight="251660288" behindDoc="0" locked="0" layoutInCell="1" allowOverlap="1" wp14:anchorId="7D9F34B7" wp14:editId="5FB63B70">
                <wp:simplePos x="0" y="0"/>
                <wp:positionH relativeFrom="column">
                  <wp:posOffset>0</wp:posOffset>
                </wp:positionH>
                <wp:positionV relativeFrom="paragraph">
                  <wp:posOffset>0</wp:posOffset>
                </wp:positionV>
                <wp:extent cx="46817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309FF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368.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strokecolor="#5d4d4c [2409]" strokeweight=".5pt"/>
            </w:pict>
          </mc:Fallback>
        </mc:AlternateContent>
      </w:r>
    </w:p>
    <w:p w14:paraId="7866D89C" w14:textId="77777777" w:rsidR="00E2087E" w:rsidRPr="005E4E62" w:rsidRDefault="00E2087E" w:rsidP="00E2087E">
      <w:pPr>
        <w:spacing w:line="240" w:lineRule="auto"/>
      </w:pPr>
      <w:bookmarkStart w:id="1" w:name="_Hlk149827070"/>
      <w:r>
        <w:rPr>
          <w:noProof/>
        </w:rPr>
        <w:drawing>
          <wp:inline distT="0" distB="0" distL="0" distR="0" wp14:anchorId="1C90D594" wp14:editId="66B1453A">
            <wp:extent cx="252000" cy="252000"/>
            <wp:effectExtent l="0" t="0" r="0" b="0"/>
            <wp:docPr id="15" name="Grafik 15" descr="Ein Bild, das Kreis, Symbol, weiß, Logo enthält.&#10;&#10;KI-generierte Inhalte können fehlerhaft sei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Kreis, Symbol, weiß, Logo enthält.&#10;&#10;KI-generierte Inhalte können fehlerhaft sein.">
                      <a:hlinkClick r:id="rId18"/>
                    </pic:cNvPr>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6EB4E16E" wp14:editId="2C391918">
            <wp:extent cx="252000" cy="252000"/>
            <wp:effectExtent l="0" t="0" r="0" b="0"/>
            <wp:docPr id="17" name="Grafik 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20"/>
                    </pic:cNvP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2584895C" wp14:editId="39B99E02">
            <wp:extent cx="248889" cy="252000"/>
            <wp:effectExtent l="0" t="0" r="0" b="0"/>
            <wp:docPr id="28" name="Grafik 28" descr="Ein Bild, das Symbol, Schrift, Kreis, Logo enthält.&#10;&#10;KI-generierte Inhalte können fehlerhaft sein.">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Ein Bild, das Symbol, Schrift, Kreis, Logo enthält.&#10;&#10;KI-generierte Inhalte können fehlerhaft sein.">
                      <a:hlinkClick r:id="rId22"/>
                    </pic:cNvPr>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t xml:space="preserve">    </w:t>
      </w:r>
      <w:r>
        <w:rPr>
          <w:noProof/>
        </w:rPr>
        <w:drawing>
          <wp:inline distT="0" distB="0" distL="0" distR="0" wp14:anchorId="68427C86" wp14:editId="59B01E42">
            <wp:extent cx="252000" cy="252000"/>
            <wp:effectExtent l="0" t="0" r="0" b="0"/>
            <wp:docPr id="21" name="Grafik 2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4"/>
                    </pic:cNvP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5485B44D" wp14:editId="2862BE26">
            <wp:extent cx="252000" cy="252000"/>
            <wp:effectExtent l="0" t="0" r="0" b="0"/>
            <wp:docPr id="29" name="Grafik 2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26"/>
                    </pic:cNvP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6F2578EA" wp14:editId="0B9CA34B">
            <wp:extent cx="252000" cy="252000"/>
            <wp:effectExtent l="0" t="0" r="0" b="0"/>
            <wp:docPr id="30" name="Grafik 3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bookmarkEnd w:id="1"/>
    </w:p>
    <w:p w14:paraId="3F845E30" w14:textId="77777777" w:rsidR="00993A43" w:rsidRPr="005E4E62" w:rsidRDefault="00993A43" w:rsidP="0037142E">
      <w:pPr>
        <w:pStyle w:val="Hinweisfett"/>
        <w:jc w:val="both"/>
        <w:rPr>
          <w:rFonts w:ascii="Calibri" w:hAnsi="Calibri"/>
        </w:rPr>
      </w:pPr>
    </w:p>
    <w:sectPr w:rsidR="00993A43" w:rsidRPr="005E4E62" w:rsidSect="0033108C">
      <w:headerReference w:type="default" r:id="rId30"/>
      <w:footerReference w:type="even" r:id="rId31"/>
      <w:footerReference w:type="default" r:id="rId32"/>
      <w:headerReference w:type="first" r:id="rId33"/>
      <w:footerReference w:type="first" r:id="rId34"/>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6E18" w14:textId="77777777" w:rsidR="00AE76AF" w:rsidRDefault="00AE76AF" w:rsidP="00DF6567">
      <w:pPr>
        <w:spacing w:line="240" w:lineRule="auto"/>
      </w:pPr>
      <w:r>
        <w:separator/>
      </w:r>
    </w:p>
  </w:endnote>
  <w:endnote w:type="continuationSeparator" w:id="0">
    <w:p w14:paraId="5F06F1E5" w14:textId="77777777" w:rsidR="00AE76AF" w:rsidRDefault="00AE76AF" w:rsidP="00DF6567">
      <w:pPr>
        <w:spacing w:line="240" w:lineRule="auto"/>
      </w:pPr>
      <w:r>
        <w:continuationSeparator/>
      </w:r>
    </w:p>
  </w:endnote>
  <w:endnote w:type="continuationNotice" w:id="1">
    <w:p w14:paraId="06A26034" w14:textId="77777777" w:rsidR="00AE76AF" w:rsidRDefault="00AE76A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8526" w14:textId="3A4E32C6" w:rsidR="00E216CD" w:rsidRDefault="00E216CD">
    <w:pPr>
      <w:pStyle w:val="Pidipagina"/>
    </w:pPr>
    <w:r>
      <w:rPr>
        <w:noProof/>
      </w:rPr>
      <mc:AlternateContent>
        <mc:Choice Requires="wps">
          <w:drawing>
            <wp:anchor distT="0" distB="0" distL="0" distR="0" simplePos="0" relativeHeight="251655168" behindDoc="0" locked="0" layoutInCell="1" allowOverlap="1" wp14:anchorId="0E4FE751" wp14:editId="2A69C101">
              <wp:simplePos x="635" y="635"/>
              <wp:positionH relativeFrom="page">
                <wp:align>center</wp:align>
              </wp:positionH>
              <wp:positionV relativeFrom="page">
                <wp:align>bottom</wp:align>
              </wp:positionV>
              <wp:extent cx="614045" cy="434975"/>
              <wp:effectExtent l="0" t="0" r="14605" b="0"/>
              <wp:wrapNone/>
              <wp:docPr id="912035711" name="Textfeld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4045" cy="434975"/>
                      </a:xfrm>
                      <a:prstGeom prst="rect">
                        <a:avLst/>
                      </a:prstGeom>
                      <a:noFill/>
                      <a:ln>
                        <a:noFill/>
                      </a:ln>
                    </wps:spPr>
                    <wps:txbx>
                      <w:txbxContent>
                        <w:p w14:paraId="1C8D0BCA" w14:textId="77777777" w:rsidR="00E216CD" w:rsidRPr="00097EF4" w:rsidRDefault="00E216CD" w:rsidP="00097EF4">
                          <w:pPr>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FE751" id="_x0000_t202" coordsize="21600,21600" o:spt="202" path="m,l,21600r21600,l21600,xe">
              <v:stroke joinstyle="miter"/>
              <v:path gradientshapeok="t" o:connecttype="rect"/>
            </v:shapetype>
            <v:shape id="Textfeld 3" o:spid="_x0000_s1026" type="#_x0000_t202" alt="CONFIDENTIAL" style="position:absolute;margin-left:0;margin-top:0;width:48.35pt;height:34.2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" filled="f" stroked="f">
              <v:textbox style="mso-fit-shape-to-text:t" inset="0,0,0,15pt">
                <w:txbxContent>
                  <w:p w14:paraId="1C8D0BCA" w14:textId="77777777" w:rsidR="00E216CD" w:rsidRPr="00097EF4" w:rsidRDefault="00E216CD" w:rsidP="00097EF4">
                    <w:pPr>
                      <w:rPr>
                        <w:rFonts w:ascii="Calibri" w:eastAsia="Calibri" w:hAnsi="Calibri" w:cs="Calibri"/>
                        <w:noProof/>
                        <w:color w:val="000000"/>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FBF" w14:textId="6EF5A04B" w:rsidR="00E216CD" w:rsidRDefault="00E216CD" w:rsidP="000A262F">
    <w:pPr>
      <w:pStyle w:val="BU"/>
    </w:pPr>
    <w:r>
      <mc:AlternateContent>
        <mc:Choice Requires="wps">
          <w:drawing>
            <wp:anchor distT="0" distB="0" distL="0" distR="0" simplePos="0" relativeHeight="251659264" behindDoc="0" locked="0" layoutInCell="1" allowOverlap="1" wp14:anchorId="361E0E25" wp14:editId="3A115F8F">
              <wp:simplePos x="635" y="635"/>
              <wp:positionH relativeFrom="page">
                <wp:align>center</wp:align>
              </wp:positionH>
              <wp:positionV relativeFrom="page">
                <wp:align>bottom</wp:align>
              </wp:positionV>
              <wp:extent cx="614045" cy="434975"/>
              <wp:effectExtent l="0" t="0" r="14605" b="0"/>
              <wp:wrapNone/>
              <wp:docPr id="35319968" name="Textfeld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4045" cy="434975"/>
                      </a:xfrm>
                      <a:prstGeom prst="rect">
                        <a:avLst/>
                      </a:prstGeom>
                      <a:noFill/>
                      <a:ln>
                        <a:noFill/>
                      </a:ln>
                    </wps:spPr>
                    <wps:txbx>
                      <w:txbxContent>
                        <w:p w14:paraId="1AE10B52" w14:textId="77777777" w:rsidR="00E216CD" w:rsidRPr="00097EF4" w:rsidRDefault="00E216CD" w:rsidP="00097EF4">
                          <w:pPr>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0E25" id="_x0000_t202" coordsize="21600,21600" o:spt="202" path="m,l,21600r21600,l21600,xe">
              <v:stroke joinstyle="miter"/>
              <v:path gradientshapeok="t" o:connecttype="rect"/>
            </v:shapetype>
            <v:shape id="Textfeld 4" o:spid="_x0000_s1027" type="#_x0000_t202" alt="CONFIDENTIAL" style="position:absolute;margin-left:0;margin-top:0;width:48.35pt;height:34.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" filled="f" stroked="f">
              <v:textbox style="mso-fit-shape-to-text:t" inset="0,0,0,15pt">
                <w:txbxContent>
                  <w:p w14:paraId="1AE10B52" w14:textId="77777777" w:rsidR="00E216CD" w:rsidRPr="00097EF4" w:rsidRDefault="00E216CD" w:rsidP="00097EF4">
                    <w:pPr>
                      <w:rPr>
                        <w:rFonts w:ascii="Calibri" w:eastAsia="Calibri" w:hAnsi="Calibri" w:cs="Calibri"/>
                        <w:noProof/>
                        <w:color w:val="000000"/>
                        <w:sz w:val="16"/>
                        <w:szCs w:val="16"/>
                      </w:rPr>
                    </w:pPr>
                  </w:p>
                </w:txbxContent>
              </v:textbox>
              <w10:wrap anchorx="page" anchory="page"/>
            </v:shape>
          </w:pict>
        </mc:Fallback>
      </mc:AlternateContent>
    </w:r>
    <w:sdt>
      <w:sdtPr>
        <w:id w:val="-964120898"/>
        <w:docPartObj>
          <w:docPartGallery w:val="Page Numbers (Bottom of Page)"/>
          <w:docPartUnique/>
        </w:docPartObj>
      </w:sdtPr>
      <w:sdtContent>
        <w:r w:rsidRPr="00AB5AB6">
          <w:fldChar w:fldCharType="begin"/>
        </w:r>
        <w:r w:rsidRPr="00AB5AB6">
          <w:instrText>PAGE   \* MERGEFORMAT</w:instrText>
        </w:r>
        <w:r w:rsidRPr="00AB5AB6">
          <w:fldChar w:fldCharType="separate"/>
        </w:r>
        <w:r w:rsidR="002C5809">
          <w:t>7</w:t>
        </w:r>
        <w:r w:rsidRPr="00AB5AB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B81B" w14:textId="60E06A35" w:rsidR="00E216CD" w:rsidRDefault="00E216CD" w:rsidP="000A262F">
    <w:pPr>
      <w:pStyle w:val="BU"/>
    </w:pPr>
    <w:r>
      <mc:AlternateContent>
        <mc:Choice Requires="wps">
          <w:drawing>
            <wp:anchor distT="0" distB="0" distL="0" distR="0" simplePos="0" relativeHeight="251657216" behindDoc="0" locked="0" layoutInCell="1" allowOverlap="1" wp14:anchorId="4847755E" wp14:editId="786E7555">
              <wp:simplePos x="866775" y="10115550"/>
              <wp:positionH relativeFrom="page">
                <wp:align>center</wp:align>
              </wp:positionH>
              <wp:positionV relativeFrom="page">
                <wp:align>bottom</wp:align>
              </wp:positionV>
              <wp:extent cx="614045" cy="434975"/>
              <wp:effectExtent l="0" t="0" r="14605" b="0"/>
              <wp:wrapNone/>
              <wp:docPr id="1300513956"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4045" cy="434975"/>
                      </a:xfrm>
                      <a:prstGeom prst="rect">
                        <a:avLst/>
                      </a:prstGeom>
                      <a:noFill/>
                      <a:ln>
                        <a:noFill/>
                      </a:ln>
                    </wps:spPr>
                    <wps:txbx>
                      <w:txbxContent>
                        <w:p w14:paraId="0D3BDC45" w14:textId="77777777" w:rsidR="00E216CD" w:rsidRPr="00097EF4" w:rsidRDefault="00E216CD" w:rsidP="00097EF4">
                          <w:pPr>
                            <w:rPr>
                              <w:rFonts w:ascii="Calibri" w:eastAsia="Calibri" w:hAnsi="Calibri" w:cs="Calibri"/>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7755E" id="_x0000_t202" coordsize="21600,21600" o:spt="202" path="m,l,21600r21600,l21600,xe">
              <v:stroke joinstyle="miter"/>
              <v:path gradientshapeok="t" o:connecttype="rect"/>
            </v:shapetype>
            <v:shape id="_x0000_s1029" type="#_x0000_t202" alt="CONFIDENTIAL" style="position:absolute;margin-left:0;margin-top:0;width:48.35pt;height:34.2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" filled="f" stroked="f">
              <v:textbox style="mso-fit-shape-to-text:t" inset="0,0,0,15pt">
                <w:txbxContent>
                  <w:p w14:paraId="0D3BDC45" w14:textId="77777777" w:rsidR="00E216CD" w:rsidRPr="00097EF4" w:rsidRDefault="00E216CD" w:rsidP="00097EF4">
                    <w:pPr>
                      <w:rPr>
                        <w:rFonts w:ascii="Calibri" w:eastAsia="Calibri" w:hAnsi="Calibri" w:cs="Calibri"/>
                        <w:noProof/>
                        <w:color w:val="000000"/>
                        <w:sz w:val="16"/>
                        <w:szCs w:val="16"/>
                      </w:rPr>
                    </w:pPr>
                  </w:p>
                </w:txbxContent>
              </v:textbox>
              <w10:wrap anchorx="page" anchory="page"/>
            </v:shape>
          </w:pict>
        </mc:Fallback>
      </mc:AlternateContent>
    </w:r>
    <w:sdt>
      <w:sdtPr>
        <w:id w:val="139475280"/>
        <w:docPartObj>
          <w:docPartGallery w:val="Page Numbers (Bottom of Page)"/>
          <w:docPartUnique/>
        </w:docPartObj>
      </w:sdtPr>
      <w:sdtContent>
        <w:r>
          <w:fldChar w:fldCharType="begin"/>
        </w:r>
        <w:r>
          <w:instrText>PAGE   \* MERGEFORMAT</w:instrText>
        </w:r>
        <w:r>
          <w:fldChar w:fldCharType="separate"/>
        </w:r>
        <w:r w:rsidR="002C5809">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6B2E" w14:textId="77777777" w:rsidR="00AE76AF" w:rsidRDefault="00AE76AF" w:rsidP="00DF6567">
      <w:pPr>
        <w:spacing w:line="240" w:lineRule="auto"/>
      </w:pPr>
      <w:r>
        <w:separator/>
      </w:r>
    </w:p>
  </w:footnote>
  <w:footnote w:type="continuationSeparator" w:id="0">
    <w:p w14:paraId="5552C0CF" w14:textId="77777777" w:rsidR="00AE76AF" w:rsidRDefault="00AE76AF" w:rsidP="00DF6567">
      <w:pPr>
        <w:spacing w:line="240" w:lineRule="auto"/>
      </w:pPr>
      <w:r>
        <w:continuationSeparator/>
      </w:r>
    </w:p>
  </w:footnote>
  <w:footnote w:type="continuationNotice" w:id="1">
    <w:p w14:paraId="53388FA6" w14:textId="77777777" w:rsidR="00AE76AF" w:rsidRDefault="00AE76AF">
      <w:pPr>
        <w:spacing w:before="0" w:line="240" w:lineRule="auto"/>
      </w:pPr>
    </w:p>
  </w:footnote>
  <w:footnote w:id="2">
    <w:p w14:paraId="40982415" w14:textId="77777777" w:rsidR="00E216CD" w:rsidRDefault="00E216CD">
      <w:pPr>
        <w:pStyle w:val="Testonotaapidipagina"/>
      </w:pPr>
      <w:r>
        <w:rPr>
          <w:rStyle w:val="Rimandonotaapidipagina"/>
        </w:rPr>
        <w:footnoteRef/>
      </w:r>
      <w:r>
        <w:t xml:space="preserve"> Gli importi comparativi pro forma sono basati sull’ipotesi che Vitesco sia stata acquisita in data 1° gennaio 2024 e che sia quindi compresa pienamente negli importi dell’anno precedente. Per ulteriori informazioni, si veda pag. 4 del resoconto intermedio 9M 2025. I suddetti importi pro forma 2024 e le relative informazioni non sono state soggette alla revisione contabile 2024.</w:t>
      </w:r>
    </w:p>
  </w:footnote>
  <w:footnote w:id="3">
    <w:p w14:paraId="27AD0A2E" w14:textId="77777777" w:rsidR="00E216CD" w:rsidRDefault="00E216CD">
      <w:pPr>
        <w:pStyle w:val="Testonotaapidipagina"/>
      </w:pPr>
      <w:r>
        <w:rPr>
          <w:rStyle w:val="Rimandonotaapidipagina"/>
        </w:rPr>
        <w:footnoteRef/>
      </w:r>
      <w:r>
        <w:t xml:space="preserve"> Include i pagamenti una tantum di Vitesco relativi all’attività di produzione a contratto, principalmente dovuti agli adeguamenti dei termini di pagamento.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B53A" w14:textId="77777777" w:rsidR="00E216CD" w:rsidRDefault="00E216CD" w:rsidP="007C0770">
    <w:pPr>
      <w:pStyle w:val="Intestazione"/>
      <w:tabs>
        <w:tab w:val="clear" w:pos="4536"/>
      </w:tabs>
    </w:pPr>
    <w:r>
      <w:rPr>
        <w:noProof/>
      </w:rPr>
      <w:drawing>
        <wp:anchor distT="0" distB="0" distL="114300" distR="114300" simplePos="0" relativeHeight="251656704" behindDoc="1" locked="1" layoutInCell="0" allowOverlap="1" wp14:anchorId="1ECEDAAD" wp14:editId="00A7E8BB">
          <wp:simplePos x="0" y="0"/>
          <wp:positionH relativeFrom="page">
            <wp:posOffset>5544820</wp:posOffset>
          </wp:positionH>
          <wp:positionV relativeFrom="page">
            <wp:posOffset>575945</wp:posOffset>
          </wp:positionV>
          <wp:extent cx="1440000" cy="162000"/>
          <wp:effectExtent l="0" t="0" r="8255" b="9525"/>
          <wp:wrapNone/>
          <wp:docPr id="957835001" name="Grafik 9578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7AD2" w14:textId="77777777" w:rsidR="00E216CD" w:rsidRDefault="00E216CD">
    <w:pPr>
      <w:pStyle w:val="Intestazione"/>
    </w:pPr>
    <w:r>
      <w:rPr>
        <w:noProof/>
      </w:rPr>
      <mc:AlternateContent>
        <mc:Choice Requires="wps">
          <w:drawing>
            <wp:anchor distT="0" distB="0" distL="114300" distR="114300" simplePos="0" relativeHeight="251659776" behindDoc="0" locked="1" layoutInCell="0" allowOverlap="1" wp14:anchorId="58E0F8FB" wp14:editId="49BCA5F3">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B5538" id="Rechteck 1" o:spid="_x0000_s1026" style="position:absolute;margin-left:68.05pt;margin-top:139.5pt;width:16.45pt;height:85.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o:allowincell="f" fillcolor="#00893d [3214]" stroked="f" strokeweight="2pt">
              <w10:wrap anchorx="page" anchory="page"/>
              <w10:anchorlock/>
            </v:rect>
          </w:pict>
        </mc:Fallback>
      </mc:AlternateContent>
    </w:r>
    <w:r>
      <w:rPr>
        <w:noProof/>
      </w:rPr>
      <mc:AlternateContent>
        <mc:Choice Requires="wps">
          <w:drawing>
            <wp:anchor distT="45720" distB="45720" distL="114300" distR="114300" simplePos="0" relativeHeight="251660800" behindDoc="0" locked="1" layoutInCell="1" allowOverlap="1" wp14:anchorId="65374347" wp14:editId="141CD921">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795E648A" w14:textId="77777777" w:rsidR="00E216CD" w:rsidRPr="00D764A7" w:rsidRDefault="00E216CD" w:rsidP="00153B3F">
                          <w:pPr>
                            <w:spacing w:before="0" w:line="280" w:lineRule="exact"/>
                            <w:rPr>
                              <w:szCs w:val="20"/>
                            </w:rPr>
                          </w:pPr>
                          <w:r>
                            <w:t>Comunicato stampa e IR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74347" id="_x0000_t202" coordsize="21600,21600" o:spt="202" path="m,l,21600r21600,l21600,xe">
              <v:stroke joinstyle="miter"/>
              <v:path gradientshapeok="t" o:connecttype="rect"/>
            </v:shapetype>
            <v:shape id="Textfeld 2" o:spid="_x0000_s1028" type="#_x0000_t202" style="position:absolute;margin-left:0;margin-top:67.75pt;width:212.3pt;height:110.6pt;z-index:251660800;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" stroked="f">
              <v:textbox style="mso-fit-shape-to-text:t" inset="0,0,0,0">
                <w:txbxContent>
                  <w:p w14:paraId="795E648A" w14:textId="77777777" w:rsidR="00E216CD" w:rsidRPr="00D764A7" w:rsidRDefault="00E216CD" w:rsidP="00153B3F">
                    <w:pPr>
                      <w:spacing w:before="0" w:line="280" w:lineRule="exact"/>
                      <w:rPr>
                        <w:szCs w:val="20"/>
                      </w:rPr>
                    </w:pPr>
                    <w:r>
                      <w:t>Comunicato stampa e IR</w:t>
                    </w:r>
                  </w:p>
                </w:txbxContent>
              </v:textbox>
              <w10:wrap type="square" anchorx="margin" anchory="page"/>
              <w10:anchorlock/>
            </v:shape>
          </w:pict>
        </mc:Fallback>
      </mc:AlternateContent>
    </w:r>
    <w:r>
      <w:rPr>
        <w:noProof/>
      </w:rPr>
      <w:drawing>
        <wp:anchor distT="0" distB="0" distL="114300" distR="114300" simplePos="0" relativeHeight="251658752" behindDoc="1" locked="1" layoutInCell="0" allowOverlap="1" wp14:anchorId="31C294C4" wp14:editId="10D1EB83">
          <wp:simplePos x="0" y="0"/>
          <wp:positionH relativeFrom="page">
            <wp:posOffset>5544820</wp:posOffset>
          </wp:positionH>
          <wp:positionV relativeFrom="page">
            <wp:posOffset>575945</wp:posOffset>
          </wp:positionV>
          <wp:extent cx="1440000" cy="162000"/>
          <wp:effectExtent l="0" t="0" r="8255" b="9525"/>
          <wp:wrapNone/>
          <wp:docPr id="407173089" name="Grafik 407173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49576827">
    <w:abstractNumId w:val="6"/>
  </w:num>
  <w:num w:numId="2" w16cid:durableId="1403023693">
    <w:abstractNumId w:val="5"/>
  </w:num>
  <w:num w:numId="3" w16cid:durableId="35011686">
    <w:abstractNumId w:val="10"/>
  </w:num>
  <w:num w:numId="4" w16cid:durableId="846216640">
    <w:abstractNumId w:val="11"/>
  </w:num>
  <w:num w:numId="5" w16cid:durableId="300040021">
    <w:abstractNumId w:val="8"/>
  </w:num>
  <w:num w:numId="6" w16cid:durableId="1686639262">
    <w:abstractNumId w:val="7"/>
  </w:num>
  <w:num w:numId="7" w16cid:durableId="637800216">
    <w:abstractNumId w:val="9"/>
  </w:num>
  <w:num w:numId="8" w16cid:durableId="1162552370">
    <w:abstractNumId w:val="4"/>
  </w:num>
  <w:num w:numId="9" w16cid:durableId="1271624770">
    <w:abstractNumId w:val="3"/>
  </w:num>
  <w:num w:numId="10" w16cid:durableId="1733624082">
    <w:abstractNumId w:val="2"/>
  </w:num>
  <w:num w:numId="11" w16cid:durableId="1505974080">
    <w:abstractNumId w:val="1"/>
  </w:num>
  <w:num w:numId="12" w16cid:durableId="114335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E62"/>
    <w:rsid w:val="000070E4"/>
    <w:rsid w:val="00015FD4"/>
    <w:rsid w:val="0002077D"/>
    <w:rsid w:val="00026162"/>
    <w:rsid w:val="0002634A"/>
    <w:rsid w:val="00036F05"/>
    <w:rsid w:val="000374FD"/>
    <w:rsid w:val="00041512"/>
    <w:rsid w:val="00045563"/>
    <w:rsid w:val="00045CD7"/>
    <w:rsid w:val="00047292"/>
    <w:rsid w:val="000501EC"/>
    <w:rsid w:val="00050865"/>
    <w:rsid w:val="00052BE4"/>
    <w:rsid w:val="00054461"/>
    <w:rsid w:val="000639AC"/>
    <w:rsid w:val="00067897"/>
    <w:rsid w:val="00072F31"/>
    <w:rsid w:val="00074CAA"/>
    <w:rsid w:val="00075654"/>
    <w:rsid w:val="00084808"/>
    <w:rsid w:val="00095AF9"/>
    <w:rsid w:val="00097EF4"/>
    <w:rsid w:val="00097F22"/>
    <w:rsid w:val="000A183F"/>
    <w:rsid w:val="000A262F"/>
    <w:rsid w:val="000C30F1"/>
    <w:rsid w:val="000C57A5"/>
    <w:rsid w:val="000D3A25"/>
    <w:rsid w:val="000E100D"/>
    <w:rsid w:val="000E4471"/>
    <w:rsid w:val="000E67F0"/>
    <w:rsid w:val="000F43DA"/>
    <w:rsid w:val="001003FE"/>
    <w:rsid w:val="001025A7"/>
    <w:rsid w:val="00105DA7"/>
    <w:rsid w:val="00106786"/>
    <w:rsid w:val="001116BF"/>
    <w:rsid w:val="00113A4F"/>
    <w:rsid w:val="00121305"/>
    <w:rsid w:val="00123D8A"/>
    <w:rsid w:val="0012719B"/>
    <w:rsid w:val="0013382E"/>
    <w:rsid w:val="00140EA5"/>
    <w:rsid w:val="00142D1B"/>
    <w:rsid w:val="00153B3F"/>
    <w:rsid w:val="00162450"/>
    <w:rsid w:val="00184754"/>
    <w:rsid w:val="00185030"/>
    <w:rsid w:val="001909D1"/>
    <w:rsid w:val="0019401D"/>
    <w:rsid w:val="001A0A8E"/>
    <w:rsid w:val="001A2241"/>
    <w:rsid w:val="001A4DFA"/>
    <w:rsid w:val="001B50A4"/>
    <w:rsid w:val="001C3166"/>
    <w:rsid w:val="001C3D54"/>
    <w:rsid w:val="001C6A60"/>
    <w:rsid w:val="001D028C"/>
    <w:rsid w:val="001D371A"/>
    <w:rsid w:val="001D481B"/>
    <w:rsid w:val="001D75A9"/>
    <w:rsid w:val="001E56FC"/>
    <w:rsid w:val="001E72DC"/>
    <w:rsid w:val="001F072F"/>
    <w:rsid w:val="001F0BB7"/>
    <w:rsid w:val="001F6DFC"/>
    <w:rsid w:val="0020032C"/>
    <w:rsid w:val="00204678"/>
    <w:rsid w:val="002070F0"/>
    <w:rsid w:val="00215022"/>
    <w:rsid w:val="00220896"/>
    <w:rsid w:val="00226573"/>
    <w:rsid w:val="002317C9"/>
    <w:rsid w:val="00233226"/>
    <w:rsid w:val="00242FFD"/>
    <w:rsid w:val="00244824"/>
    <w:rsid w:val="00246691"/>
    <w:rsid w:val="00246C42"/>
    <w:rsid w:val="002534B5"/>
    <w:rsid w:val="00261735"/>
    <w:rsid w:val="00266394"/>
    <w:rsid w:val="00274B1F"/>
    <w:rsid w:val="00290220"/>
    <w:rsid w:val="00290EB9"/>
    <w:rsid w:val="00291368"/>
    <w:rsid w:val="00296941"/>
    <w:rsid w:val="002A61AD"/>
    <w:rsid w:val="002B032E"/>
    <w:rsid w:val="002B46A9"/>
    <w:rsid w:val="002B4C14"/>
    <w:rsid w:val="002C4AD2"/>
    <w:rsid w:val="002C5809"/>
    <w:rsid w:val="002C5D2E"/>
    <w:rsid w:val="002D7FFC"/>
    <w:rsid w:val="002E68F4"/>
    <w:rsid w:val="002F71F8"/>
    <w:rsid w:val="00300144"/>
    <w:rsid w:val="0030051C"/>
    <w:rsid w:val="00300D11"/>
    <w:rsid w:val="003022D5"/>
    <w:rsid w:val="00304785"/>
    <w:rsid w:val="003060A0"/>
    <w:rsid w:val="00312EAE"/>
    <w:rsid w:val="003147CD"/>
    <w:rsid w:val="0033108C"/>
    <w:rsid w:val="00336E29"/>
    <w:rsid w:val="0034216B"/>
    <w:rsid w:val="00342C54"/>
    <w:rsid w:val="00361B45"/>
    <w:rsid w:val="0037142E"/>
    <w:rsid w:val="0037195E"/>
    <w:rsid w:val="003749AD"/>
    <w:rsid w:val="00390428"/>
    <w:rsid w:val="00392F83"/>
    <w:rsid w:val="003A5335"/>
    <w:rsid w:val="003C2A2A"/>
    <w:rsid w:val="003C5950"/>
    <w:rsid w:val="003C7334"/>
    <w:rsid w:val="003D23B0"/>
    <w:rsid w:val="003D4B78"/>
    <w:rsid w:val="0042065E"/>
    <w:rsid w:val="00431CAB"/>
    <w:rsid w:val="00434666"/>
    <w:rsid w:val="004432BB"/>
    <w:rsid w:val="0044790B"/>
    <w:rsid w:val="004516AD"/>
    <w:rsid w:val="0045526D"/>
    <w:rsid w:val="004630FF"/>
    <w:rsid w:val="004740C9"/>
    <w:rsid w:val="00483EA9"/>
    <w:rsid w:val="00497FD9"/>
    <w:rsid w:val="004A5DBD"/>
    <w:rsid w:val="004A6765"/>
    <w:rsid w:val="004A7DBF"/>
    <w:rsid w:val="004B114C"/>
    <w:rsid w:val="004B1210"/>
    <w:rsid w:val="004B2BCC"/>
    <w:rsid w:val="004B6C50"/>
    <w:rsid w:val="004B70EF"/>
    <w:rsid w:val="004C458A"/>
    <w:rsid w:val="004D1F6B"/>
    <w:rsid w:val="004F0BB6"/>
    <w:rsid w:val="004F0FDA"/>
    <w:rsid w:val="004F752B"/>
    <w:rsid w:val="00501304"/>
    <w:rsid w:val="005013ED"/>
    <w:rsid w:val="00504840"/>
    <w:rsid w:val="00506203"/>
    <w:rsid w:val="00512119"/>
    <w:rsid w:val="00520B52"/>
    <w:rsid w:val="005232BD"/>
    <w:rsid w:val="00523C0B"/>
    <w:rsid w:val="005254C5"/>
    <w:rsid w:val="005255FB"/>
    <w:rsid w:val="00526BC4"/>
    <w:rsid w:val="00535FEB"/>
    <w:rsid w:val="005362D7"/>
    <w:rsid w:val="00547A71"/>
    <w:rsid w:val="00555285"/>
    <w:rsid w:val="00563C4D"/>
    <w:rsid w:val="00565C01"/>
    <w:rsid w:val="0056DB97"/>
    <w:rsid w:val="0058124A"/>
    <w:rsid w:val="00585B8A"/>
    <w:rsid w:val="005926D5"/>
    <w:rsid w:val="005B089F"/>
    <w:rsid w:val="005D1276"/>
    <w:rsid w:val="005D2320"/>
    <w:rsid w:val="005D4B84"/>
    <w:rsid w:val="005E2546"/>
    <w:rsid w:val="005E27AC"/>
    <w:rsid w:val="005E4E62"/>
    <w:rsid w:val="005F148F"/>
    <w:rsid w:val="005F2A8C"/>
    <w:rsid w:val="005F2DCD"/>
    <w:rsid w:val="005F6947"/>
    <w:rsid w:val="00600AC2"/>
    <w:rsid w:val="006132D9"/>
    <w:rsid w:val="006216B5"/>
    <w:rsid w:val="00622BF4"/>
    <w:rsid w:val="00624707"/>
    <w:rsid w:val="0062767D"/>
    <w:rsid w:val="006437BC"/>
    <w:rsid w:val="00652722"/>
    <w:rsid w:val="006607A2"/>
    <w:rsid w:val="00677A29"/>
    <w:rsid w:val="00682D46"/>
    <w:rsid w:val="0068461F"/>
    <w:rsid w:val="006A05A8"/>
    <w:rsid w:val="006A1B6D"/>
    <w:rsid w:val="006A5C61"/>
    <w:rsid w:val="006B11EC"/>
    <w:rsid w:val="006B6318"/>
    <w:rsid w:val="006C07B1"/>
    <w:rsid w:val="006C20E4"/>
    <w:rsid w:val="006C3A9A"/>
    <w:rsid w:val="006C7538"/>
    <w:rsid w:val="006D64C9"/>
    <w:rsid w:val="006D65F9"/>
    <w:rsid w:val="006E220F"/>
    <w:rsid w:val="006E4B7A"/>
    <w:rsid w:val="006E754B"/>
    <w:rsid w:val="006E77CB"/>
    <w:rsid w:val="006F2957"/>
    <w:rsid w:val="006F42C8"/>
    <w:rsid w:val="00704E18"/>
    <w:rsid w:val="00707B60"/>
    <w:rsid w:val="007147E7"/>
    <w:rsid w:val="007166DE"/>
    <w:rsid w:val="00720F30"/>
    <w:rsid w:val="007255DB"/>
    <w:rsid w:val="00725E7C"/>
    <w:rsid w:val="00731BC9"/>
    <w:rsid w:val="00731ECC"/>
    <w:rsid w:val="0073284B"/>
    <w:rsid w:val="00734F2F"/>
    <w:rsid w:val="007354CE"/>
    <w:rsid w:val="00741D80"/>
    <w:rsid w:val="0074297B"/>
    <w:rsid w:val="007571F9"/>
    <w:rsid w:val="00764276"/>
    <w:rsid w:val="00771BC7"/>
    <w:rsid w:val="00784738"/>
    <w:rsid w:val="0079013F"/>
    <w:rsid w:val="0079072C"/>
    <w:rsid w:val="007975E0"/>
    <w:rsid w:val="00797B3D"/>
    <w:rsid w:val="007A31CF"/>
    <w:rsid w:val="007A5584"/>
    <w:rsid w:val="007B30F5"/>
    <w:rsid w:val="007C058B"/>
    <w:rsid w:val="007C0770"/>
    <w:rsid w:val="007C0C04"/>
    <w:rsid w:val="007C148F"/>
    <w:rsid w:val="007D08BC"/>
    <w:rsid w:val="007D0988"/>
    <w:rsid w:val="007E431F"/>
    <w:rsid w:val="007F2239"/>
    <w:rsid w:val="007F3469"/>
    <w:rsid w:val="00805354"/>
    <w:rsid w:val="00805D75"/>
    <w:rsid w:val="008072CC"/>
    <w:rsid w:val="0081556D"/>
    <w:rsid w:val="008201F9"/>
    <w:rsid w:val="00821713"/>
    <w:rsid w:val="00821BC0"/>
    <w:rsid w:val="0083091C"/>
    <w:rsid w:val="008335C6"/>
    <w:rsid w:val="00835BA1"/>
    <w:rsid w:val="00842725"/>
    <w:rsid w:val="00844AF8"/>
    <w:rsid w:val="008474A3"/>
    <w:rsid w:val="00850214"/>
    <w:rsid w:val="00851D1B"/>
    <w:rsid w:val="00857DD6"/>
    <w:rsid w:val="00860C29"/>
    <w:rsid w:val="00863B97"/>
    <w:rsid w:val="00871B32"/>
    <w:rsid w:val="00883085"/>
    <w:rsid w:val="00884EDF"/>
    <w:rsid w:val="008932E4"/>
    <w:rsid w:val="00895BFD"/>
    <w:rsid w:val="00895F28"/>
    <w:rsid w:val="00896A37"/>
    <w:rsid w:val="008A0341"/>
    <w:rsid w:val="008A1158"/>
    <w:rsid w:val="008B52E6"/>
    <w:rsid w:val="008B5899"/>
    <w:rsid w:val="008C0BC7"/>
    <w:rsid w:val="008C4676"/>
    <w:rsid w:val="008C62AF"/>
    <w:rsid w:val="008D2333"/>
    <w:rsid w:val="008E0916"/>
    <w:rsid w:val="008E0A69"/>
    <w:rsid w:val="008F285A"/>
    <w:rsid w:val="009007D8"/>
    <w:rsid w:val="009031C8"/>
    <w:rsid w:val="009031ED"/>
    <w:rsid w:val="00904836"/>
    <w:rsid w:val="00911F16"/>
    <w:rsid w:val="00914DF9"/>
    <w:rsid w:val="00914F87"/>
    <w:rsid w:val="00920A31"/>
    <w:rsid w:val="009232BD"/>
    <w:rsid w:val="009238AB"/>
    <w:rsid w:val="00930BDD"/>
    <w:rsid w:val="00936B35"/>
    <w:rsid w:val="00942102"/>
    <w:rsid w:val="009449AB"/>
    <w:rsid w:val="00947EA3"/>
    <w:rsid w:val="009548FD"/>
    <w:rsid w:val="009560C2"/>
    <w:rsid w:val="009664A5"/>
    <w:rsid w:val="00971DD3"/>
    <w:rsid w:val="00984D26"/>
    <w:rsid w:val="009874B1"/>
    <w:rsid w:val="00993A43"/>
    <w:rsid w:val="00997A99"/>
    <w:rsid w:val="009A29DD"/>
    <w:rsid w:val="009A31C6"/>
    <w:rsid w:val="009A5847"/>
    <w:rsid w:val="009A6878"/>
    <w:rsid w:val="009B056E"/>
    <w:rsid w:val="009B59F8"/>
    <w:rsid w:val="009D50A6"/>
    <w:rsid w:val="009E29E2"/>
    <w:rsid w:val="009E4F35"/>
    <w:rsid w:val="009F0EC5"/>
    <w:rsid w:val="00A0151B"/>
    <w:rsid w:val="00A04326"/>
    <w:rsid w:val="00A11665"/>
    <w:rsid w:val="00A154BD"/>
    <w:rsid w:val="00A30F02"/>
    <w:rsid w:val="00A32A57"/>
    <w:rsid w:val="00A35BE1"/>
    <w:rsid w:val="00A37455"/>
    <w:rsid w:val="00A41A87"/>
    <w:rsid w:val="00A424E1"/>
    <w:rsid w:val="00A465AF"/>
    <w:rsid w:val="00A468F2"/>
    <w:rsid w:val="00A47F05"/>
    <w:rsid w:val="00A52770"/>
    <w:rsid w:val="00A544B3"/>
    <w:rsid w:val="00A60018"/>
    <w:rsid w:val="00A80FF0"/>
    <w:rsid w:val="00A82D6A"/>
    <w:rsid w:val="00A97F7D"/>
    <w:rsid w:val="00AA3940"/>
    <w:rsid w:val="00AA4928"/>
    <w:rsid w:val="00AA4D9E"/>
    <w:rsid w:val="00AA58ED"/>
    <w:rsid w:val="00AA6065"/>
    <w:rsid w:val="00AB3181"/>
    <w:rsid w:val="00AB4A3B"/>
    <w:rsid w:val="00AB561A"/>
    <w:rsid w:val="00AB5AB6"/>
    <w:rsid w:val="00AD0056"/>
    <w:rsid w:val="00AE4755"/>
    <w:rsid w:val="00AE76AF"/>
    <w:rsid w:val="00AF2964"/>
    <w:rsid w:val="00B00195"/>
    <w:rsid w:val="00B0125A"/>
    <w:rsid w:val="00B0162B"/>
    <w:rsid w:val="00B03981"/>
    <w:rsid w:val="00B05DA3"/>
    <w:rsid w:val="00B06092"/>
    <w:rsid w:val="00B100BB"/>
    <w:rsid w:val="00B13126"/>
    <w:rsid w:val="00B174C1"/>
    <w:rsid w:val="00B1782B"/>
    <w:rsid w:val="00B20E01"/>
    <w:rsid w:val="00B24261"/>
    <w:rsid w:val="00B2433A"/>
    <w:rsid w:val="00B379C9"/>
    <w:rsid w:val="00B4022D"/>
    <w:rsid w:val="00B4677C"/>
    <w:rsid w:val="00B472AF"/>
    <w:rsid w:val="00B479F0"/>
    <w:rsid w:val="00B53C7D"/>
    <w:rsid w:val="00B5401C"/>
    <w:rsid w:val="00B61B5C"/>
    <w:rsid w:val="00B65238"/>
    <w:rsid w:val="00B726AE"/>
    <w:rsid w:val="00B8665A"/>
    <w:rsid w:val="00B868D3"/>
    <w:rsid w:val="00B92A21"/>
    <w:rsid w:val="00B93B2F"/>
    <w:rsid w:val="00B93E00"/>
    <w:rsid w:val="00BA4055"/>
    <w:rsid w:val="00BA4D26"/>
    <w:rsid w:val="00BB3EE2"/>
    <w:rsid w:val="00BB54CA"/>
    <w:rsid w:val="00BB75CE"/>
    <w:rsid w:val="00BC6214"/>
    <w:rsid w:val="00BD1109"/>
    <w:rsid w:val="00BD6A25"/>
    <w:rsid w:val="00BE2745"/>
    <w:rsid w:val="00BE4576"/>
    <w:rsid w:val="00BF05F9"/>
    <w:rsid w:val="00BF2AE7"/>
    <w:rsid w:val="00BF480E"/>
    <w:rsid w:val="00C058F5"/>
    <w:rsid w:val="00C06724"/>
    <w:rsid w:val="00C13B6E"/>
    <w:rsid w:val="00C20EA4"/>
    <w:rsid w:val="00C32B09"/>
    <w:rsid w:val="00C448F1"/>
    <w:rsid w:val="00C5444E"/>
    <w:rsid w:val="00C5662C"/>
    <w:rsid w:val="00C70C7E"/>
    <w:rsid w:val="00C71C53"/>
    <w:rsid w:val="00C72E6A"/>
    <w:rsid w:val="00C73277"/>
    <w:rsid w:val="00C737C7"/>
    <w:rsid w:val="00C745C0"/>
    <w:rsid w:val="00C81756"/>
    <w:rsid w:val="00C86CE2"/>
    <w:rsid w:val="00C8725C"/>
    <w:rsid w:val="00C90EDA"/>
    <w:rsid w:val="00C9457E"/>
    <w:rsid w:val="00CA4042"/>
    <w:rsid w:val="00CB0049"/>
    <w:rsid w:val="00CC12C6"/>
    <w:rsid w:val="00CC3BF1"/>
    <w:rsid w:val="00CD0C9F"/>
    <w:rsid w:val="00CD2632"/>
    <w:rsid w:val="00CD61A6"/>
    <w:rsid w:val="00CD728F"/>
    <w:rsid w:val="00CD7AE9"/>
    <w:rsid w:val="00CD7E4A"/>
    <w:rsid w:val="00CD7FFB"/>
    <w:rsid w:val="00CE6CFA"/>
    <w:rsid w:val="00CF0A14"/>
    <w:rsid w:val="00CF193F"/>
    <w:rsid w:val="00D27390"/>
    <w:rsid w:val="00D329E7"/>
    <w:rsid w:val="00D543A2"/>
    <w:rsid w:val="00D555C7"/>
    <w:rsid w:val="00D62638"/>
    <w:rsid w:val="00D63FDB"/>
    <w:rsid w:val="00D71E06"/>
    <w:rsid w:val="00D764A7"/>
    <w:rsid w:val="00D806DB"/>
    <w:rsid w:val="00D92D8A"/>
    <w:rsid w:val="00D979C1"/>
    <w:rsid w:val="00DA4309"/>
    <w:rsid w:val="00DA4AFA"/>
    <w:rsid w:val="00DA7F89"/>
    <w:rsid w:val="00DB077D"/>
    <w:rsid w:val="00DB4BEF"/>
    <w:rsid w:val="00DB4F2F"/>
    <w:rsid w:val="00DB561C"/>
    <w:rsid w:val="00DB6D9F"/>
    <w:rsid w:val="00DC45F1"/>
    <w:rsid w:val="00DC6F13"/>
    <w:rsid w:val="00DD5C05"/>
    <w:rsid w:val="00DD5E97"/>
    <w:rsid w:val="00DE30D6"/>
    <w:rsid w:val="00DE3A5B"/>
    <w:rsid w:val="00DE5A3C"/>
    <w:rsid w:val="00DE6FEF"/>
    <w:rsid w:val="00DF6567"/>
    <w:rsid w:val="00DF7BBA"/>
    <w:rsid w:val="00E02EB5"/>
    <w:rsid w:val="00E07D8E"/>
    <w:rsid w:val="00E13FA1"/>
    <w:rsid w:val="00E16482"/>
    <w:rsid w:val="00E207CA"/>
    <w:rsid w:val="00E2087E"/>
    <w:rsid w:val="00E216CD"/>
    <w:rsid w:val="00E3111A"/>
    <w:rsid w:val="00E31AFF"/>
    <w:rsid w:val="00E333F1"/>
    <w:rsid w:val="00E36E4C"/>
    <w:rsid w:val="00E433C5"/>
    <w:rsid w:val="00E46E47"/>
    <w:rsid w:val="00E51A3F"/>
    <w:rsid w:val="00E6529A"/>
    <w:rsid w:val="00E66A27"/>
    <w:rsid w:val="00E71AAC"/>
    <w:rsid w:val="00E727EA"/>
    <w:rsid w:val="00E87298"/>
    <w:rsid w:val="00E90A17"/>
    <w:rsid w:val="00E9673A"/>
    <w:rsid w:val="00E96C86"/>
    <w:rsid w:val="00ED2E7D"/>
    <w:rsid w:val="00EE0D14"/>
    <w:rsid w:val="00EF176D"/>
    <w:rsid w:val="00EF2702"/>
    <w:rsid w:val="00EF3150"/>
    <w:rsid w:val="00EF41F3"/>
    <w:rsid w:val="00EF7948"/>
    <w:rsid w:val="00EF7D29"/>
    <w:rsid w:val="00F10FD9"/>
    <w:rsid w:val="00F12440"/>
    <w:rsid w:val="00F2596E"/>
    <w:rsid w:val="00F37EEC"/>
    <w:rsid w:val="00F4109D"/>
    <w:rsid w:val="00F433E2"/>
    <w:rsid w:val="00F453D9"/>
    <w:rsid w:val="00F51227"/>
    <w:rsid w:val="00F6241C"/>
    <w:rsid w:val="00F626F7"/>
    <w:rsid w:val="00F62B20"/>
    <w:rsid w:val="00F63CC3"/>
    <w:rsid w:val="00F74BF8"/>
    <w:rsid w:val="00F80D99"/>
    <w:rsid w:val="00F946B2"/>
    <w:rsid w:val="00F94F8A"/>
    <w:rsid w:val="00F9707F"/>
    <w:rsid w:val="00FA2038"/>
    <w:rsid w:val="00FA7A3D"/>
    <w:rsid w:val="00FB5CD6"/>
    <w:rsid w:val="00FB5D4E"/>
    <w:rsid w:val="00FB66C6"/>
    <w:rsid w:val="00FB77B1"/>
    <w:rsid w:val="00FC0652"/>
    <w:rsid w:val="00FC100A"/>
    <w:rsid w:val="00FC258F"/>
    <w:rsid w:val="00FC6D0B"/>
    <w:rsid w:val="00FF0AEC"/>
    <w:rsid w:val="00FF17AE"/>
    <w:rsid w:val="00FF5D2F"/>
    <w:rsid w:val="14393762"/>
    <w:rsid w:val="2140439C"/>
    <w:rsid w:val="3915947B"/>
    <w:rsid w:val="4C054468"/>
    <w:rsid w:val="5DDA9156"/>
    <w:rsid w:val="5E69DA7E"/>
    <w:rsid w:val="7CF5F0C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A6C92"/>
  <w15:docId w15:val="{FAD1EA39-DE80-4D4E-93BD-61365747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it-IT"/>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customStyle="1" w:styleId="NichtaufgelsteErwhnung2">
    <w:name w:val="Nicht aufgelöste Erwähnung2"/>
    <w:basedOn w:val="Carpredefinitoparagrafo"/>
    <w:uiPriority w:val="99"/>
    <w:semiHidden/>
    <w:unhideWhenUsed/>
    <w:rsid w:val="00DE5A3C"/>
    <w:rPr>
      <w:color w:val="605E5C"/>
      <w:shd w:val="clear" w:color="auto" w:fill="E1DFDD"/>
    </w:rPr>
  </w:style>
  <w:style w:type="character" w:styleId="Rimandocommento">
    <w:name w:val="annotation reference"/>
    <w:basedOn w:val="Carpredefinitoparagrafo"/>
    <w:uiPriority w:val="99"/>
    <w:semiHidden/>
    <w:unhideWhenUsed/>
    <w:rsid w:val="00E90A17"/>
    <w:rPr>
      <w:sz w:val="16"/>
      <w:szCs w:val="16"/>
    </w:rPr>
  </w:style>
  <w:style w:type="paragraph" w:styleId="Testocommento">
    <w:name w:val="annotation text"/>
    <w:basedOn w:val="Normale"/>
    <w:link w:val="TestocommentoCarattere"/>
    <w:uiPriority w:val="99"/>
    <w:unhideWhenUsed/>
    <w:rsid w:val="00E90A17"/>
    <w:pPr>
      <w:spacing w:line="240" w:lineRule="auto"/>
    </w:pPr>
    <w:rPr>
      <w:sz w:val="20"/>
      <w:szCs w:val="20"/>
    </w:rPr>
  </w:style>
  <w:style w:type="character" w:customStyle="1" w:styleId="TestocommentoCarattere">
    <w:name w:val="Testo commento Carattere"/>
    <w:basedOn w:val="Carpredefinitoparagrafo"/>
    <w:link w:val="Testocommento"/>
    <w:uiPriority w:val="99"/>
    <w:rsid w:val="00E90A17"/>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E90A17"/>
    <w:rPr>
      <w:b/>
      <w:bCs/>
    </w:rPr>
  </w:style>
  <w:style w:type="character" w:customStyle="1" w:styleId="SoggettocommentoCarattere">
    <w:name w:val="Soggetto commento Carattere"/>
    <w:basedOn w:val="TestocommentoCarattere"/>
    <w:link w:val="Soggettocommento"/>
    <w:uiPriority w:val="99"/>
    <w:semiHidden/>
    <w:rsid w:val="00E90A17"/>
    <w:rPr>
      <w:b/>
      <w:bCs/>
      <w:color w:val="4A4A49"/>
      <w:sz w:val="20"/>
      <w:szCs w:val="20"/>
    </w:rPr>
  </w:style>
  <w:style w:type="paragraph" w:styleId="Testonotaapidipagina">
    <w:name w:val="footnote text"/>
    <w:basedOn w:val="Normale"/>
    <w:link w:val="TestonotaapidipaginaCarattere"/>
    <w:uiPriority w:val="99"/>
    <w:unhideWhenUsed/>
    <w:rsid w:val="008B52E6"/>
    <w:pPr>
      <w:spacing w:before="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B52E6"/>
    <w:rPr>
      <w:color w:val="4A4A49"/>
      <w:sz w:val="20"/>
      <w:szCs w:val="20"/>
    </w:rPr>
  </w:style>
  <w:style w:type="character" w:styleId="Rimandonotaapidipagina">
    <w:name w:val="footnote reference"/>
    <w:basedOn w:val="Carpredefinitoparagrafo"/>
    <w:uiPriority w:val="99"/>
    <w:semiHidden/>
    <w:unhideWhenUsed/>
    <w:rsid w:val="008B52E6"/>
    <w:rPr>
      <w:vertAlign w:val="superscript"/>
    </w:rPr>
  </w:style>
  <w:style w:type="paragraph" w:styleId="Revisione">
    <w:name w:val="Revision"/>
    <w:hidden/>
    <w:uiPriority w:val="99"/>
    <w:semiHidden/>
    <w:rsid w:val="00B479F0"/>
    <w:pPr>
      <w:spacing w:after="0" w:line="240" w:lineRule="auto"/>
    </w:pPr>
    <w:rPr>
      <w:color w:val="4A4A49"/>
    </w:rPr>
  </w:style>
  <w:style w:type="character" w:customStyle="1" w:styleId="NichtaufgelsteErwhnung3">
    <w:name w:val="Nicht aufgelöste Erwähnung3"/>
    <w:basedOn w:val="Carpredefinitoparagrafo"/>
    <w:uiPriority w:val="99"/>
    <w:semiHidden/>
    <w:unhideWhenUsed/>
    <w:rsid w:val="00842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www.schaeffler.com" TargetMode="External"/><Relationship Id="rId26" Type="http://schemas.openxmlformats.org/officeDocument/2006/relationships/hyperlink" Target="https://www.instagram.com/schaefflergroup/"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chaeffler.com/en/group/executive-board/" TargetMode="External"/><Relationship Id="rId17" Type="http://schemas.openxmlformats.org/officeDocument/2006/relationships/hyperlink" Target="mailto:matthias.herms@schaeffler.com" TargetMode="External"/><Relationship Id="rId25" Type="http://schemas.openxmlformats.org/officeDocument/2006/relationships/image" Target="media/image6.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eiko.eber@schaeffler.com" TargetMode="External"/><Relationship Id="rId20" Type="http://schemas.openxmlformats.org/officeDocument/2006/relationships/hyperlink" Target="http://www.linkedin.com/company/schaeffler"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cebook.com/SchaefflerGrou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xel.luedeke@schaeffler.com" TargetMode="External"/><Relationship Id="rId23" Type="http://schemas.openxmlformats.org/officeDocument/2006/relationships/image" Target="media/image5.png"/><Relationship Id="rId28" Type="http://schemas.openxmlformats.org/officeDocument/2006/relationships/hyperlink" Target="https://www.youtube.com/user/SchaefflerGloba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twitter.com/schaefflergroup"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DCE869B053FA42A3840782DA501981" ma:contentTypeVersion="5" ma:contentTypeDescription="Create a new document." ma:contentTypeScope="" ma:versionID="eb39456653d75d4c368deedc54d9993a">
  <xsd:schema xmlns:xsd="http://www.w3.org/2001/XMLSchema" xmlns:xs="http://www.w3.org/2001/XMLSchema" xmlns:p="http://schemas.microsoft.com/office/2006/metadata/properties" xmlns:ns2="71bd6c74-1a22-44d2-a9b8-8291a75247ea" xmlns:ns3="5d093842-8496-4c49-8fb9-f3507d2c9eb1" targetNamespace="http://schemas.microsoft.com/office/2006/metadata/properties" ma:root="true" ma:fieldsID="d58c9675f5c35421bf9096b6ae8356d1" ns2:_="" ns3:_="">
    <xsd:import namespace="71bd6c74-1a22-44d2-a9b8-8291a75247ea"/>
    <xsd:import namespace="5d093842-8496-4c49-8fb9-f3507d2c9e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d6c74-1a22-44d2-a9b8-8291a75247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d093842-8496-4c49-8fb9-f3507d2c9e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bd6c74-1a22-44d2-a9b8-8291a75247ea">7F7RHSKEX5TD-1885260523-186</_dlc_DocId>
    <_dlc_DocIdUrl xmlns="71bd6c74-1a22-44d2-a9b8-8291a75247ea">
      <Url>https://worksite.sharepoint.com/sites/OG_52306/_layouts/15/DocIdRedir.aspx?ID=7F7RHSKEX5TD-1885260523-186</Url>
      <Description>7F7RHSKEX5TD-1885260523-186</Description>
    </_dlc_DocIdUrl>
  </documentManagement>
</p:properties>
</file>

<file path=customXml/itemProps1.xml><?xml version="1.0" encoding="utf-8"?>
<ds:datastoreItem xmlns:ds="http://schemas.openxmlformats.org/officeDocument/2006/customXml" ds:itemID="{C4BDF6A6-A535-4E5C-AEC6-04AF56C8F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d6c74-1a22-44d2-a9b8-8291a75247ea"/>
    <ds:schemaRef ds:uri="5d093842-8496-4c49-8fb9-f3507d2c9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18A9E-2311-4FA3-B506-024931DEE24E}">
  <ds:schemaRefs>
    <ds:schemaRef ds:uri="http://schemas.microsoft.com/sharepoint/events"/>
  </ds:schemaRefs>
</ds:datastoreItem>
</file>

<file path=customXml/itemProps3.xml><?xml version="1.0" encoding="utf-8"?>
<ds:datastoreItem xmlns:ds="http://schemas.openxmlformats.org/officeDocument/2006/customXml" ds:itemID="{5D0A37AD-8FB8-4EA7-905D-6DBD47D802F5}">
  <ds:schemaRefs>
    <ds:schemaRef ds:uri="http://schemas.openxmlformats.org/officeDocument/2006/bibliography"/>
  </ds:schemaRefs>
</ds:datastoreItem>
</file>

<file path=customXml/itemProps4.xml><?xml version="1.0" encoding="utf-8"?>
<ds:datastoreItem xmlns:ds="http://schemas.openxmlformats.org/officeDocument/2006/customXml" ds:itemID="{B0876EAF-B413-46C7-851B-7540470F6334}">
  <ds:schemaRefs>
    <ds:schemaRef ds:uri="http://schemas.microsoft.com/sharepoint/v3/contenttype/forms"/>
  </ds:schemaRefs>
</ds:datastoreItem>
</file>

<file path=customXml/itemProps5.xml><?xml version="1.0" encoding="utf-8"?>
<ds:datastoreItem xmlns:ds="http://schemas.openxmlformats.org/officeDocument/2006/customXml" ds:itemID="{15C1BE61-B6C3-44FC-84B0-616B702BBB81}">
  <ds:schemaRefs>
    <ds:schemaRef ds:uri="http://schemas.microsoft.com/office/2006/metadata/properties"/>
    <ds:schemaRef ds:uri="http://schemas.microsoft.com/office/infopath/2007/PartnerControls"/>
    <ds:schemaRef ds:uri="71bd6c74-1a22-44d2-a9b8-8291a75247e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2616</Words>
  <Characters>14917</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Duerschner, Melanie  (ext.)  SZ/HZA-CMB</dc:creator>
  <cp:lastModifiedBy>Zucchetti, Daniela  SW/MOM-CI</cp:lastModifiedBy>
  <cp:revision>4</cp:revision>
  <cp:lastPrinted>2019-08-08T07:50:00Z</cp:lastPrinted>
  <dcterms:created xsi:type="dcterms:W3CDTF">2025-11-11T09:12:00Z</dcterms:created>
  <dcterms:modified xsi:type="dcterms:W3CDTF">2025-11-11T14:55:00Z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0x0101008FDCE869B053FA42A3840782DA501981</vt:lpwstr>
  </property>
  <property fmtid="{D5CDD505-2E9C-101B-9397-08002B2CF9AE}" pid="4" name="MediaServiceImageTags">
    <vt:lpwstr/>
  </property>
  <property fmtid="{D5CDD505-2E9C-101B-9397-08002B2CF9AE}" pid="5" name="ClassificationContentMarkingFooterShapeIds">
    <vt:lpwstr>4d8444a4,365c8f7f,21af0a0</vt:lpwstr>
  </property>
  <property fmtid="{D5CDD505-2E9C-101B-9397-08002B2CF9AE}" pid="6" name="ClassificationContentMarkingFooterFontProps">
    <vt:lpwstr>#000000,8,Calibri</vt:lpwstr>
  </property>
  <property fmtid="{D5CDD505-2E9C-101B-9397-08002B2CF9AE}" pid="7" name="ClassificationContentMarkingFooterText">
    <vt:lpwstr>CONFIDENTIAL</vt:lpwstr>
  </property>
  <property fmtid="{D5CDD505-2E9C-101B-9397-08002B2CF9AE}" pid="8" name="MSIP_Label_be6dab6f-9aed-4732-8f86-280e4182250c_Enabled">
    <vt:lpwstr>true</vt:lpwstr>
  </property>
  <property fmtid="{D5CDD505-2E9C-101B-9397-08002B2CF9AE}" pid="9" name="MSIP_Label_be6dab6f-9aed-4732-8f86-280e4182250c_SetDate">
    <vt:lpwstr>2025-10-15T06:36:40Z</vt:lpwstr>
  </property>
  <property fmtid="{D5CDD505-2E9C-101B-9397-08002B2CF9AE}" pid="10" name="MSIP_Label_be6dab6f-9aed-4732-8f86-280e4182250c_Method">
    <vt:lpwstr>Privileged</vt:lpwstr>
  </property>
  <property fmtid="{D5CDD505-2E9C-101B-9397-08002B2CF9AE}" pid="11" name="MSIP_Label_be6dab6f-9aed-4732-8f86-280e4182250c_Name">
    <vt:lpwstr>be6dab6f-9aed-4732-8f86-280e4182250c</vt:lpwstr>
  </property>
  <property fmtid="{D5CDD505-2E9C-101B-9397-08002B2CF9AE}" pid="12" name="MSIP_Label_be6dab6f-9aed-4732-8f86-280e4182250c_SiteId">
    <vt:lpwstr>67416604-6509-4014-9859-45e709f53d3f</vt:lpwstr>
  </property>
  <property fmtid="{D5CDD505-2E9C-101B-9397-08002B2CF9AE}" pid="13" name="MSIP_Label_be6dab6f-9aed-4732-8f86-280e4182250c_ActionId">
    <vt:lpwstr>8271d790-686d-478b-b2a3-87a06d745fad</vt:lpwstr>
  </property>
  <property fmtid="{D5CDD505-2E9C-101B-9397-08002B2CF9AE}" pid="14" name="MSIP_Label_be6dab6f-9aed-4732-8f86-280e4182250c_ContentBits">
    <vt:lpwstr>2</vt:lpwstr>
  </property>
  <property fmtid="{D5CDD505-2E9C-101B-9397-08002B2CF9AE}" pid="15" name="MSIP_Label_be6dab6f-9aed-4732-8f86-280e4182250c_Tag">
    <vt:lpwstr>10, 0, 1, 1</vt:lpwstr>
  </property>
  <property fmtid="{D5CDD505-2E9C-101B-9397-08002B2CF9AE}" pid="16" name="MSIP_Label_3f3ac890-09a1-47d3-8d04-15427d7fec91_Enabled">
    <vt:lpwstr>true</vt:lpwstr>
  </property>
  <property fmtid="{D5CDD505-2E9C-101B-9397-08002B2CF9AE}" pid="17" name="MSIP_Label_3f3ac890-09a1-47d3-8d04-15427d7fec91_SetDate">
    <vt:lpwstr>2025-10-21T07:10:43Z</vt:lpwstr>
  </property>
  <property fmtid="{D5CDD505-2E9C-101B-9397-08002B2CF9AE}" pid="18" name="MSIP_Label_3f3ac890-09a1-47d3-8d04-15427d7fec91_Method">
    <vt:lpwstr>Standard</vt:lpwstr>
  </property>
  <property fmtid="{D5CDD505-2E9C-101B-9397-08002B2CF9AE}" pid="19" name="MSIP_Label_3f3ac890-09a1-47d3-8d04-15427d7fec91_Name">
    <vt:lpwstr>Internal</vt:lpwstr>
  </property>
  <property fmtid="{D5CDD505-2E9C-101B-9397-08002B2CF9AE}" pid="20" name="MSIP_Label_3f3ac890-09a1-47d3-8d04-15427d7fec91_SiteId">
    <vt:lpwstr>39b77101-99b7-41c9-8d6a-7794b9d48476</vt:lpwstr>
  </property>
  <property fmtid="{D5CDD505-2E9C-101B-9397-08002B2CF9AE}" pid="21" name="MSIP_Label_3f3ac890-09a1-47d3-8d04-15427d7fec91_ActionId">
    <vt:lpwstr>e6466631-0347-49b3-9805-adf065c9bdea</vt:lpwstr>
  </property>
  <property fmtid="{D5CDD505-2E9C-101B-9397-08002B2CF9AE}" pid="22" name="MSIP_Label_3f3ac890-09a1-47d3-8d04-15427d7fec91_ContentBits">
    <vt:lpwstr>0</vt:lpwstr>
  </property>
  <property fmtid="{D5CDD505-2E9C-101B-9397-08002B2CF9AE}" pid="23" name="MSIP_Label_3f3ac890-09a1-47d3-8d04-15427d7fec91_Tag">
    <vt:lpwstr>10, 3, 0, 1</vt:lpwstr>
  </property>
  <property fmtid="{D5CDD505-2E9C-101B-9397-08002B2CF9AE}" pid="24" name="_dlc_DocIdItemGuid">
    <vt:lpwstr>47aa8d82-afb3-4f28-a581-b9fb6f851750</vt:lpwstr>
  </property>
</Properties>
</file>