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5C27A80E" w:rsidR="0033108C" w:rsidRPr="00D764A7" w:rsidRDefault="0033108C" w:rsidP="00386C71">
            <w:pPr>
              <w:pStyle w:val="Titolo2"/>
            </w:pPr>
          </w:p>
        </w:tc>
      </w:tr>
      <w:tr w:rsidR="00D62638" w:rsidRPr="00114025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749A2B01" w14:textId="4D3349EA" w:rsidR="009D3BE7" w:rsidRPr="003B6458" w:rsidRDefault="003B6458" w:rsidP="009D3BE7">
            <w:pPr>
              <w:pStyle w:val="Titolo1"/>
              <w:rPr>
                <w:lang w:val="it-IT"/>
              </w:rPr>
            </w:pPr>
            <w:r w:rsidRPr="003B6458">
              <w:rPr>
                <w:lang w:val="it-IT"/>
              </w:rPr>
              <w:t>Cuscinetti volventi e tecnologia lineare per i megatrend nel settore delle macchine utensili</w:t>
            </w:r>
          </w:p>
          <w:p w14:paraId="682C3773" w14:textId="0388AF9C" w:rsidR="00D62638" w:rsidRPr="009D3BE7" w:rsidRDefault="00D62638" w:rsidP="00386C71">
            <w:pPr>
              <w:pStyle w:val="Titolo1"/>
              <w:rPr>
                <w:lang w:val="it-IT"/>
              </w:rPr>
            </w:pPr>
          </w:p>
        </w:tc>
      </w:tr>
      <w:tr w:rsidR="00AB5AB6" w:rsidRPr="00114025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199140DE" w14:textId="77777777" w:rsidR="00AB5AB6" w:rsidRPr="009D3BE7" w:rsidRDefault="00AB5AB6" w:rsidP="00386C71">
            <w:pPr>
              <w:rPr>
                <w:lang w:val="it-IT"/>
              </w:rPr>
            </w:pPr>
          </w:p>
          <w:p w14:paraId="5EE55E04" w14:textId="77777777" w:rsidR="00F05ACD" w:rsidRPr="009D3BE7" w:rsidRDefault="00F05ACD" w:rsidP="00386C71">
            <w:pPr>
              <w:rPr>
                <w:lang w:val="it-IT"/>
              </w:rPr>
            </w:pPr>
          </w:p>
          <w:p w14:paraId="6C4F7876" w14:textId="77777777" w:rsidR="00F05ACD" w:rsidRPr="009D3BE7" w:rsidRDefault="00F05ACD" w:rsidP="00386C71">
            <w:pPr>
              <w:rPr>
                <w:lang w:val="it-IT"/>
              </w:rPr>
            </w:pPr>
          </w:p>
          <w:p w14:paraId="65CCEBA9" w14:textId="77777777" w:rsidR="00F05ACD" w:rsidRPr="009D3BE7" w:rsidRDefault="00F05ACD" w:rsidP="00386C71">
            <w:pPr>
              <w:rPr>
                <w:lang w:val="it-IT"/>
              </w:rPr>
            </w:pPr>
          </w:p>
        </w:tc>
      </w:tr>
    </w:tbl>
    <w:p w14:paraId="4A058FC1" w14:textId="77777777" w:rsidR="003B6458" w:rsidRPr="003B6458" w:rsidRDefault="003B6458" w:rsidP="003B6458">
      <w:pPr>
        <w:pStyle w:val="Paragrafoelenco"/>
        <w:rPr>
          <w:rFonts w:ascii="Calibri" w:hAnsi="Calibri" w:cs="Calibri"/>
          <w:shd w:val="clear" w:color="auto" w:fill="FFFFFF"/>
          <w:lang w:val="it-IT"/>
        </w:rPr>
      </w:pPr>
      <w:r w:rsidRPr="003B6458">
        <w:rPr>
          <w:rFonts w:ascii="Calibri" w:hAnsi="Calibri" w:cs="Calibri"/>
          <w:shd w:val="clear" w:color="auto" w:fill="FFFFFF"/>
          <w:lang w:val="it-IT"/>
        </w:rPr>
        <w:t>Nuovi cuscinetti a sfere a contatto obliquo di precisione serie PTB per utensili motorizzati</w:t>
      </w:r>
    </w:p>
    <w:p w14:paraId="5268CAC9" w14:textId="77777777" w:rsidR="003B6458" w:rsidRPr="003B6458" w:rsidRDefault="003B6458" w:rsidP="003B6458">
      <w:pPr>
        <w:pStyle w:val="Paragrafoelenco"/>
        <w:rPr>
          <w:rFonts w:ascii="Calibri" w:hAnsi="Calibri" w:cs="Calibri"/>
          <w:shd w:val="clear" w:color="auto" w:fill="FFFFFF"/>
          <w:lang w:val="it-IT"/>
        </w:rPr>
      </w:pPr>
      <w:r w:rsidRPr="003B6458">
        <w:rPr>
          <w:rFonts w:ascii="Calibri" w:hAnsi="Calibri" w:cs="Calibri"/>
          <w:shd w:val="clear" w:color="auto" w:fill="FFFFFF"/>
          <w:lang w:val="it-IT"/>
        </w:rPr>
        <w:t>I cuscinetti a vite ibridi offrono una soluzione per le applicazioni a corsa breve</w:t>
      </w:r>
    </w:p>
    <w:p w14:paraId="40911645" w14:textId="19385B89" w:rsidR="00F05ACD" w:rsidRPr="007A3D43" w:rsidRDefault="003B6458" w:rsidP="003B6458">
      <w:pPr>
        <w:pStyle w:val="Paragrafoelenco"/>
        <w:rPr>
          <w:rFonts w:ascii="Calibri" w:hAnsi="Calibri" w:cs="Calibri"/>
          <w:shd w:val="clear" w:color="auto" w:fill="FFFFFF"/>
          <w:lang w:val="it-IT"/>
        </w:rPr>
      </w:pPr>
      <w:r w:rsidRPr="003B6458">
        <w:rPr>
          <w:rFonts w:ascii="Calibri" w:hAnsi="Calibri" w:cs="Calibri"/>
          <w:shd w:val="clear" w:color="auto" w:fill="FFFFFF"/>
          <w:lang w:val="it-IT"/>
        </w:rPr>
        <w:t>Nuovi sistemi serie KLLT con guida lineare e cuscinetto a sfere per parti ausiliarie di macchine utensili, assi di movimentazione e assi di assemblaggio</w:t>
      </w:r>
    </w:p>
    <w:p w14:paraId="7F7BD630" w14:textId="77777777" w:rsidR="00F05ACD" w:rsidRPr="009D3BE7" w:rsidRDefault="00F05ACD" w:rsidP="00386C71">
      <w:pPr>
        <w:rPr>
          <w:lang w:val="it-IT"/>
        </w:rPr>
      </w:pPr>
    </w:p>
    <w:p w14:paraId="1DCDFFDA" w14:textId="23E64C9B" w:rsidR="003B6458" w:rsidRPr="00757E01" w:rsidRDefault="006118CC" w:rsidP="003B6458">
      <w:pPr>
        <w:pStyle w:val="Corpotesto"/>
        <w:spacing w:after="300" w:line="319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757E01">
        <w:rPr>
          <w:rFonts w:asciiTheme="minorHAnsi" w:hAnsiTheme="minorHAnsi" w:cstheme="minorHAnsi"/>
          <w:sz w:val="22"/>
          <w:szCs w:val="22"/>
          <w:lang w:val="it-IT"/>
        </w:rPr>
        <w:t>Schweinfurt</w:t>
      </w:r>
      <w:proofErr w:type="spellEnd"/>
      <w:r w:rsidRPr="00757E01">
        <w:rPr>
          <w:rFonts w:asciiTheme="minorHAnsi" w:hAnsiTheme="minorHAnsi" w:cstheme="minorHAnsi"/>
          <w:sz w:val="22"/>
          <w:szCs w:val="22"/>
          <w:lang w:val="it-IT"/>
        </w:rPr>
        <w:t>, German</w:t>
      </w:r>
      <w:r w:rsidR="009D3BE7" w:rsidRPr="00757E01">
        <w:rPr>
          <w:rFonts w:asciiTheme="minorHAnsi" w:hAnsiTheme="minorHAnsi" w:cstheme="minorHAnsi"/>
          <w:sz w:val="22"/>
          <w:szCs w:val="22"/>
          <w:lang w:val="it-IT"/>
        </w:rPr>
        <w:t>ia</w:t>
      </w: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|</w:t>
      </w:r>
      <w:r w:rsidR="009D3BE7"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gramStart"/>
      <w:r w:rsidR="00114025" w:rsidRPr="00114025">
        <w:rPr>
          <w:rFonts w:asciiTheme="minorHAnsi" w:hAnsiTheme="minorHAnsi" w:cstheme="minorHAnsi"/>
          <w:sz w:val="22"/>
          <w:szCs w:val="22"/>
          <w:lang w:val="it-IT"/>
        </w:rPr>
        <w:t>Settembre</w:t>
      </w:r>
      <w:proofErr w:type="gramEnd"/>
      <w:r w:rsidR="00114025" w:rsidRPr="00114025">
        <w:rPr>
          <w:rFonts w:asciiTheme="minorHAnsi" w:hAnsiTheme="minorHAnsi" w:cstheme="minorHAnsi"/>
          <w:sz w:val="22"/>
          <w:szCs w:val="22"/>
          <w:lang w:val="it-IT"/>
        </w:rPr>
        <w:t xml:space="preserve"> 2025</w:t>
      </w: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| </w:t>
      </w:r>
      <w:r w:rsidR="003B6458"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Per decenni Schaeffler - la Motion Technology Company - </w:t>
      </w:r>
      <w:bookmarkStart w:id="0" w:name="_Hlk209101619"/>
      <w:r w:rsidR="003B6458" w:rsidRPr="00757E01">
        <w:rPr>
          <w:rFonts w:asciiTheme="minorHAnsi" w:hAnsiTheme="minorHAnsi" w:cstheme="minorHAnsi"/>
          <w:sz w:val="22"/>
          <w:szCs w:val="22"/>
          <w:lang w:val="it-IT"/>
        </w:rPr>
        <w:t>ha continuato a sviluppare innovativi cuscinetti volventi e sistemi di azionamento di precisione per i produttori leader di macchine utensili</w:t>
      </w:r>
      <w:bookmarkEnd w:id="0"/>
      <w:r w:rsidR="003B6458"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. I componenti chiave comprendono sistemi di guide lineari e motori lineari per assi principali, cuscinetti di precisione per mandrini principali, nonché cuscinetti per tavole rotanti e motori torque per tavole rotanti, teste di fresatura e macchine di fresatura a portale. I megatrend del settore, ovvero l'automazione e la lavorazione </w:t>
      </w:r>
      <w:proofErr w:type="spellStart"/>
      <w:r w:rsidR="003B6458" w:rsidRPr="00757E01">
        <w:rPr>
          <w:rFonts w:asciiTheme="minorHAnsi" w:hAnsiTheme="minorHAnsi" w:cstheme="minorHAnsi"/>
          <w:sz w:val="22"/>
          <w:szCs w:val="22"/>
          <w:lang w:val="it-IT"/>
        </w:rPr>
        <w:t>multiprocesso</w:t>
      </w:r>
      <w:proofErr w:type="spellEnd"/>
      <w:r w:rsidR="003B6458" w:rsidRPr="00757E01">
        <w:rPr>
          <w:rFonts w:asciiTheme="minorHAnsi" w:hAnsiTheme="minorHAnsi" w:cstheme="minorHAnsi"/>
          <w:sz w:val="22"/>
          <w:szCs w:val="22"/>
          <w:lang w:val="it-IT"/>
        </w:rPr>
        <w:t>, stanno avendo un impatto diretto sullo sviluppo di nuovi assi della macchina e quindi sui cuscinetti volventi e sui sistemi di azionamento stessi.</w:t>
      </w:r>
    </w:p>
    <w:p w14:paraId="02DD20EC" w14:textId="77777777" w:rsidR="003B6458" w:rsidRPr="00757E01" w:rsidRDefault="003B6458" w:rsidP="003B6458">
      <w:pPr>
        <w:pStyle w:val="Corpotesto"/>
        <w:spacing w:after="300" w:line="32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>Christian Straub, Manager Sector Development Industrial Automation, spiega: “Per l’automazione delle macchine utensili ora stiamo sviluppando una classe dedicata di cuscinetti per tavole rotanti: semplificati fino all’essenziale, con funzionamento a bassa manutenzione, rigidità su misura e progettati per velocità inferiori”.</w:t>
      </w:r>
    </w:p>
    <w:p w14:paraId="78449F39" w14:textId="77777777" w:rsidR="003B6458" w:rsidRPr="00757E01" w:rsidRDefault="003B6458" w:rsidP="003B6458">
      <w:pPr>
        <w:pStyle w:val="Corpotesto"/>
        <w:spacing w:after="360" w:line="32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Tuttavia, per cuscinetti di mandrini e tavole rotanti in macchine </w:t>
      </w:r>
      <w:proofErr w:type="spellStart"/>
      <w:r w:rsidRPr="00757E01">
        <w:rPr>
          <w:rFonts w:asciiTheme="minorHAnsi" w:hAnsiTheme="minorHAnsi" w:cstheme="minorHAnsi"/>
          <w:sz w:val="22"/>
          <w:szCs w:val="22"/>
          <w:lang w:val="it-IT"/>
        </w:rPr>
        <w:t>multiprocesso</w:t>
      </w:r>
      <w:proofErr w:type="spellEnd"/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i requisiti sono proprio l’opposto. “Qui sono richieste velocità e rigidità superiori, che otteniamo con componenti di fascia alta come cuscinetti per mandrini realizzati in acciaio Vacrodur per cuscinetti volventi ad alte prestazioni e cuscinetti serie YRTS per tavole di tornitura e fresatura,” aggiunge Straub.</w:t>
      </w:r>
    </w:p>
    <w:p w14:paraId="7B9D5554" w14:textId="77777777" w:rsidR="003B6458" w:rsidRPr="00757E01" w:rsidRDefault="003B6458" w:rsidP="003B6458">
      <w:pPr>
        <w:pStyle w:val="Heading20"/>
        <w:keepNext/>
        <w:keepLines/>
        <w:spacing w:line="32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>Nuovi cuscinetti di precisione per utensili motorizzati</w:t>
      </w:r>
    </w:p>
    <w:p w14:paraId="5DDF5F97" w14:textId="3BA0219A" w:rsidR="003B6458" w:rsidRPr="00757E01" w:rsidRDefault="003B6458" w:rsidP="003B6458">
      <w:pPr>
        <w:pStyle w:val="Corpotesto"/>
        <w:spacing w:after="360" w:line="32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Impegnata ad offrire cuscinetti volventi per tutti gli assi, alla EMO di Hannover </w:t>
      </w:r>
      <w:r w:rsidRPr="00757E01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Schaeffler </w:t>
      </w:r>
      <w:r w:rsidR="00114025">
        <w:rPr>
          <w:rFonts w:asciiTheme="minorHAnsi" w:hAnsiTheme="minorHAnsi" w:cstheme="minorHAnsi"/>
          <w:sz w:val="22"/>
          <w:szCs w:val="22"/>
          <w:lang w:val="it-IT"/>
        </w:rPr>
        <w:t xml:space="preserve">ha presentato </w:t>
      </w: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nuovi cuscinetti a sfere a contatto obliquo di precisione per utensili motorizzati. La serie PTB (Precision Tool </w:t>
      </w:r>
      <w:proofErr w:type="spellStart"/>
      <w:r w:rsidRPr="00757E01">
        <w:rPr>
          <w:rFonts w:asciiTheme="minorHAnsi" w:hAnsiTheme="minorHAnsi" w:cstheme="minorHAnsi"/>
          <w:sz w:val="22"/>
          <w:szCs w:val="22"/>
          <w:lang w:val="it-IT"/>
        </w:rPr>
        <w:t>Bearings</w:t>
      </w:r>
      <w:proofErr w:type="spellEnd"/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ovvero cuscinetti per utensili di precisione) è stata recentemente sviluppata come soluzione economica per primo equipaggiamento e ricondizionamento di utensili motorizzati.</w:t>
      </w:r>
    </w:p>
    <w:p w14:paraId="5D63093B" w14:textId="77777777" w:rsidR="003B6458" w:rsidRPr="00757E01" w:rsidRDefault="003B6458" w:rsidP="009F6F8F">
      <w:pPr>
        <w:pStyle w:val="Heading20"/>
        <w:keepNext/>
        <w:keepLines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Nuovi cuscinetti ibridi per contrastare la falsa </w:t>
      </w:r>
      <w:proofErr w:type="spellStart"/>
      <w:r w:rsidRPr="00757E01">
        <w:rPr>
          <w:rFonts w:asciiTheme="minorHAnsi" w:hAnsiTheme="minorHAnsi" w:cstheme="minorHAnsi"/>
          <w:sz w:val="22"/>
          <w:szCs w:val="22"/>
          <w:lang w:val="it-IT"/>
        </w:rPr>
        <w:t>brinellatura</w:t>
      </w:r>
      <w:proofErr w:type="spellEnd"/>
    </w:p>
    <w:p w14:paraId="3B66136C" w14:textId="77777777" w:rsidR="003B6458" w:rsidRPr="00757E01" w:rsidRDefault="003B6458" w:rsidP="003B6458">
      <w:pPr>
        <w:pStyle w:val="Corpotesto"/>
        <w:spacing w:after="26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Oltre ai cuscinetti per viti a ricircolazione a due corone ZKLN-HC e ZKLF-HC (con montaggio a flangia), il portfolio di Schaeffler ora comprende anche i cuscinetti per viti a ricircolazione DKLFA a tre corone con elementi volventi in ceramica. Questi cuscinetti ibridi forniscono una soluzione affidabile per prevenire la falsa </w:t>
      </w:r>
      <w:proofErr w:type="spellStart"/>
      <w:r w:rsidRPr="00757E01">
        <w:rPr>
          <w:rFonts w:asciiTheme="minorHAnsi" w:hAnsiTheme="minorHAnsi" w:cstheme="minorHAnsi"/>
          <w:sz w:val="22"/>
          <w:szCs w:val="22"/>
          <w:lang w:val="it-IT"/>
        </w:rPr>
        <w:t>brinellatura</w:t>
      </w:r>
      <w:proofErr w:type="spellEnd"/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sulle piste. Questo schema di danno si verifica solitamente in applicazioni a corsa breve, caratterizzate da piccoli movimenti oscillatori che spostano il lubrificante dal contatto di rotolamento.</w:t>
      </w:r>
    </w:p>
    <w:p w14:paraId="5603DACB" w14:textId="77777777" w:rsidR="003B6458" w:rsidRPr="00757E01" w:rsidRDefault="003B6458" w:rsidP="003B6458">
      <w:pPr>
        <w:pStyle w:val="Heading20"/>
        <w:keepNext/>
        <w:keepLines/>
        <w:rPr>
          <w:rFonts w:asciiTheme="minorHAnsi" w:hAnsiTheme="minorHAnsi" w:cstheme="minorHAnsi"/>
          <w:sz w:val="22"/>
          <w:szCs w:val="22"/>
          <w:lang w:val="it-IT"/>
        </w:rPr>
      </w:pPr>
      <w:bookmarkStart w:id="1" w:name="bookmark10"/>
      <w:bookmarkStart w:id="2" w:name="bookmark11"/>
      <w:bookmarkStart w:id="3" w:name="bookmark9"/>
      <w:r w:rsidRPr="00757E01">
        <w:rPr>
          <w:rFonts w:asciiTheme="minorHAnsi" w:hAnsiTheme="minorHAnsi" w:cstheme="minorHAnsi"/>
          <w:sz w:val="22"/>
          <w:szCs w:val="22"/>
          <w:lang w:val="it-IT"/>
        </w:rPr>
        <w:t>Nuovi sistemi con guida lineare e cuscinetto a ricircolazione di sfere</w:t>
      </w:r>
      <w:bookmarkEnd w:id="1"/>
      <w:bookmarkEnd w:id="2"/>
      <w:bookmarkEnd w:id="3"/>
    </w:p>
    <w:p w14:paraId="6CED7F4D" w14:textId="77777777" w:rsidR="003B6458" w:rsidRPr="00757E01" w:rsidRDefault="003B6458" w:rsidP="003B6458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>Nel campo della tecnologia lineare Schaeffler sta ampliando la sua gamma di sistemi a guida monorotaia per includere la serie recentemente sviluppata KLLT con sistemi a guida lineare e cuscinetto a ricircolazione di sfere a quattro corone, specificamente progettata per applicazioni nelle parti ausiliarie di macchinari produttivi e, in particolare, per sistemi di movimentazione più leggeri.</w:t>
      </w:r>
    </w:p>
    <w:p w14:paraId="6E3999D7" w14:textId="77777777" w:rsidR="003B6458" w:rsidRPr="00757E01" w:rsidRDefault="003B6458" w:rsidP="003B6458">
      <w:pPr>
        <w:pStyle w:val="Corpotesto"/>
        <w:spacing w:after="26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>La caratteristica distintiva di questa serie è la sua disposizione a X, che consente ai sistemi di accoppiarsi più efficacemente a sottostrutture con piccoli errori di forma, senza generare significative forze limitanti.</w:t>
      </w:r>
    </w:p>
    <w:p w14:paraId="32CFCA76" w14:textId="77777777" w:rsidR="003B6458" w:rsidRPr="00757E01" w:rsidRDefault="003B6458" w:rsidP="003B6458">
      <w:pPr>
        <w:pStyle w:val="Heading20"/>
        <w:keepNext/>
        <w:keepLines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bookmarkStart w:id="4" w:name="bookmark12"/>
      <w:bookmarkStart w:id="5" w:name="bookmark13"/>
      <w:bookmarkStart w:id="6" w:name="bookmark14"/>
      <w:r w:rsidRPr="00757E01">
        <w:rPr>
          <w:rFonts w:asciiTheme="minorHAnsi" w:hAnsiTheme="minorHAnsi" w:cstheme="minorHAnsi"/>
          <w:sz w:val="22"/>
          <w:szCs w:val="22"/>
          <w:lang w:val="it-IT"/>
        </w:rPr>
        <w:t>Cuscinetti per tavola rotante specificamente sviluppati per l’automazione</w:t>
      </w:r>
      <w:bookmarkEnd w:id="4"/>
      <w:bookmarkEnd w:id="5"/>
      <w:bookmarkEnd w:id="6"/>
    </w:p>
    <w:p w14:paraId="6896E65C" w14:textId="769BF9BD" w:rsidR="003B6458" w:rsidRPr="00757E01" w:rsidRDefault="003B6458" w:rsidP="003B6458">
      <w:pPr>
        <w:pStyle w:val="Corpotesto"/>
        <w:spacing w:after="26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Per assi esterni all’area di lavorazione, come dispositivi di cambio pallet, alla EMO Schaeffler </w:t>
      </w:r>
      <w:r w:rsidR="00114025">
        <w:rPr>
          <w:rFonts w:asciiTheme="minorHAnsi" w:hAnsiTheme="minorHAnsi" w:cstheme="minorHAnsi"/>
          <w:sz w:val="22"/>
          <w:szCs w:val="22"/>
          <w:lang w:val="it-IT"/>
        </w:rPr>
        <w:t>ha presentato</w:t>
      </w: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la nuova serie YRTA con cuscinetti per tavole rotanti. I cuscinetti di questa serie sono stati specificamente progettati per le esigenze di “assi di automazione” estremamente rigidi. Un’opzione particolarmente innovativa è il design YRTAG, nel quale una dentatura di ingranaggi specifica del cliente è integrata nell’anello interno del cuscinetto. Ciò consente ai produttori di risparmiare prezioso spazio di installazione, ridurre il peso e soprattutto abbreviare il tempo di assemblaggio.</w:t>
      </w:r>
    </w:p>
    <w:p w14:paraId="00103AEE" w14:textId="77777777" w:rsidR="003B6458" w:rsidRPr="00757E01" w:rsidRDefault="003B6458" w:rsidP="003B6458">
      <w:pPr>
        <w:pStyle w:val="Heading20"/>
        <w:keepNext/>
        <w:keepLines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bookmarkStart w:id="7" w:name="bookmark15"/>
      <w:bookmarkStart w:id="8" w:name="bookmark16"/>
      <w:bookmarkStart w:id="9" w:name="bookmark17"/>
      <w:r w:rsidRPr="00757E01">
        <w:rPr>
          <w:rFonts w:asciiTheme="minorHAnsi" w:hAnsiTheme="minorHAnsi" w:cstheme="minorHAnsi"/>
          <w:sz w:val="22"/>
          <w:szCs w:val="22"/>
          <w:lang w:val="it-IT"/>
        </w:rPr>
        <w:t>Spesso sottovalutati: i lubrificanti possono allungare notevolmente la durata di esercizio</w:t>
      </w:r>
      <w:bookmarkEnd w:id="7"/>
      <w:bookmarkEnd w:id="8"/>
      <w:bookmarkEnd w:id="9"/>
    </w:p>
    <w:p w14:paraId="09B17855" w14:textId="77777777" w:rsidR="003B6458" w:rsidRPr="00757E01" w:rsidRDefault="003B6458" w:rsidP="003B6458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Sia nello sviluppo che nel funzionamento dei macchinari di produzione talvolta i lubrificanti non ricevono l’attenzione che meriterebbero. Eppure, le differenze qualitative tra i lubrificanti sono considerevoli. L’uso del giusto lubrificante può </w:t>
      </w:r>
      <w:r w:rsidRPr="00757E01">
        <w:rPr>
          <w:rFonts w:asciiTheme="minorHAnsi" w:hAnsiTheme="minorHAnsi" w:cstheme="minorHAnsi"/>
          <w:sz w:val="22"/>
          <w:szCs w:val="22"/>
          <w:lang w:val="it-IT"/>
        </w:rPr>
        <w:lastRenderedPageBreak/>
        <w:t>aumentare notevolmente la durata di esercizio dei cuscinetti volventi rotanti e lineari, come dimostrato dai risultati del test sul lubrificante Arcanol di Schaeffler.</w:t>
      </w:r>
    </w:p>
    <w:p w14:paraId="40274533" w14:textId="77777777" w:rsidR="003B6458" w:rsidRPr="00024DA0" w:rsidRDefault="003B6458" w:rsidP="003B6458">
      <w:pPr>
        <w:rPr>
          <w:rFonts w:cstheme="minorHAnsi"/>
          <w:b/>
          <w:bCs/>
          <w:lang w:val="it-IT"/>
        </w:rPr>
      </w:pPr>
    </w:p>
    <w:p w14:paraId="29511BD9" w14:textId="100E3266" w:rsidR="001E5F9E" w:rsidRPr="00024DA0" w:rsidRDefault="00625635" w:rsidP="00386C71">
      <w:pPr>
        <w:rPr>
          <w:rFonts w:cstheme="minorHAnsi"/>
          <w:lang w:val="it-IT"/>
        </w:rPr>
      </w:pPr>
      <w:r>
        <w:rPr>
          <w:rFonts w:cstheme="minorHAnsi"/>
          <w:noProof/>
          <w:lang w:val="it-IT"/>
        </w:rPr>
        <w:drawing>
          <wp:inline distT="0" distB="0" distL="0" distR="0" wp14:anchorId="0BB0251C" wp14:editId="4BD83087">
            <wp:extent cx="2536166" cy="2463214"/>
            <wp:effectExtent l="0" t="0" r="0" b="0"/>
            <wp:docPr id="243976360" name="Immagine 1" descr="Immagine che contiene argento, ane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76360" name="Immagine 1" descr="Immagine che contiene argento, anell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892" cy="246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1AAD9" w14:textId="69435F01" w:rsidR="003B6458" w:rsidRPr="00757E01" w:rsidRDefault="003B6458" w:rsidP="00637623">
      <w:pPr>
        <w:pStyle w:val="Corpotesto"/>
        <w:spacing w:after="180" w:line="240" w:lineRule="auto"/>
        <w:jc w:val="both"/>
        <w:rPr>
          <w:rFonts w:cstheme="minorHAnsi"/>
          <w:lang w:val="it-IT"/>
        </w:rPr>
      </w:pPr>
      <w:r w:rsidRPr="00637623">
        <w:rPr>
          <w:rFonts w:asciiTheme="minorHAnsi" w:hAnsiTheme="minorHAnsi" w:cstheme="minorHAnsi"/>
          <w:lang w:val="it-IT"/>
        </w:rPr>
        <w:t xml:space="preserve">La nuova serie PTB (Precision Tool </w:t>
      </w:r>
      <w:proofErr w:type="spellStart"/>
      <w:r w:rsidRPr="00637623">
        <w:rPr>
          <w:rFonts w:asciiTheme="minorHAnsi" w:hAnsiTheme="minorHAnsi" w:cstheme="minorHAnsi"/>
          <w:lang w:val="it-IT"/>
        </w:rPr>
        <w:t>Bearings</w:t>
      </w:r>
      <w:proofErr w:type="spellEnd"/>
      <w:r w:rsidRPr="00637623">
        <w:rPr>
          <w:rFonts w:asciiTheme="minorHAnsi" w:hAnsiTheme="minorHAnsi" w:cstheme="minorHAnsi"/>
          <w:lang w:val="it-IT"/>
        </w:rPr>
        <w:t xml:space="preserve"> ovvero cuscinetti di precisione per utensili) per utensili motorizzati (a destra: </w:t>
      </w:r>
      <w:r w:rsidR="00CE6D6C">
        <w:rPr>
          <w:rFonts w:asciiTheme="minorHAnsi" w:hAnsiTheme="minorHAnsi" w:cstheme="minorHAnsi"/>
          <w:lang w:val="it-IT"/>
        </w:rPr>
        <w:t>schermato</w:t>
      </w:r>
      <w:r w:rsidRPr="00637623">
        <w:rPr>
          <w:rFonts w:asciiTheme="minorHAnsi" w:hAnsiTheme="minorHAnsi" w:cstheme="minorHAnsi"/>
          <w:lang w:val="it-IT"/>
        </w:rPr>
        <w:t xml:space="preserve">). </w:t>
      </w:r>
    </w:p>
    <w:p w14:paraId="75395BC5" w14:textId="0F336B18" w:rsidR="00625635" w:rsidRDefault="00625635" w:rsidP="003B6458">
      <w:pPr>
        <w:pStyle w:val="Corpotesto"/>
        <w:spacing w:after="180" w:line="240" w:lineRule="auto"/>
        <w:jc w:val="both"/>
      </w:pPr>
      <w:r>
        <w:rPr>
          <w:noProof/>
        </w:rPr>
        <w:drawing>
          <wp:inline distT="0" distB="0" distL="0" distR="0" wp14:anchorId="42A035C2" wp14:editId="028BE4E1">
            <wp:extent cx="2687955" cy="2687955"/>
            <wp:effectExtent l="0" t="0" r="0" b="0"/>
            <wp:docPr id="1605956995" name="Immagine 2" descr="Immagine che contiene Ricambio au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56995" name="Immagine 2" descr="Immagine che contiene Ricambio aut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10" cy="269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DE52A" w14:textId="7C877FA8" w:rsidR="003B6458" w:rsidRPr="00757E01" w:rsidRDefault="003B6458" w:rsidP="003B6458">
      <w:pPr>
        <w:pStyle w:val="Corpotesto"/>
        <w:spacing w:after="180" w:line="240" w:lineRule="auto"/>
        <w:jc w:val="both"/>
        <w:rPr>
          <w:rFonts w:asciiTheme="minorHAnsi" w:hAnsiTheme="minorHAnsi" w:cstheme="minorHAnsi"/>
          <w:lang w:val="it-IT"/>
        </w:rPr>
      </w:pPr>
      <w:r w:rsidRPr="00757E01">
        <w:rPr>
          <w:rFonts w:asciiTheme="minorHAnsi" w:hAnsiTheme="minorHAnsi" w:cstheme="minorHAnsi"/>
          <w:lang w:val="it-IT"/>
        </w:rPr>
        <w:t xml:space="preserve">Cuscinetto per viti a ricircolazione DKLFA con elementi volventi in ceramica. </w:t>
      </w:r>
    </w:p>
    <w:p w14:paraId="48AE2BDD" w14:textId="0AAE85CF" w:rsidR="00625635" w:rsidRDefault="00625635" w:rsidP="003B6458">
      <w:pPr>
        <w:pStyle w:val="Corpotesto"/>
        <w:spacing w:after="140" w:line="240" w:lineRule="auto"/>
        <w:jc w:val="both"/>
      </w:pPr>
      <w:r>
        <w:rPr>
          <w:noProof/>
        </w:rPr>
        <w:lastRenderedPageBreak/>
        <w:drawing>
          <wp:inline distT="0" distB="0" distL="0" distR="0" wp14:anchorId="644FFB5D" wp14:editId="63C47365">
            <wp:extent cx="2605177" cy="2315320"/>
            <wp:effectExtent l="0" t="0" r="5080" b="8890"/>
            <wp:docPr id="292729787" name="Immagine 3" descr="Immagine che contiene unità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29787" name="Immagine 3" descr="Immagine che contiene unità, design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909" cy="232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3865" w14:textId="15C1D8FD" w:rsidR="003B6458" w:rsidRDefault="003B6458" w:rsidP="003B6458">
      <w:pPr>
        <w:pStyle w:val="Corpotesto"/>
        <w:spacing w:after="140" w:line="240" w:lineRule="auto"/>
        <w:jc w:val="both"/>
        <w:rPr>
          <w:rFonts w:asciiTheme="minorHAnsi" w:hAnsiTheme="minorHAnsi" w:cstheme="minorHAnsi"/>
          <w:lang w:val="it-IT"/>
        </w:rPr>
      </w:pPr>
      <w:r w:rsidRPr="00757E01">
        <w:rPr>
          <w:rFonts w:asciiTheme="minorHAnsi" w:hAnsiTheme="minorHAnsi" w:cstheme="minorHAnsi"/>
          <w:lang w:val="it-IT"/>
        </w:rPr>
        <w:t xml:space="preserve">I sistemi a guida monorotaia KLLT si accoppiano bene a sottostrutture con piccoli errori di forma, che si osservano spesso negli assi di movimentazione e nell’automazione di assemblaggio. </w:t>
      </w:r>
    </w:p>
    <w:p w14:paraId="48DF8622" w14:textId="77777777" w:rsidR="00625635" w:rsidRDefault="00625635" w:rsidP="003B6458">
      <w:pPr>
        <w:pStyle w:val="Corpotesto"/>
        <w:spacing w:after="140" w:line="240" w:lineRule="auto"/>
        <w:jc w:val="both"/>
        <w:rPr>
          <w:rFonts w:asciiTheme="minorHAnsi" w:hAnsiTheme="minorHAnsi" w:cstheme="minorHAnsi"/>
          <w:lang w:val="it-IT"/>
        </w:rPr>
      </w:pPr>
    </w:p>
    <w:p w14:paraId="529FC1B6" w14:textId="77777777" w:rsidR="00625635" w:rsidRPr="00757E01" w:rsidRDefault="00625635" w:rsidP="003B6458">
      <w:pPr>
        <w:pStyle w:val="Corpotesto"/>
        <w:spacing w:after="140" w:line="240" w:lineRule="auto"/>
        <w:jc w:val="both"/>
        <w:rPr>
          <w:rFonts w:asciiTheme="minorHAnsi" w:hAnsiTheme="minorHAnsi" w:cstheme="minorHAnsi"/>
          <w:lang w:val="it-IT"/>
        </w:rPr>
      </w:pPr>
    </w:p>
    <w:p w14:paraId="1CB4156E" w14:textId="75FB17CA" w:rsidR="00625635" w:rsidRDefault="00625635" w:rsidP="003B6458">
      <w:pPr>
        <w:pStyle w:val="Corpotesto"/>
        <w:spacing w:after="140" w:line="240" w:lineRule="auto"/>
        <w:jc w:val="both"/>
      </w:pPr>
      <w:r>
        <w:rPr>
          <w:noProof/>
        </w:rPr>
        <w:drawing>
          <wp:inline distT="0" distB="0" distL="0" distR="0" wp14:anchorId="3CCCA010" wp14:editId="2FD6F010">
            <wp:extent cx="3122762" cy="1374192"/>
            <wp:effectExtent l="0" t="0" r="1905" b="0"/>
            <wp:docPr id="1305821854" name="Immagine 4" descr="Immagine che contiene Ricambio auto, arg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21854" name="Immagine 4" descr="Immagine che contiene Ricambio auto, argento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962" cy="13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190DF" w14:textId="223D1750" w:rsidR="003B6458" w:rsidRPr="00757E01" w:rsidRDefault="003B6458" w:rsidP="003B6458">
      <w:pPr>
        <w:pStyle w:val="Corpotesto"/>
        <w:spacing w:after="140" w:line="240" w:lineRule="auto"/>
        <w:jc w:val="both"/>
        <w:rPr>
          <w:rFonts w:asciiTheme="minorHAnsi" w:hAnsiTheme="minorHAnsi" w:cstheme="minorHAnsi"/>
          <w:lang w:val="it-IT"/>
        </w:rPr>
      </w:pPr>
      <w:r w:rsidRPr="00757E01">
        <w:rPr>
          <w:rFonts w:asciiTheme="minorHAnsi" w:hAnsiTheme="minorHAnsi" w:cstheme="minorHAnsi"/>
          <w:lang w:val="it-IT"/>
        </w:rPr>
        <w:t xml:space="preserve">Con i cuscinetti a rullini radiali/rulli assiali a doppia direzione della serie YRTA, Schaeffler propone per la prima volta cuscinetti volventi specificamente progettati per soluzioni di automazione nelle parti ausiliarie di macchine utensili. </w:t>
      </w:r>
    </w:p>
    <w:p w14:paraId="406970B9" w14:textId="77777777" w:rsidR="00625635" w:rsidRPr="00561609" w:rsidRDefault="00625635" w:rsidP="003B6458">
      <w:pPr>
        <w:pStyle w:val="Corpotesto"/>
        <w:spacing w:after="140" w:line="240" w:lineRule="auto"/>
        <w:jc w:val="both"/>
        <w:rPr>
          <w:lang w:val="it-IT"/>
        </w:rPr>
      </w:pPr>
    </w:p>
    <w:p w14:paraId="79CEECC0" w14:textId="28F5F7E3" w:rsidR="00625635" w:rsidRDefault="00625635" w:rsidP="003B6458">
      <w:pPr>
        <w:pStyle w:val="Corpotesto"/>
        <w:spacing w:after="140" w:line="240" w:lineRule="auto"/>
        <w:jc w:val="both"/>
      </w:pPr>
      <w:r>
        <w:rPr>
          <w:noProof/>
        </w:rPr>
        <w:drawing>
          <wp:inline distT="0" distB="0" distL="0" distR="0" wp14:anchorId="7F3396FA" wp14:editId="34BC1DFB">
            <wp:extent cx="2950233" cy="2011749"/>
            <wp:effectExtent l="0" t="0" r="2540" b="7620"/>
            <wp:docPr id="1305151312" name="Immagine 5" descr="Immagine che contiene Ricambio auto, cerchio, argento, p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51312" name="Immagine 5" descr="Immagine che contiene Ricambio auto, cerchio, argento, parte&#10;&#10;Il contenuto generato dall'IA potrebbe non essere corret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751" cy="202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3482A" w14:textId="55D751C9" w:rsidR="003B6458" w:rsidRPr="00757E01" w:rsidRDefault="003B6458" w:rsidP="003B6458">
      <w:pPr>
        <w:pStyle w:val="Corpotesto"/>
        <w:spacing w:after="140" w:line="240" w:lineRule="auto"/>
        <w:jc w:val="both"/>
        <w:rPr>
          <w:rFonts w:asciiTheme="minorHAnsi" w:hAnsiTheme="minorHAnsi" w:cstheme="minorHAnsi"/>
          <w:lang w:val="it-IT"/>
        </w:rPr>
      </w:pPr>
      <w:r w:rsidRPr="00757E01">
        <w:rPr>
          <w:rFonts w:asciiTheme="minorHAnsi" w:hAnsiTheme="minorHAnsi" w:cstheme="minorHAnsi"/>
          <w:lang w:val="it-IT"/>
        </w:rPr>
        <w:t xml:space="preserve">Ingegnosamente semplice e brevettato: il dente di ingranaggio integrato nel cuscinetto per assi rotanti sostituisce l’intero ingranaggio diritto normalmente usato per azionare l’asse rotante. </w:t>
      </w:r>
    </w:p>
    <w:p w14:paraId="27CE5DC6" w14:textId="77777777" w:rsidR="00625635" w:rsidRPr="00561609" w:rsidRDefault="00625635" w:rsidP="00757E01">
      <w:pPr>
        <w:pStyle w:val="Corpotesto"/>
        <w:spacing w:after="140" w:line="240" w:lineRule="auto"/>
        <w:jc w:val="both"/>
        <w:rPr>
          <w:lang w:val="it-IT"/>
        </w:rPr>
      </w:pPr>
    </w:p>
    <w:p w14:paraId="45644BC2" w14:textId="306DBD99" w:rsidR="00625635" w:rsidRDefault="00625635" w:rsidP="00757E01">
      <w:pPr>
        <w:pStyle w:val="Corpotesto"/>
        <w:spacing w:after="140" w:line="240" w:lineRule="auto"/>
        <w:jc w:val="both"/>
      </w:pPr>
      <w:r>
        <w:rPr>
          <w:noProof/>
        </w:rPr>
        <w:lastRenderedPageBreak/>
        <w:drawing>
          <wp:inline distT="0" distB="0" distL="0" distR="0" wp14:anchorId="7D0F5572" wp14:editId="2929695F">
            <wp:extent cx="2872596" cy="2872596"/>
            <wp:effectExtent l="0" t="0" r="4445" b="4445"/>
            <wp:docPr id="1278920439" name="Immagine 6" descr="Immagine che contiene cilindro, Elettrodomestico, elettrodomestico da cucina, elettrodomest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20439" name="Immagine 6" descr="Immagine che contiene cilindro, Elettrodomestico, elettrodomestico da cucina, elettrodomestico&#10;&#10;Il contenuto generato dall'IA potrebbe non essere corret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236" cy="287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BE721" w14:textId="32F03D16" w:rsidR="00625635" w:rsidRDefault="003B6458" w:rsidP="00757E01">
      <w:pPr>
        <w:pStyle w:val="Corpotesto"/>
        <w:spacing w:after="140" w:line="240" w:lineRule="auto"/>
        <w:jc w:val="both"/>
        <w:rPr>
          <w:rFonts w:asciiTheme="minorHAnsi" w:hAnsiTheme="minorHAnsi" w:cstheme="minorHAnsi"/>
          <w:lang w:val="it-IT"/>
        </w:rPr>
      </w:pPr>
      <w:r w:rsidRPr="00757E01">
        <w:rPr>
          <w:rFonts w:asciiTheme="minorHAnsi" w:hAnsiTheme="minorHAnsi" w:cstheme="minorHAnsi"/>
          <w:lang w:val="it-IT"/>
        </w:rPr>
        <w:t xml:space="preserve">Qualità garantita: ogni lotto di lubrificanti Arcanol viene sottoposto a test intensivi sulle sue proprietà fisiche e chimiche. </w:t>
      </w:r>
    </w:p>
    <w:p w14:paraId="36A827C1" w14:textId="77777777" w:rsidR="00625635" w:rsidRDefault="00625635" w:rsidP="00757E01">
      <w:pPr>
        <w:pStyle w:val="Corpotesto"/>
        <w:spacing w:after="140" w:line="240" w:lineRule="auto"/>
        <w:jc w:val="both"/>
        <w:rPr>
          <w:rFonts w:asciiTheme="minorHAnsi" w:hAnsiTheme="minorHAnsi" w:cstheme="minorHAnsi"/>
          <w:lang w:val="it-IT"/>
        </w:rPr>
      </w:pPr>
    </w:p>
    <w:p w14:paraId="7F3E581A" w14:textId="77777777" w:rsidR="00625635" w:rsidRDefault="00625635" w:rsidP="00757E01">
      <w:pPr>
        <w:pStyle w:val="Corpotesto"/>
        <w:spacing w:after="140" w:line="240" w:lineRule="auto"/>
        <w:jc w:val="both"/>
        <w:rPr>
          <w:rFonts w:asciiTheme="minorHAnsi" w:hAnsiTheme="minorHAnsi" w:cstheme="minorHAnsi"/>
          <w:lang w:val="it-IT"/>
        </w:rPr>
      </w:pPr>
    </w:p>
    <w:p w14:paraId="56275CA4" w14:textId="6C09FA64" w:rsidR="00F31BAE" w:rsidRDefault="008038DC" w:rsidP="00757E01">
      <w:pPr>
        <w:pStyle w:val="Corpotesto"/>
        <w:spacing w:after="140" w:line="240" w:lineRule="auto"/>
        <w:jc w:val="both"/>
        <w:rPr>
          <w:rFonts w:asciiTheme="minorHAnsi" w:hAnsiTheme="minorHAnsi" w:cstheme="minorHAnsi"/>
        </w:rPr>
      </w:pPr>
      <w:proofErr w:type="spellStart"/>
      <w:r w:rsidRPr="00757E01">
        <w:rPr>
          <w:rFonts w:asciiTheme="minorHAnsi" w:hAnsiTheme="minorHAnsi" w:cstheme="minorHAnsi"/>
        </w:rPr>
        <w:t>Immagini</w:t>
      </w:r>
      <w:proofErr w:type="spellEnd"/>
      <w:r w:rsidR="00F87BDD" w:rsidRPr="00757E01">
        <w:rPr>
          <w:rFonts w:asciiTheme="minorHAnsi" w:hAnsiTheme="minorHAnsi" w:cstheme="minorHAnsi"/>
        </w:rPr>
        <w:t>: Schaeffler</w:t>
      </w:r>
    </w:p>
    <w:p w14:paraId="0A3E31D9" w14:textId="77777777" w:rsidR="00625635" w:rsidRDefault="00625635" w:rsidP="00757E01">
      <w:pPr>
        <w:pStyle w:val="Corpotesto"/>
        <w:spacing w:after="140" w:line="240" w:lineRule="auto"/>
        <w:jc w:val="both"/>
        <w:rPr>
          <w:rFonts w:asciiTheme="minorHAnsi" w:hAnsiTheme="minorHAnsi" w:cstheme="minorHAnsi"/>
        </w:rPr>
      </w:pPr>
    </w:p>
    <w:p w14:paraId="34AC5B50" w14:textId="77777777" w:rsidR="00625635" w:rsidRPr="00637623" w:rsidRDefault="00625635" w:rsidP="00757E01">
      <w:pPr>
        <w:pStyle w:val="Corpotesto"/>
        <w:spacing w:after="140" w:line="24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5"/>
      </w:tblGrid>
      <w:tr w:rsidR="00F31BAE" w:rsidRPr="000B054B" w14:paraId="5F9F08F3" w14:textId="77777777" w:rsidTr="00B17E4D">
        <w:trPr>
          <w:trHeight w:hRule="exact" w:val="340"/>
        </w:trPr>
        <w:tc>
          <w:tcPr>
            <w:tcW w:w="3685" w:type="dxa"/>
            <w:tcBorders>
              <w:bottom w:val="single" w:sz="2" w:space="0" w:color="646464"/>
            </w:tcBorders>
          </w:tcPr>
          <w:p w14:paraId="09958468" w14:textId="77777777" w:rsidR="00F31BAE" w:rsidRPr="002E6305" w:rsidRDefault="00F31BAE" w:rsidP="00386C71"/>
          <w:p w14:paraId="48054B58" w14:textId="77777777" w:rsidR="00F31BAE" w:rsidRPr="002E6305" w:rsidRDefault="00F31BAE" w:rsidP="00386C71"/>
          <w:p w14:paraId="0E284657" w14:textId="77777777" w:rsidR="00F31BAE" w:rsidRPr="002E6305" w:rsidRDefault="00F31BAE" w:rsidP="00386C71"/>
          <w:p w14:paraId="3A1F2324" w14:textId="77777777" w:rsidR="00F31BAE" w:rsidRPr="002E6305" w:rsidRDefault="00F31BAE" w:rsidP="00386C71"/>
        </w:tc>
        <w:tc>
          <w:tcPr>
            <w:tcW w:w="3685" w:type="dxa"/>
            <w:tcBorders>
              <w:bottom w:val="single" w:sz="2" w:space="0" w:color="646464"/>
            </w:tcBorders>
          </w:tcPr>
          <w:p w14:paraId="5793E402" w14:textId="77777777" w:rsidR="00F31BAE" w:rsidRPr="002E6305" w:rsidRDefault="00F31BAE" w:rsidP="00386C71"/>
        </w:tc>
      </w:tr>
      <w:tr w:rsidR="00F31BAE" w:rsidRPr="000B054B" w14:paraId="32C88F70" w14:textId="77777777" w:rsidTr="00B17E4D">
        <w:trPr>
          <w:trHeight w:hRule="exact" w:val="340"/>
        </w:trPr>
        <w:tc>
          <w:tcPr>
            <w:tcW w:w="3685" w:type="dxa"/>
            <w:tcBorders>
              <w:top w:val="single" w:sz="2" w:space="0" w:color="646464"/>
            </w:tcBorders>
          </w:tcPr>
          <w:p w14:paraId="73274584" w14:textId="77777777" w:rsidR="00F31BAE" w:rsidRPr="002E6305" w:rsidRDefault="00F31BAE" w:rsidP="00386C71"/>
        </w:tc>
        <w:tc>
          <w:tcPr>
            <w:tcW w:w="3685" w:type="dxa"/>
            <w:tcBorders>
              <w:top w:val="single" w:sz="2" w:space="0" w:color="646464"/>
            </w:tcBorders>
          </w:tcPr>
          <w:p w14:paraId="44A2C0BB" w14:textId="77777777" w:rsidR="00F31BAE" w:rsidRPr="002E6305" w:rsidRDefault="00F31BAE" w:rsidP="00386C71"/>
        </w:tc>
      </w:tr>
    </w:tbl>
    <w:p w14:paraId="53339CCB" w14:textId="240FF6E9" w:rsidR="00F31BAE" w:rsidRPr="00ED4EDA" w:rsidRDefault="008038DC" w:rsidP="00386C71">
      <w:pPr>
        <w:pStyle w:val="Hinweis"/>
        <w:rPr>
          <w:rFonts w:asciiTheme="minorHAnsi" w:hAnsiTheme="minorHAnsi"/>
          <w:b/>
          <w:bCs/>
        </w:rPr>
      </w:pPr>
      <w:bookmarkStart w:id="10" w:name="_Hlk31817536"/>
      <w:r>
        <w:rPr>
          <w:rFonts w:asciiTheme="minorHAnsi" w:hAnsiTheme="minorHAnsi"/>
          <w:b/>
        </w:rPr>
        <w:t xml:space="preserve">Gruppo </w:t>
      </w:r>
      <w:r w:rsidR="00F31BAE">
        <w:rPr>
          <w:rFonts w:asciiTheme="minorHAnsi" w:hAnsiTheme="minorHAnsi"/>
          <w:b/>
        </w:rPr>
        <w:t>Schaeffler</w:t>
      </w:r>
      <w:r>
        <w:rPr>
          <w:rFonts w:asciiTheme="minorHAnsi" w:hAnsiTheme="minorHAnsi"/>
          <w:b/>
        </w:rPr>
        <w:t xml:space="preserve"> </w:t>
      </w:r>
      <w:r w:rsidR="00F31BAE">
        <w:rPr>
          <w:rFonts w:asciiTheme="minorHAnsi" w:hAnsiTheme="minorHAnsi"/>
          <w:b/>
        </w:rPr>
        <w:t>– We pioneer motion</w:t>
      </w:r>
    </w:p>
    <w:p w14:paraId="7E13012B" w14:textId="54CA612E" w:rsidR="00F31BAE" w:rsidRPr="008038DC" w:rsidRDefault="008038DC" w:rsidP="00386C71">
      <w:pPr>
        <w:pStyle w:val="Hinweis"/>
        <w:rPr>
          <w:lang w:val="it-IT"/>
        </w:rPr>
      </w:pPr>
      <w:r>
        <w:rPr>
          <w:lang w:val="it-IT"/>
        </w:rPr>
        <w:t xml:space="preserve">Il </w:t>
      </w:r>
      <w:r w:rsidRPr="005636A2">
        <w:rPr>
          <w:bCs/>
          <w:lang w:val="it-IT"/>
        </w:rPr>
        <w:t>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F31BAE" w:rsidRPr="008038DC">
        <w:rPr>
          <w:rFonts w:asciiTheme="minorHAnsi" w:hAnsiTheme="minorHAnsi"/>
          <w:lang w:val="it-IT"/>
        </w:rPr>
        <w:t>.</w:t>
      </w:r>
    </w:p>
    <w:tbl>
      <w:tblPr>
        <w:tblStyle w:val="Tabellenraster1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0"/>
      </w:tblGrid>
      <w:tr w:rsidR="00F31BAE" w:rsidRPr="00114025" w14:paraId="1530030F" w14:textId="77777777" w:rsidTr="00B17E4D">
        <w:trPr>
          <w:trHeight w:hRule="exact" w:val="340"/>
        </w:trPr>
        <w:tc>
          <w:tcPr>
            <w:tcW w:w="7370" w:type="dxa"/>
            <w:tcBorders>
              <w:bottom w:val="single" w:sz="2" w:space="0" w:color="646464"/>
            </w:tcBorders>
          </w:tcPr>
          <w:p w14:paraId="3A20BE44" w14:textId="77777777" w:rsidR="00F31BAE" w:rsidRPr="008038DC" w:rsidRDefault="00F31BAE" w:rsidP="00386C71">
            <w:pPr>
              <w:rPr>
                <w:lang w:val="it-IT"/>
              </w:rPr>
            </w:pPr>
          </w:p>
        </w:tc>
      </w:tr>
      <w:bookmarkEnd w:id="10"/>
    </w:tbl>
    <w:p w14:paraId="282C2587" w14:textId="77777777" w:rsidR="00F96959" w:rsidRPr="00F05ACD" w:rsidRDefault="00F96959" w:rsidP="00386C71">
      <w:pPr>
        <w:spacing w:before="0"/>
        <w:rPr>
          <w:rStyle w:val="Enfasigrassetto"/>
          <w:lang w:val="de-DE"/>
        </w:rPr>
      </w:pPr>
    </w:p>
    <w:p w14:paraId="40A878D8" w14:textId="77777777" w:rsidR="00F96959" w:rsidRPr="007E25D0" w:rsidRDefault="00F96959" w:rsidP="00386C71">
      <w:pPr>
        <w:pStyle w:val="Hinweisfett"/>
        <w:rPr>
          <w:rFonts w:ascii="Calibri" w:hAnsi="Calibri"/>
          <w:lang w:val="de-DE"/>
        </w:rPr>
      </w:pPr>
    </w:p>
    <w:p w14:paraId="0673388F" w14:textId="32C8A06E" w:rsidR="00993A43" w:rsidRPr="00F05ACD" w:rsidRDefault="00993A43" w:rsidP="00386C71">
      <w:pPr>
        <w:rPr>
          <w:rFonts w:ascii="Calibri" w:hAnsi="Calibri"/>
          <w:lang w:val="de-DE"/>
        </w:rPr>
      </w:pPr>
    </w:p>
    <w:sectPr w:rsidR="00993A43" w:rsidRPr="00F05ACD" w:rsidSect="0052575D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7475" w14:textId="77777777" w:rsidR="007A0378" w:rsidRDefault="007A0378" w:rsidP="00DF6567">
      <w:pPr>
        <w:spacing w:line="240" w:lineRule="auto"/>
      </w:pPr>
      <w:r>
        <w:separator/>
      </w:r>
    </w:p>
  </w:endnote>
  <w:endnote w:type="continuationSeparator" w:id="0">
    <w:p w14:paraId="03CBF40B" w14:textId="77777777" w:rsidR="007A0378" w:rsidRDefault="007A0378" w:rsidP="00DF6567">
      <w:pPr>
        <w:spacing w:line="240" w:lineRule="auto"/>
      </w:pPr>
      <w:r>
        <w:continuationSeparator/>
      </w:r>
    </w:p>
  </w:endnote>
  <w:endnote w:type="continuationNotice" w:id="1">
    <w:p w14:paraId="28C0F46D" w14:textId="77777777" w:rsidR="007A0378" w:rsidRDefault="007A037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Content>
      <w:p w14:paraId="6ABB7735" w14:textId="77777777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A544B3">
          <w:t>2</w:t>
        </w:r>
        <w:r w:rsidRPr="00AB5AB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Content>
      <w:p w14:paraId="61069D6C" w14:textId="77777777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B3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A0C7" w14:textId="77777777" w:rsidR="007A0378" w:rsidRDefault="007A0378" w:rsidP="00DF6567">
      <w:pPr>
        <w:spacing w:line="240" w:lineRule="auto"/>
      </w:pPr>
      <w:r>
        <w:separator/>
      </w:r>
    </w:p>
  </w:footnote>
  <w:footnote w:type="continuationSeparator" w:id="0">
    <w:p w14:paraId="3D4F1694" w14:textId="77777777" w:rsidR="007A0378" w:rsidRDefault="007A0378" w:rsidP="00DF6567">
      <w:pPr>
        <w:spacing w:line="240" w:lineRule="auto"/>
      </w:pPr>
      <w:r>
        <w:continuationSeparator/>
      </w:r>
    </w:p>
  </w:footnote>
  <w:footnote w:type="continuationNotice" w:id="1">
    <w:p w14:paraId="18BCAE50" w14:textId="77777777" w:rsidR="007A0378" w:rsidRDefault="007A037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170A87D">
            <v:rect id="Rechteck 1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62D5B6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7591B697" w:rsidR="00AB5AB6" w:rsidRPr="00D764A7" w:rsidRDefault="008E20EC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proofErr w:type="spellStart"/>
                          <w:r>
                            <w:t>Comunicato</w:t>
                          </w:r>
                          <w:proofErr w:type="spellEnd"/>
                          <w:r>
                            <w:t xml:space="preserve">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7591B697" w:rsidR="00AB5AB6" w:rsidRPr="00D764A7" w:rsidRDefault="008E20EC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proofErr w:type="spellStart"/>
                    <w:r>
                      <w:t>Comunicato</w:t>
                    </w:r>
                    <w:proofErr w:type="spellEnd"/>
                    <w:r>
                      <w:t xml:space="preserve">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69.7pt;height:671.45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901187"/>
    <w:multiLevelType w:val="multilevel"/>
    <w:tmpl w:val="0C1E2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20BC"/>
    <w:multiLevelType w:val="multilevel"/>
    <w:tmpl w:val="F796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C1BED"/>
    <w:multiLevelType w:val="multilevel"/>
    <w:tmpl w:val="F276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832054"/>
    <w:multiLevelType w:val="multilevel"/>
    <w:tmpl w:val="D57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DD01A2"/>
    <w:multiLevelType w:val="multilevel"/>
    <w:tmpl w:val="835C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F37EA"/>
    <w:multiLevelType w:val="multilevel"/>
    <w:tmpl w:val="BBE25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90164"/>
    <w:multiLevelType w:val="multilevel"/>
    <w:tmpl w:val="19D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2C551B"/>
    <w:multiLevelType w:val="multilevel"/>
    <w:tmpl w:val="8BB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303B1"/>
    <w:multiLevelType w:val="multilevel"/>
    <w:tmpl w:val="A5B4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147014">
    <w:abstractNumId w:val="7"/>
  </w:num>
  <w:num w:numId="2" w16cid:durableId="1569488880">
    <w:abstractNumId w:val="6"/>
  </w:num>
  <w:num w:numId="3" w16cid:durableId="1843007212">
    <w:abstractNumId w:val="16"/>
  </w:num>
  <w:num w:numId="4" w16cid:durableId="1659456217">
    <w:abstractNumId w:val="17"/>
  </w:num>
  <w:num w:numId="5" w16cid:durableId="321126540">
    <w:abstractNumId w:val="12"/>
  </w:num>
  <w:num w:numId="6" w16cid:durableId="2023318298">
    <w:abstractNumId w:val="11"/>
  </w:num>
  <w:num w:numId="7" w16cid:durableId="2122913052">
    <w:abstractNumId w:val="13"/>
  </w:num>
  <w:num w:numId="8" w16cid:durableId="1545020758">
    <w:abstractNumId w:val="4"/>
  </w:num>
  <w:num w:numId="9" w16cid:durableId="2038895454">
    <w:abstractNumId w:val="3"/>
  </w:num>
  <w:num w:numId="10" w16cid:durableId="2100788263">
    <w:abstractNumId w:val="2"/>
  </w:num>
  <w:num w:numId="11" w16cid:durableId="1468274781">
    <w:abstractNumId w:val="1"/>
  </w:num>
  <w:num w:numId="12" w16cid:durableId="1356465523">
    <w:abstractNumId w:val="0"/>
  </w:num>
  <w:num w:numId="13" w16cid:durableId="887885421">
    <w:abstractNumId w:val="10"/>
  </w:num>
  <w:num w:numId="14" w16cid:durableId="1093282133">
    <w:abstractNumId w:val="20"/>
  </w:num>
  <w:num w:numId="15" w16cid:durableId="273177048">
    <w:abstractNumId w:val="19"/>
  </w:num>
  <w:num w:numId="16" w16cid:durableId="611664539">
    <w:abstractNumId w:val="8"/>
  </w:num>
  <w:num w:numId="17" w16cid:durableId="834033520">
    <w:abstractNumId w:val="14"/>
  </w:num>
  <w:num w:numId="18" w16cid:durableId="1246303294">
    <w:abstractNumId w:val="9"/>
  </w:num>
  <w:num w:numId="19" w16cid:durableId="10449367">
    <w:abstractNumId w:val="15"/>
  </w:num>
  <w:num w:numId="20" w16cid:durableId="1985961592">
    <w:abstractNumId w:val="18"/>
  </w:num>
  <w:num w:numId="21" w16cid:durableId="111899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25DA"/>
    <w:rsid w:val="00010D67"/>
    <w:rsid w:val="00015FD4"/>
    <w:rsid w:val="0002077D"/>
    <w:rsid w:val="00024DA0"/>
    <w:rsid w:val="00026162"/>
    <w:rsid w:val="0002634A"/>
    <w:rsid w:val="00047292"/>
    <w:rsid w:val="00056844"/>
    <w:rsid w:val="00071880"/>
    <w:rsid w:val="00072630"/>
    <w:rsid w:val="00072EA8"/>
    <w:rsid w:val="00075654"/>
    <w:rsid w:val="00083FA7"/>
    <w:rsid w:val="00090E09"/>
    <w:rsid w:val="00095AF9"/>
    <w:rsid w:val="00097A29"/>
    <w:rsid w:val="000A02FD"/>
    <w:rsid w:val="000A183F"/>
    <w:rsid w:val="000A262F"/>
    <w:rsid w:val="000A3AEA"/>
    <w:rsid w:val="000B1983"/>
    <w:rsid w:val="000B70BA"/>
    <w:rsid w:val="000C0D01"/>
    <w:rsid w:val="000C57A5"/>
    <w:rsid w:val="000D3A25"/>
    <w:rsid w:val="000E100D"/>
    <w:rsid w:val="000E67F0"/>
    <w:rsid w:val="001011CD"/>
    <w:rsid w:val="00105DA7"/>
    <w:rsid w:val="00106786"/>
    <w:rsid w:val="0011286A"/>
    <w:rsid w:val="00113A4F"/>
    <w:rsid w:val="00114025"/>
    <w:rsid w:val="0012719B"/>
    <w:rsid w:val="0013382E"/>
    <w:rsid w:val="00137C0E"/>
    <w:rsid w:val="0014751F"/>
    <w:rsid w:val="00153B3F"/>
    <w:rsid w:val="00156171"/>
    <w:rsid w:val="00162450"/>
    <w:rsid w:val="00165F82"/>
    <w:rsid w:val="00181AE8"/>
    <w:rsid w:val="001909D1"/>
    <w:rsid w:val="001A2241"/>
    <w:rsid w:val="001A4AB6"/>
    <w:rsid w:val="001A4DFA"/>
    <w:rsid w:val="001B47F7"/>
    <w:rsid w:val="001B6D89"/>
    <w:rsid w:val="001D028C"/>
    <w:rsid w:val="001D481B"/>
    <w:rsid w:val="001E1FE9"/>
    <w:rsid w:val="001E5F9E"/>
    <w:rsid w:val="001F0BB7"/>
    <w:rsid w:val="001F57F8"/>
    <w:rsid w:val="00201F96"/>
    <w:rsid w:val="00214E62"/>
    <w:rsid w:val="0021795E"/>
    <w:rsid w:val="00220896"/>
    <w:rsid w:val="00226573"/>
    <w:rsid w:val="002317C9"/>
    <w:rsid w:val="002343D2"/>
    <w:rsid w:val="00235DA7"/>
    <w:rsid w:val="00245B3D"/>
    <w:rsid w:val="00247010"/>
    <w:rsid w:val="0025343B"/>
    <w:rsid w:val="00275469"/>
    <w:rsid w:val="002853EE"/>
    <w:rsid w:val="00291368"/>
    <w:rsid w:val="00296941"/>
    <w:rsid w:val="002A0292"/>
    <w:rsid w:val="002B51D5"/>
    <w:rsid w:val="002D7EBC"/>
    <w:rsid w:val="002E68F4"/>
    <w:rsid w:val="002F31B1"/>
    <w:rsid w:val="002F71F8"/>
    <w:rsid w:val="00300D11"/>
    <w:rsid w:val="003022D5"/>
    <w:rsid w:val="003060A0"/>
    <w:rsid w:val="00320ED2"/>
    <w:rsid w:val="0033108C"/>
    <w:rsid w:val="00336E29"/>
    <w:rsid w:val="00342ECD"/>
    <w:rsid w:val="003466A0"/>
    <w:rsid w:val="00355503"/>
    <w:rsid w:val="0036001A"/>
    <w:rsid w:val="0037195E"/>
    <w:rsid w:val="00372087"/>
    <w:rsid w:val="0037462C"/>
    <w:rsid w:val="003830F9"/>
    <w:rsid w:val="00386C71"/>
    <w:rsid w:val="00390428"/>
    <w:rsid w:val="003A09FD"/>
    <w:rsid w:val="003A542E"/>
    <w:rsid w:val="003B6458"/>
    <w:rsid w:val="003D3049"/>
    <w:rsid w:val="003D352E"/>
    <w:rsid w:val="003F75FB"/>
    <w:rsid w:val="00416F81"/>
    <w:rsid w:val="004425B0"/>
    <w:rsid w:val="0044790B"/>
    <w:rsid w:val="0045526D"/>
    <w:rsid w:val="00470F49"/>
    <w:rsid w:val="00472C60"/>
    <w:rsid w:val="004740C9"/>
    <w:rsid w:val="004A5DBD"/>
    <w:rsid w:val="004A7DBF"/>
    <w:rsid w:val="004B114C"/>
    <w:rsid w:val="004B2BCC"/>
    <w:rsid w:val="004B70EF"/>
    <w:rsid w:val="004C458A"/>
    <w:rsid w:val="004C58BF"/>
    <w:rsid w:val="004F0FDA"/>
    <w:rsid w:val="004F752B"/>
    <w:rsid w:val="00504CD2"/>
    <w:rsid w:val="00506203"/>
    <w:rsid w:val="00510D36"/>
    <w:rsid w:val="00520B52"/>
    <w:rsid w:val="005232BD"/>
    <w:rsid w:val="00523C0B"/>
    <w:rsid w:val="005254C5"/>
    <w:rsid w:val="0052575D"/>
    <w:rsid w:val="00527FF9"/>
    <w:rsid w:val="00536406"/>
    <w:rsid w:val="00546E0A"/>
    <w:rsid w:val="00551F7E"/>
    <w:rsid w:val="00561609"/>
    <w:rsid w:val="00572989"/>
    <w:rsid w:val="005926D5"/>
    <w:rsid w:val="005A1CDC"/>
    <w:rsid w:val="005A2E51"/>
    <w:rsid w:val="005B089F"/>
    <w:rsid w:val="005D2320"/>
    <w:rsid w:val="005E0CC0"/>
    <w:rsid w:val="005E1150"/>
    <w:rsid w:val="005E283F"/>
    <w:rsid w:val="005E4E62"/>
    <w:rsid w:val="005E7153"/>
    <w:rsid w:val="005F148F"/>
    <w:rsid w:val="005F6947"/>
    <w:rsid w:val="00600AC2"/>
    <w:rsid w:val="00603DAB"/>
    <w:rsid w:val="006068FC"/>
    <w:rsid w:val="006118CC"/>
    <w:rsid w:val="0061206A"/>
    <w:rsid w:val="00622BF4"/>
    <w:rsid w:val="00622DED"/>
    <w:rsid w:val="00624707"/>
    <w:rsid w:val="00625635"/>
    <w:rsid w:val="0063163A"/>
    <w:rsid w:val="00636973"/>
    <w:rsid w:val="00637623"/>
    <w:rsid w:val="006607A2"/>
    <w:rsid w:val="00671917"/>
    <w:rsid w:val="00677A29"/>
    <w:rsid w:val="00681683"/>
    <w:rsid w:val="00682D46"/>
    <w:rsid w:val="00693BB5"/>
    <w:rsid w:val="006A05A8"/>
    <w:rsid w:val="006A5C61"/>
    <w:rsid w:val="006B7FA5"/>
    <w:rsid w:val="006D65F9"/>
    <w:rsid w:val="006E5444"/>
    <w:rsid w:val="006E754B"/>
    <w:rsid w:val="006E77CB"/>
    <w:rsid w:val="00707B60"/>
    <w:rsid w:val="00730667"/>
    <w:rsid w:val="00731BC9"/>
    <w:rsid w:val="00731ECC"/>
    <w:rsid w:val="00757E01"/>
    <w:rsid w:val="00757FB3"/>
    <w:rsid w:val="00773365"/>
    <w:rsid w:val="00780F5E"/>
    <w:rsid w:val="00785F7F"/>
    <w:rsid w:val="00791387"/>
    <w:rsid w:val="00795A1C"/>
    <w:rsid w:val="007975E0"/>
    <w:rsid w:val="007A0378"/>
    <w:rsid w:val="007A31CF"/>
    <w:rsid w:val="007A3D43"/>
    <w:rsid w:val="007B6AFB"/>
    <w:rsid w:val="007C0770"/>
    <w:rsid w:val="007C618D"/>
    <w:rsid w:val="007C7FB7"/>
    <w:rsid w:val="007D0988"/>
    <w:rsid w:val="007D1671"/>
    <w:rsid w:val="007D2A13"/>
    <w:rsid w:val="007D5C90"/>
    <w:rsid w:val="007F2239"/>
    <w:rsid w:val="007F7AFC"/>
    <w:rsid w:val="008038DC"/>
    <w:rsid w:val="00805EB9"/>
    <w:rsid w:val="0081556D"/>
    <w:rsid w:val="008201F9"/>
    <w:rsid w:val="0082568E"/>
    <w:rsid w:val="00833170"/>
    <w:rsid w:val="00835BA1"/>
    <w:rsid w:val="008474A3"/>
    <w:rsid w:val="00847F4F"/>
    <w:rsid w:val="00851D1B"/>
    <w:rsid w:val="00857DD6"/>
    <w:rsid w:val="00860C29"/>
    <w:rsid w:val="00871B32"/>
    <w:rsid w:val="0088611F"/>
    <w:rsid w:val="00886968"/>
    <w:rsid w:val="00894EDB"/>
    <w:rsid w:val="00896A37"/>
    <w:rsid w:val="008A3F37"/>
    <w:rsid w:val="008A75B4"/>
    <w:rsid w:val="008A7864"/>
    <w:rsid w:val="008C0BC7"/>
    <w:rsid w:val="008E20EC"/>
    <w:rsid w:val="008F4D82"/>
    <w:rsid w:val="00903618"/>
    <w:rsid w:val="00904836"/>
    <w:rsid w:val="00911F16"/>
    <w:rsid w:val="00911F2D"/>
    <w:rsid w:val="00914DF9"/>
    <w:rsid w:val="009232BD"/>
    <w:rsid w:val="00930BDD"/>
    <w:rsid w:val="00937EA2"/>
    <w:rsid w:val="00947EA3"/>
    <w:rsid w:val="009560C2"/>
    <w:rsid w:val="009667CA"/>
    <w:rsid w:val="00971DD3"/>
    <w:rsid w:val="00977E54"/>
    <w:rsid w:val="009833DB"/>
    <w:rsid w:val="00984541"/>
    <w:rsid w:val="009874B1"/>
    <w:rsid w:val="00993A43"/>
    <w:rsid w:val="00997A99"/>
    <w:rsid w:val="009A31C6"/>
    <w:rsid w:val="009A5847"/>
    <w:rsid w:val="009A6878"/>
    <w:rsid w:val="009B056E"/>
    <w:rsid w:val="009B3FB2"/>
    <w:rsid w:val="009D3BE7"/>
    <w:rsid w:val="009E29E2"/>
    <w:rsid w:val="009E6240"/>
    <w:rsid w:val="009F6F8F"/>
    <w:rsid w:val="009F74DB"/>
    <w:rsid w:val="00A02117"/>
    <w:rsid w:val="00A04044"/>
    <w:rsid w:val="00A115E6"/>
    <w:rsid w:val="00A12BFB"/>
    <w:rsid w:val="00A13979"/>
    <w:rsid w:val="00A154BD"/>
    <w:rsid w:val="00A350FB"/>
    <w:rsid w:val="00A468F2"/>
    <w:rsid w:val="00A544B3"/>
    <w:rsid w:val="00A60018"/>
    <w:rsid w:val="00A82D6A"/>
    <w:rsid w:val="00A84B4F"/>
    <w:rsid w:val="00A90F00"/>
    <w:rsid w:val="00A96EEC"/>
    <w:rsid w:val="00AA4D9E"/>
    <w:rsid w:val="00AB561A"/>
    <w:rsid w:val="00AB5AB6"/>
    <w:rsid w:val="00AB786F"/>
    <w:rsid w:val="00AD0056"/>
    <w:rsid w:val="00AE4755"/>
    <w:rsid w:val="00AF0955"/>
    <w:rsid w:val="00AF2DCD"/>
    <w:rsid w:val="00B00195"/>
    <w:rsid w:val="00B0162B"/>
    <w:rsid w:val="00B05DA3"/>
    <w:rsid w:val="00B07757"/>
    <w:rsid w:val="00B174C1"/>
    <w:rsid w:val="00B1782B"/>
    <w:rsid w:val="00B2433A"/>
    <w:rsid w:val="00B464D4"/>
    <w:rsid w:val="00B4677C"/>
    <w:rsid w:val="00B51939"/>
    <w:rsid w:val="00B53C7D"/>
    <w:rsid w:val="00B63702"/>
    <w:rsid w:val="00B726AE"/>
    <w:rsid w:val="00B83442"/>
    <w:rsid w:val="00BB05AE"/>
    <w:rsid w:val="00BB54CA"/>
    <w:rsid w:val="00BC3E03"/>
    <w:rsid w:val="00BC6214"/>
    <w:rsid w:val="00BD02AD"/>
    <w:rsid w:val="00BF0FDF"/>
    <w:rsid w:val="00C05D7C"/>
    <w:rsid w:val="00C20EA4"/>
    <w:rsid w:val="00C27949"/>
    <w:rsid w:val="00C32B09"/>
    <w:rsid w:val="00C44715"/>
    <w:rsid w:val="00C53E92"/>
    <w:rsid w:val="00C5752C"/>
    <w:rsid w:val="00C65B95"/>
    <w:rsid w:val="00C81756"/>
    <w:rsid w:val="00C82231"/>
    <w:rsid w:val="00C85597"/>
    <w:rsid w:val="00C86DAE"/>
    <w:rsid w:val="00C9142C"/>
    <w:rsid w:val="00C91F34"/>
    <w:rsid w:val="00CA24D7"/>
    <w:rsid w:val="00CA45CB"/>
    <w:rsid w:val="00CA779C"/>
    <w:rsid w:val="00CB2E5B"/>
    <w:rsid w:val="00CB367D"/>
    <w:rsid w:val="00CB4EF2"/>
    <w:rsid w:val="00CB7295"/>
    <w:rsid w:val="00CB7EE5"/>
    <w:rsid w:val="00CD0C9F"/>
    <w:rsid w:val="00CD61A6"/>
    <w:rsid w:val="00CD7AE9"/>
    <w:rsid w:val="00CD7E4A"/>
    <w:rsid w:val="00CE6D6C"/>
    <w:rsid w:val="00CF0A14"/>
    <w:rsid w:val="00D07EBD"/>
    <w:rsid w:val="00D25D44"/>
    <w:rsid w:val="00D27390"/>
    <w:rsid w:val="00D27DCB"/>
    <w:rsid w:val="00D47180"/>
    <w:rsid w:val="00D5125E"/>
    <w:rsid w:val="00D62638"/>
    <w:rsid w:val="00D63FDB"/>
    <w:rsid w:val="00D764A7"/>
    <w:rsid w:val="00D83085"/>
    <w:rsid w:val="00D876C0"/>
    <w:rsid w:val="00DA7F89"/>
    <w:rsid w:val="00DB077D"/>
    <w:rsid w:val="00DB087B"/>
    <w:rsid w:val="00DB561C"/>
    <w:rsid w:val="00DC4E6D"/>
    <w:rsid w:val="00DC6F13"/>
    <w:rsid w:val="00DC7020"/>
    <w:rsid w:val="00DD5C05"/>
    <w:rsid w:val="00DE3A5B"/>
    <w:rsid w:val="00DE5A3C"/>
    <w:rsid w:val="00DF0816"/>
    <w:rsid w:val="00DF0874"/>
    <w:rsid w:val="00DF33EC"/>
    <w:rsid w:val="00DF6567"/>
    <w:rsid w:val="00E02F42"/>
    <w:rsid w:val="00E136BA"/>
    <w:rsid w:val="00E1761B"/>
    <w:rsid w:val="00E207CA"/>
    <w:rsid w:val="00E25628"/>
    <w:rsid w:val="00E47E75"/>
    <w:rsid w:val="00E51A3F"/>
    <w:rsid w:val="00E62DF0"/>
    <w:rsid w:val="00E74F1A"/>
    <w:rsid w:val="00E86A5C"/>
    <w:rsid w:val="00E9673A"/>
    <w:rsid w:val="00EA1153"/>
    <w:rsid w:val="00EB4755"/>
    <w:rsid w:val="00EB7F37"/>
    <w:rsid w:val="00ED2E7D"/>
    <w:rsid w:val="00ED61C3"/>
    <w:rsid w:val="00ED7BC0"/>
    <w:rsid w:val="00EF176D"/>
    <w:rsid w:val="00EF2702"/>
    <w:rsid w:val="00EF3150"/>
    <w:rsid w:val="00EF43EC"/>
    <w:rsid w:val="00EF54C8"/>
    <w:rsid w:val="00EF6277"/>
    <w:rsid w:val="00F043D4"/>
    <w:rsid w:val="00F05ACD"/>
    <w:rsid w:val="00F23A58"/>
    <w:rsid w:val="00F31BAE"/>
    <w:rsid w:val="00F347B7"/>
    <w:rsid w:val="00F4109D"/>
    <w:rsid w:val="00F52951"/>
    <w:rsid w:val="00F726A8"/>
    <w:rsid w:val="00F741C4"/>
    <w:rsid w:val="00F74BF8"/>
    <w:rsid w:val="00F80D99"/>
    <w:rsid w:val="00F83408"/>
    <w:rsid w:val="00F8602D"/>
    <w:rsid w:val="00F87BDD"/>
    <w:rsid w:val="00F94F8A"/>
    <w:rsid w:val="00F96959"/>
    <w:rsid w:val="00FA6D59"/>
    <w:rsid w:val="00FA75E4"/>
    <w:rsid w:val="00FA7D95"/>
    <w:rsid w:val="00FB66C6"/>
    <w:rsid w:val="00FB77B1"/>
    <w:rsid w:val="00FC0652"/>
    <w:rsid w:val="00FC258F"/>
    <w:rsid w:val="00FC40AF"/>
    <w:rsid w:val="00FC4D93"/>
    <w:rsid w:val="00FE0C4B"/>
    <w:rsid w:val="00FF0AEC"/>
    <w:rsid w:val="2771C49C"/>
    <w:rsid w:val="7BA2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A02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A02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A02FD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02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02FD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0A02FD"/>
    <w:pPr>
      <w:spacing w:after="0" w:line="240" w:lineRule="auto"/>
    </w:pPr>
    <w:rPr>
      <w:color w:val="4A4A49"/>
    </w:rPr>
  </w:style>
  <w:style w:type="paragraph" w:styleId="NormaleWeb">
    <w:name w:val="Normal (Web)"/>
    <w:basedOn w:val="Normale"/>
    <w:uiPriority w:val="99"/>
    <w:semiHidden/>
    <w:unhideWhenUsed/>
    <w:rsid w:val="00BB05AE"/>
    <w:rPr>
      <w:rFonts w:ascii="Times New Roman" w:hAnsi="Times New Roman" w:cs="Times New Roman"/>
      <w:sz w:val="24"/>
      <w:szCs w:val="24"/>
    </w:rPr>
  </w:style>
  <w:style w:type="table" w:customStyle="1" w:styleId="Tabellenraster1">
    <w:name w:val="Tabellenraster1"/>
    <w:basedOn w:val="Tabellanormale"/>
    <w:next w:val="Grigliatabella"/>
    <w:uiPriority w:val="59"/>
    <w:rsid w:val="00F3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3B6458"/>
    <w:rPr>
      <w:rFonts w:ascii="Tahoma" w:eastAsia="Tahoma" w:hAnsi="Tahoma" w:cs="Tahoma"/>
      <w:sz w:val="20"/>
      <w:szCs w:val="20"/>
    </w:rPr>
  </w:style>
  <w:style w:type="character" w:customStyle="1" w:styleId="Heading2">
    <w:name w:val="Heading #2_"/>
    <w:basedOn w:val="Carpredefinitoparagrafo"/>
    <w:link w:val="Heading20"/>
    <w:rsid w:val="003B6458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qFormat/>
    <w:rsid w:val="003B6458"/>
    <w:pPr>
      <w:widowControl w:val="0"/>
      <w:spacing w:before="0" w:after="220" w:line="319" w:lineRule="auto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BodyTextChar1">
    <w:name w:val="Body Text Char1"/>
    <w:basedOn w:val="Carpredefinitoparagrafo"/>
    <w:uiPriority w:val="99"/>
    <w:semiHidden/>
    <w:rsid w:val="003B6458"/>
    <w:rPr>
      <w:color w:val="4A4A49"/>
    </w:rPr>
  </w:style>
  <w:style w:type="paragraph" w:customStyle="1" w:styleId="Heading20">
    <w:name w:val="Heading #2"/>
    <w:basedOn w:val="Normale"/>
    <w:link w:val="Heading2"/>
    <w:rsid w:val="003B6458"/>
    <w:pPr>
      <w:widowControl w:val="0"/>
      <w:spacing w:before="0" w:line="319" w:lineRule="auto"/>
      <w:outlineLvl w:val="1"/>
    </w:pPr>
    <w:rPr>
      <w:rFonts w:ascii="Tahoma" w:eastAsia="Tahoma" w:hAnsi="Tahoma" w:cs="Tahoma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87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1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33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01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76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7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3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24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3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8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012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4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5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1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6170F1EC3AA48B77CCF8D58F498A6" ma:contentTypeVersion="11" ma:contentTypeDescription="Ein neues Dokument erstellen." ma:contentTypeScope="" ma:versionID="6020a3d99065941d6060fbb630f0f22b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be52a3510ffca1ef6931727aae16d20d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B6483-7361-470E-A4E7-0B4DEFCCA393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2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CE534-6F10-4169-8200-8D9A47A45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0A9FF-F8F0-4692-B384-F6ED1F17A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9</cp:revision>
  <cp:lastPrinted>2025-07-08T09:37:00Z</cp:lastPrinted>
  <dcterms:created xsi:type="dcterms:W3CDTF">2025-09-12T13:39:00Z</dcterms:created>
  <dcterms:modified xsi:type="dcterms:W3CDTF">2025-09-30T12:36:00Z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2021-05-26T06:58:32Z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e3355b1a-468b-4a96-913f-0acad8fdb1a4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_dlc_DocIdItemGuid">
    <vt:lpwstr>ca375f5d-4222-47f9-998d-cb6902d550fb</vt:lpwstr>
  </property>
  <property fmtid="{D5CDD505-2E9C-101B-9397-08002B2CF9AE}" pid="12" name="MediaServiceImageTags">
    <vt:lpwstr/>
  </property>
</Properties>
</file>