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7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612" w:type="dxa"/>
          <w:right w:w="0" w:type="dxa"/>
        </w:tblCellMar>
        <w:tblLook w:val="04A0" w:firstRow="1" w:lastRow="0" w:firstColumn="1" w:lastColumn="0" w:noHBand="0" w:noVBand="1"/>
      </w:tblPr>
      <w:tblGrid>
        <w:gridCol w:w="7370"/>
      </w:tblGrid>
      <w:tr w:rsidR="0033108C" w:rsidRPr="00462A80" w14:paraId="497F5AFB" w14:textId="77777777" w:rsidTr="41F997DF">
        <w:trPr>
          <w:trHeight w:hRule="exact" w:val="595"/>
        </w:trPr>
        <w:tc>
          <w:tcPr>
            <w:tcW w:w="7370" w:type="dxa"/>
          </w:tcPr>
          <w:p w14:paraId="1C998B3D" w14:textId="77777777" w:rsidR="0033108C" w:rsidRPr="00462A80" w:rsidRDefault="0033108C" w:rsidP="001D028C">
            <w:pPr>
              <w:pStyle w:val="Titolo2"/>
            </w:pPr>
          </w:p>
        </w:tc>
      </w:tr>
      <w:tr w:rsidR="00D62638" w:rsidRPr="00462A80" w14:paraId="0358193D" w14:textId="77777777" w:rsidTr="41F997DF">
        <w:trPr>
          <w:trHeight w:hRule="exact" w:val="1758"/>
        </w:trPr>
        <w:tc>
          <w:tcPr>
            <w:tcW w:w="7370" w:type="dxa"/>
          </w:tcPr>
          <w:p w14:paraId="682C3773" w14:textId="5D64AA25" w:rsidR="00D62638" w:rsidRPr="00462A80" w:rsidRDefault="00276C3C" w:rsidP="000A262F">
            <w:pPr>
              <w:pStyle w:val="Titolo1"/>
            </w:pPr>
            <w:r w:rsidRPr="41F997DF">
              <w:rPr>
                <w:lang w:bidi="it-IT"/>
              </w:rPr>
              <w:t>Schaeffler presenta un nuovo utensile speciale</w:t>
            </w:r>
            <w:r w:rsidR="63BBFD1D" w:rsidRPr="41F997DF">
              <w:rPr>
                <w:lang w:bidi="it-IT"/>
              </w:rPr>
              <w:t xml:space="preserve"> per</w:t>
            </w:r>
            <w:r w:rsidRPr="41F997DF">
              <w:rPr>
                <w:lang w:bidi="it-IT"/>
              </w:rPr>
              <w:t xml:space="preserve"> E-</w:t>
            </w:r>
            <w:proofErr w:type="spellStart"/>
            <w:r w:rsidRPr="41F997DF">
              <w:rPr>
                <w:lang w:bidi="it-IT"/>
              </w:rPr>
              <w:t>Axle</w:t>
            </w:r>
            <w:proofErr w:type="spellEnd"/>
            <w:r w:rsidRPr="41F997DF">
              <w:rPr>
                <w:lang w:bidi="it-IT"/>
              </w:rPr>
              <w:t xml:space="preserve"> per una riparazione professionale e sicura dei motori elettrici.</w:t>
            </w:r>
          </w:p>
        </w:tc>
      </w:tr>
      <w:tr w:rsidR="00AB5AB6" w:rsidRPr="00462A80" w14:paraId="01799C92" w14:textId="77777777" w:rsidTr="41F997DF">
        <w:trPr>
          <w:trHeight w:hRule="exact" w:val="737"/>
        </w:trPr>
        <w:tc>
          <w:tcPr>
            <w:tcW w:w="7370" w:type="dxa"/>
          </w:tcPr>
          <w:p w14:paraId="65CCEBA9" w14:textId="77777777" w:rsidR="00AB5AB6" w:rsidRPr="00462A80" w:rsidRDefault="00AB5AB6" w:rsidP="006A5C61"/>
        </w:tc>
      </w:tr>
    </w:tbl>
    <w:p w14:paraId="1B21EB0C" w14:textId="6F1194DF" w:rsidR="00276C3C" w:rsidRPr="00462A80" w:rsidRDefault="00276C3C" w:rsidP="41F997DF">
      <w:pPr>
        <w:pStyle w:val="Paragrafoelenco"/>
        <w:rPr>
          <w:sz w:val="22"/>
          <w:lang w:eastAsia="de-DE"/>
        </w:rPr>
      </w:pPr>
      <w:r w:rsidRPr="41F997DF">
        <w:rPr>
          <w:lang w:bidi="it-IT"/>
        </w:rPr>
        <w:t>L</w:t>
      </w:r>
      <w:r w:rsidR="0FD24284" w:rsidRPr="41F997DF">
        <w:rPr>
          <w:lang w:bidi="it-IT"/>
        </w:rPr>
        <w:t>’utensile</w:t>
      </w:r>
      <w:r w:rsidRPr="41F997DF">
        <w:rPr>
          <w:lang w:bidi="it-IT"/>
        </w:rPr>
        <w:t xml:space="preserve"> </w:t>
      </w:r>
      <w:r w:rsidR="6A7B3472" w:rsidRPr="41F997DF">
        <w:rPr>
          <w:lang w:bidi="it-IT"/>
        </w:rPr>
        <w:t xml:space="preserve">speciale </w:t>
      </w:r>
      <w:r w:rsidR="31F265AF" w:rsidRPr="41F997DF">
        <w:rPr>
          <w:lang w:bidi="it-IT"/>
        </w:rPr>
        <w:t>per</w:t>
      </w:r>
      <w:r w:rsidRPr="41F997DF">
        <w:rPr>
          <w:lang w:bidi="it-IT"/>
        </w:rPr>
        <w:t xml:space="preserve"> E-</w:t>
      </w:r>
      <w:proofErr w:type="spellStart"/>
      <w:r w:rsidRPr="41F997DF">
        <w:rPr>
          <w:lang w:bidi="it-IT"/>
        </w:rPr>
        <w:t>Axle</w:t>
      </w:r>
      <w:proofErr w:type="spellEnd"/>
      <w:r w:rsidRPr="41F997DF">
        <w:rPr>
          <w:lang w:bidi="it-IT"/>
        </w:rPr>
        <w:t xml:space="preserve"> </w:t>
      </w:r>
      <w:r w:rsidR="6ECE8A4D" w:rsidRPr="41F997DF">
        <w:rPr>
          <w:lang w:bidi="it-IT"/>
        </w:rPr>
        <w:t xml:space="preserve">di Schaeffler </w:t>
      </w:r>
      <w:r w:rsidRPr="41F997DF">
        <w:rPr>
          <w:lang w:bidi="it-IT"/>
        </w:rPr>
        <w:t>permette la sostituzione sicura e senza contatto del rotore e dello statore</w:t>
      </w:r>
    </w:p>
    <w:p w14:paraId="7F42DFE1" w14:textId="3B52FE1E" w:rsidR="00276C3C" w:rsidRPr="00462A80" w:rsidRDefault="00276C3C" w:rsidP="1F248878">
      <w:pPr>
        <w:pStyle w:val="Paragrafoelenco"/>
        <w:rPr>
          <w:lang w:bidi="it-IT"/>
        </w:rPr>
      </w:pPr>
      <w:r w:rsidRPr="7471E033">
        <w:rPr>
          <w:lang w:bidi="it-IT"/>
        </w:rPr>
        <w:t xml:space="preserve">Permette di ridurre i costi e </w:t>
      </w:r>
      <w:r w:rsidR="751A99F4" w:rsidRPr="7471E033">
        <w:rPr>
          <w:lang w:bidi="it-IT"/>
        </w:rPr>
        <w:t>ottimizzare</w:t>
      </w:r>
      <w:r w:rsidR="46F9B9C6" w:rsidRPr="7471E033">
        <w:rPr>
          <w:lang w:bidi="it-IT"/>
        </w:rPr>
        <w:t xml:space="preserve"> il lavoro dell’officina</w:t>
      </w:r>
      <w:r w:rsidRPr="7471E033">
        <w:rPr>
          <w:lang w:bidi="it-IT"/>
        </w:rPr>
        <w:t xml:space="preserve">, offrendo la possibilità di riparare parti specifiche invece di sostituire </w:t>
      </w:r>
      <w:r w:rsidR="5B818C7D" w:rsidRPr="7471E033">
        <w:rPr>
          <w:lang w:bidi="it-IT"/>
        </w:rPr>
        <w:t>l’inter</w:t>
      </w:r>
      <w:r w:rsidR="153687CD" w:rsidRPr="7471E033">
        <w:rPr>
          <w:lang w:bidi="it-IT"/>
        </w:rPr>
        <w:t>o sistema</w:t>
      </w:r>
      <w:r w:rsidR="35E34B49" w:rsidRPr="7471E033">
        <w:rPr>
          <w:lang w:bidi="it-IT"/>
        </w:rPr>
        <w:t xml:space="preserve"> di trazione</w:t>
      </w:r>
      <w:r w:rsidR="153687CD" w:rsidRPr="7471E033">
        <w:rPr>
          <w:lang w:bidi="it-IT"/>
        </w:rPr>
        <w:t xml:space="preserve"> n</w:t>
      </w:r>
      <w:r w:rsidR="2F3532F8" w:rsidRPr="7471E033">
        <w:rPr>
          <w:lang w:bidi="it-IT"/>
        </w:rPr>
        <w:t xml:space="preserve">ei veicoli </w:t>
      </w:r>
      <w:r w:rsidRPr="7471E033">
        <w:rPr>
          <w:lang w:bidi="it-IT"/>
        </w:rPr>
        <w:t>elettric</w:t>
      </w:r>
      <w:r w:rsidR="192D1F18" w:rsidRPr="7471E033">
        <w:rPr>
          <w:lang w:bidi="it-IT"/>
        </w:rPr>
        <w:t>i</w:t>
      </w:r>
    </w:p>
    <w:p w14:paraId="4393C79B" w14:textId="1F088ACB" w:rsidR="00276C3C" w:rsidRPr="00462A80" w:rsidRDefault="00770D14" w:rsidP="00276C3C">
      <w:pPr>
        <w:pStyle w:val="Paragrafoelenco"/>
        <w:rPr>
          <w:lang w:eastAsia="de-DE"/>
        </w:rPr>
      </w:pPr>
      <w:r w:rsidRPr="00462A80">
        <w:rPr>
          <w:lang w:bidi="it-IT"/>
        </w:rPr>
        <w:t>Questo strumento offre alle officine nuove opportunità di business nel mercato della mobilità elettrica</w:t>
      </w:r>
    </w:p>
    <w:p w14:paraId="43FF0A70" w14:textId="60E62499" w:rsidR="008450C1" w:rsidRPr="00462A80" w:rsidRDefault="00276C3C" w:rsidP="008450C1">
      <w:pPr>
        <w:autoSpaceDE w:val="0"/>
        <w:autoSpaceDN w:val="0"/>
        <w:adjustRightInd w:val="0"/>
        <w:spacing w:before="600"/>
      </w:pPr>
      <w:r w:rsidRPr="41F997DF">
        <w:rPr>
          <w:lang w:bidi="it-IT"/>
        </w:rPr>
        <w:t xml:space="preserve">Francoforte | </w:t>
      </w:r>
      <w:r w:rsidR="00C8797C">
        <w:rPr>
          <w:lang w:bidi="it-IT"/>
        </w:rPr>
        <w:t>Settembre</w:t>
      </w:r>
      <w:r w:rsidRPr="41F997DF">
        <w:rPr>
          <w:lang w:bidi="it-IT"/>
        </w:rPr>
        <w:t xml:space="preserve"> 2025 | </w:t>
      </w:r>
      <w:r w:rsidR="00A76D45" w:rsidRPr="41F997DF">
        <w:rPr>
          <w:rFonts w:ascii="Calibri" w:eastAsia="Times New Roman" w:hAnsi="Calibri" w:cs="Times New Roman"/>
          <w:lang w:bidi="it-IT"/>
        </w:rPr>
        <w:t xml:space="preserve">Schaeffler </w:t>
      </w:r>
      <w:proofErr w:type="spellStart"/>
      <w:r w:rsidR="00A76D45" w:rsidRPr="41F997DF">
        <w:rPr>
          <w:rFonts w:ascii="Calibri" w:eastAsia="Times New Roman" w:hAnsi="Calibri" w:cs="Times New Roman"/>
          <w:lang w:bidi="it-IT"/>
        </w:rPr>
        <w:t>Vehicle</w:t>
      </w:r>
      <w:proofErr w:type="spellEnd"/>
      <w:r w:rsidR="00A76D45" w:rsidRPr="41F997DF">
        <w:rPr>
          <w:rFonts w:ascii="Calibri" w:eastAsia="Times New Roman" w:hAnsi="Calibri" w:cs="Times New Roman"/>
          <w:lang w:bidi="it-IT"/>
        </w:rPr>
        <w:t xml:space="preserve"> </w:t>
      </w:r>
      <w:proofErr w:type="spellStart"/>
      <w:r w:rsidR="00A76D45" w:rsidRPr="41F997DF">
        <w:rPr>
          <w:rFonts w:ascii="Calibri" w:eastAsia="Times New Roman" w:hAnsi="Calibri" w:cs="Times New Roman"/>
          <w:lang w:bidi="it-IT"/>
        </w:rPr>
        <w:t>Lifetime</w:t>
      </w:r>
      <w:proofErr w:type="spellEnd"/>
      <w:r w:rsidR="00A76D45" w:rsidRPr="41F997DF">
        <w:rPr>
          <w:rFonts w:ascii="Calibri" w:eastAsia="Times New Roman" w:hAnsi="Calibri" w:cs="Times New Roman"/>
          <w:lang w:bidi="it-IT"/>
        </w:rPr>
        <w:t xml:space="preserve"> Solutions lancia</w:t>
      </w:r>
      <w:r w:rsidR="7262739D" w:rsidRPr="41F997DF">
        <w:rPr>
          <w:rFonts w:ascii="Calibri" w:eastAsia="Times New Roman" w:hAnsi="Calibri" w:cs="Times New Roman"/>
          <w:lang w:bidi="it-IT"/>
        </w:rPr>
        <w:t xml:space="preserve"> l’utensile speciale per E-</w:t>
      </w:r>
      <w:proofErr w:type="spellStart"/>
      <w:r w:rsidR="7262739D" w:rsidRPr="41F997DF">
        <w:rPr>
          <w:rFonts w:ascii="Calibri" w:eastAsia="Times New Roman" w:hAnsi="Calibri" w:cs="Times New Roman"/>
          <w:lang w:bidi="it-IT"/>
        </w:rPr>
        <w:t>Axle</w:t>
      </w:r>
      <w:proofErr w:type="spellEnd"/>
      <w:r w:rsidR="7262739D" w:rsidRPr="41F997DF">
        <w:rPr>
          <w:rFonts w:ascii="Calibri" w:eastAsia="Times New Roman" w:hAnsi="Calibri" w:cs="Times New Roman"/>
          <w:lang w:bidi="it-IT"/>
        </w:rPr>
        <w:t xml:space="preserve"> </w:t>
      </w:r>
      <w:r w:rsidR="00A76D45" w:rsidRPr="41F997DF">
        <w:rPr>
          <w:rFonts w:ascii="Calibri" w:eastAsia="Times New Roman" w:hAnsi="Calibri" w:cs="Times New Roman"/>
          <w:lang w:bidi="it-IT"/>
        </w:rPr>
        <w:t>per la riparazione dei gruppi propulsori elettrici. Questo nuovo utensile consente lo smontaggio e il rimontaggio preciso e senza contatto di rotori e statori. Invece della costosa sostituzione completa de</w:t>
      </w:r>
      <w:r w:rsidR="27381596" w:rsidRPr="41F997DF">
        <w:rPr>
          <w:rFonts w:ascii="Calibri" w:eastAsia="Times New Roman" w:hAnsi="Calibri" w:cs="Times New Roman"/>
          <w:lang w:bidi="it-IT"/>
        </w:rPr>
        <w:t>l</w:t>
      </w:r>
      <w:r w:rsidR="00A76D45" w:rsidRPr="41F997DF">
        <w:rPr>
          <w:rFonts w:ascii="Calibri" w:eastAsia="Times New Roman" w:hAnsi="Calibri" w:cs="Times New Roman"/>
          <w:lang w:bidi="it-IT"/>
        </w:rPr>
        <w:t xml:space="preserve"> motor</w:t>
      </w:r>
      <w:r w:rsidR="4148B993" w:rsidRPr="41F997DF">
        <w:rPr>
          <w:rFonts w:ascii="Calibri" w:eastAsia="Times New Roman" w:hAnsi="Calibri" w:cs="Times New Roman"/>
          <w:lang w:bidi="it-IT"/>
        </w:rPr>
        <w:t>e</w:t>
      </w:r>
      <w:r w:rsidR="00A76D45" w:rsidRPr="41F997DF">
        <w:rPr>
          <w:rFonts w:ascii="Calibri" w:eastAsia="Times New Roman" w:hAnsi="Calibri" w:cs="Times New Roman"/>
          <w:lang w:bidi="it-IT"/>
        </w:rPr>
        <w:t xml:space="preserve">, si possono ora eseguire interventi mirati che consentono di risparmiare risorse e promuovere un'economia </w:t>
      </w:r>
      <w:r w:rsidR="66A65260" w:rsidRPr="41F997DF">
        <w:rPr>
          <w:rFonts w:ascii="Calibri" w:eastAsia="Times New Roman" w:hAnsi="Calibri" w:cs="Times New Roman"/>
          <w:lang w:bidi="it-IT"/>
        </w:rPr>
        <w:t>sostenibil</w:t>
      </w:r>
      <w:r w:rsidR="00A76D45" w:rsidRPr="41F997DF">
        <w:rPr>
          <w:rFonts w:ascii="Calibri" w:eastAsia="Times New Roman" w:hAnsi="Calibri" w:cs="Times New Roman"/>
          <w:lang w:bidi="it-IT"/>
        </w:rPr>
        <w:t>e. Le officine possono così offrire ai loro clienti un'alternativa più vantaggiosa rispetto alla sostituzione completa del motore.</w:t>
      </w:r>
    </w:p>
    <w:p w14:paraId="056207D4" w14:textId="7C0826F6" w:rsidR="00A76D45" w:rsidRPr="00462A80" w:rsidRDefault="00A76D45" w:rsidP="1F248878">
      <w:pPr>
        <w:pStyle w:val="BU"/>
        <w:rPr>
          <w:rFonts w:ascii="Calibri" w:eastAsia="Times New Roman" w:hAnsi="Calibri" w:cs="Times New Roman"/>
          <w:noProof w:val="0"/>
          <w:sz w:val="22"/>
          <w:lang w:bidi="it-IT"/>
        </w:rPr>
      </w:pPr>
      <w:r w:rsidRPr="41F997DF">
        <w:rPr>
          <w:rFonts w:ascii="Calibri" w:eastAsia="Times New Roman" w:hAnsi="Calibri" w:cs="Times New Roman"/>
          <w:noProof w:val="0"/>
          <w:sz w:val="22"/>
          <w:lang w:bidi="it-IT"/>
        </w:rPr>
        <w:t>“</w:t>
      </w:r>
      <w:r w:rsidR="0D057640" w:rsidRPr="41F997DF">
        <w:rPr>
          <w:rFonts w:ascii="Calibri" w:eastAsia="Times New Roman" w:hAnsi="Calibri" w:cs="Times New Roman"/>
          <w:noProof w:val="0"/>
          <w:sz w:val="22"/>
          <w:lang w:bidi="it-IT"/>
        </w:rPr>
        <w:t>Riparare invece di sostituire:</w:t>
      </w:r>
      <w:r w:rsidRPr="41F997DF">
        <w:rPr>
          <w:rFonts w:ascii="Calibri" w:eastAsia="Times New Roman" w:hAnsi="Calibri" w:cs="Times New Roman"/>
          <w:noProof w:val="0"/>
          <w:sz w:val="22"/>
          <w:lang w:bidi="it-IT"/>
        </w:rPr>
        <w:t xml:space="preserve"> </w:t>
      </w:r>
      <w:r w:rsidR="691EF40C" w:rsidRPr="41F997DF">
        <w:rPr>
          <w:rFonts w:ascii="Calibri" w:eastAsia="Times New Roman" w:hAnsi="Calibri" w:cs="Times New Roman"/>
          <w:noProof w:val="0"/>
          <w:sz w:val="22"/>
          <w:lang w:bidi="it-IT"/>
        </w:rPr>
        <w:t xml:space="preserve">questo è possibile solo con gli strumenti adeguati. In quanto </w:t>
      </w:r>
      <w:r w:rsidR="4A5925CE" w:rsidRPr="41F997DF">
        <w:rPr>
          <w:rFonts w:ascii="Calibri" w:eastAsia="Times New Roman" w:hAnsi="Calibri" w:cs="Times New Roman"/>
          <w:noProof w:val="0"/>
          <w:sz w:val="22"/>
          <w:lang w:bidi="it-IT"/>
        </w:rPr>
        <w:t>pionieri nelle</w:t>
      </w:r>
      <w:r w:rsidR="691EF40C" w:rsidRPr="41F997DF">
        <w:rPr>
          <w:rFonts w:ascii="Calibri" w:eastAsia="Times New Roman" w:hAnsi="Calibri" w:cs="Times New Roman"/>
          <w:noProof w:val="0"/>
          <w:sz w:val="22"/>
          <w:lang w:bidi="it-IT"/>
        </w:rPr>
        <w:t xml:space="preserve"> </w:t>
      </w:r>
      <w:r w:rsidR="4A5925CE" w:rsidRPr="41F997DF">
        <w:rPr>
          <w:rFonts w:ascii="Calibri" w:eastAsia="Times New Roman" w:hAnsi="Calibri" w:cs="Times New Roman"/>
          <w:noProof w:val="0"/>
          <w:sz w:val="22"/>
          <w:lang w:bidi="it-IT"/>
        </w:rPr>
        <w:t xml:space="preserve">innovazioni </w:t>
      </w:r>
      <w:r w:rsidR="691EF40C" w:rsidRPr="41F997DF">
        <w:rPr>
          <w:rFonts w:ascii="Calibri" w:eastAsia="Times New Roman" w:hAnsi="Calibri" w:cs="Times New Roman"/>
          <w:noProof w:val="0"/>
          <w:sz w:val="22"/>
          <w:lang w:bidi="it-IT"/>
        </w:rPr>
        <w:t>tecnologic</w:t>
      </w:r>
      <w:r w:rsidR="15AF843A" w:rsidRPr="41F997DF">
        <w:rPr>
          <w:rFonts w:ascii="Calibri" w:eastAsia="Times New Roman" w:hAnsi="Calibri" w:cs="Times New Roman"/>
          <w:noProof w:val="0"/>
          <w:sz w:val="22"/>
          <w:lang w:bidi="it-IT"/>
        </w:rPr>
        <w:t>he</w:t>
      </w:r>
      <w:r w:rsidR="691EF40C" w:rsidRPr="41F997DF">
        <w:rPr>
          <w:rFonts w:ascii="Calibri" w:eastAsia="Times New Roman" w:hAnsi="Calibri" w:cs="Times New Roman"/>
          <w:noProof w:val="0"/>
          <w:sz w:val="22"/>
          <w:lang w:bidi="it-IT"/>
        </w:rPr>
        <w:t xml:space="preserve">, </w:t>
      </w:r>
      <w:r w:rsidR="13F52436" w:rsidRPr="41F997DF">
        <w:rPr>
          <w:rFonts w:ascii="Calibri" w:eastAsia="Times New Roman" w:hAnsi="Calibri" w:cs="Times New Roman"/>
          <w:noProof w:val="0"/>
          <w:sz w:val="22"/>
          <w:lang w:bidi="it-IT"/>
        </w:rPr>
        <w:t xml:space="preserve">siamo impegnati costantemente nella </w:t>
      </w:r>
      <w:r w:rsidR="02DB9D23" w:rsidRPr="41F997DF">
        <w:rPr>
          <w:rFonts w:ascii="Calibri" w:eastAsia="Times New Roman" w:hAnsi="Calibri" w:cs="Times New Roman"/>
          <w:noProof w:val="0"/>
          <w:sz w:val="22"/>
          <w:lang w:bidi="it-IT"/>
        </w:rPr>
        <w:t xml:space="preserve">progettazione </w:t>
      </w:r>
      <w:r w:rsidR="13F52436" w:rsidRPr="41F997DF">
        <w:rPr>
          <w:rFonts w:ascii="Calibri" w:eastAsia="Times New Roman" w:hAnsi="Calibri" w:cs="Times New Roman"/>
          <w:noProof w:val="0"/>
          <w:sz w:val="22"/>
          <w:lang w:bidi="it-IT"/>
        </w:rPr>
        <w:t>di n</w:t>
      </w:r>
      <w:r w:rsidR="0E9073DE" w:rsidRPr="41F997DF">
        <w:rPr>
          <w:rFonts w:ascii="Calibri" w:eastAsia="Times New Roman" w:hAnsi="Calibri" w:cs="Times New Roman"/>
          <w:noProof w:val="0"/>
          <w:sz w:val="22"/>
          <w:lang w:bidi="it-IT"/>
        </w:rPr>
        <w:t>uove soluzioni</w:t>
      </w:r>
      <w:r w:rsidRPr="41F997DF">
        <w:rPr>
          <w:rFonts w:ascii="Calibri" w:eastAsia="Times New Roman" w:hAnsi="Calibri" w:cs="Times New Roman"/>
          <w:noProof w:val="0"/>
          <w:sz w:val="22"/>
          <w:lang w:bidi="it-IT"/>
        </w:rPr>
        <w:t xml:space="preserve">”, afferma Stephan Niese, </w:t>
      </w:r>
      <w:r w:rsidR="197580A5" w:rsidRPr="41F997DF">
        <w:rPr>
          <w:rFonts w:ascii="Calibri" w:eastAsia="Times New Roman" w:hAnsi="Calibri" w:cs="Times New Roman"/>
          <w:noProof w:val="0"/>
          <w:sz w:val="22"/>
          <w:lang w:bidi="it-IT"/>
        </w:rPr>
        <w:t xml:space="preserve">Director Global Product Management </w:t>
      </w:r>
      <w:proofErr w:type="spellStart"/>
      <w:r w:rsidR="197580A5" w:rsidRPr="41F997DF">
        <w:rPr>
          <w:rFonts w:ascii="Calibri" w:eastAsia="Times New Roman" w:hAnsi="Calibri" w:cs="Times New Roman"/>
          <w:noProof w:val="0"/>
          <w:sz w:val="22"/>
          <w:lang w:bidi="it-IT"/>
        </w:rPr>
        <w:t>ePowertrain</w:t>
      </w:r>
      <w:proofErr w:type="spellEnd"/>
      <w:r w:rsidRPr="41F997DF">
        <w:rPr>
          <w:rFonts w:ascii="Calibri" w:eastAsia="Times New Roman" w:hAnsi="Calibri" w:cs="Times New Roman"/>
          <w:noProof w:val="0"/>
          <w:sz w:val="22"/>
          <w:lang w:bidi="it-IT"/>
        </w:rPr>
        <w:t xml:space="preserve"> </w:t>
      </w:r>
      <w:r w:rsidR="3B082CAB" w:rsidRPr="41F997DF">
        <w:rPr>
          <w:rFonts w:ascii="Calibri" w:eastAsia="Times New Roman" w:hAnsi="Calibri" w:cs="Times New Roman"/>
          <w:noProof w:val="0"/>
          <w:sz w:val="22"/>
          <w:lang w:bidi="it-IT"/>
        </w:rPr>
        <w:t xml:space="preserve">presso </w:t>
      </w:r>
      <w:r w:rsidRPr="41F997DF">
        <w:rPr>
          <w:rFonts w:ascii="Calibri" w:eastAsia="Times New Roman" w:hAnsi="Calibri" w:cs="Times New Roman"/>
          <w:noProof w:val="0"/>
          <w:sz w:val="22"/>
          <w:lang w:bidi="it-IT"/>
        </w:rPr>
        <w:t xml:space="preserve">Schaeffler </w:t>
      </w:r>
      <w:proofErr w:type="spellStart"/>
      <w:r w:rsidRPr="41F997DF">
        <w:rPr>
          <w:rFonts w:ascii="Calibri" w:eastAsia="Times New Roman" w:hAnsi="Calibri" w:cs="Times New Roman"/>
          <w:noProof w:val="0"/>
          <w:sz w:val="22"/>
          <w:lang w:bidi="it-IT"/>
        </w:rPr>
        <w:t>Vehicle</w:t>
      </w:r>
      <w:proofErr w:type="spellEnd"/>
      <w:r w:rsidRPr="41F997DF">
        <w:rPr>
          <w:rFonts w:ascii="Calibri" w:eastAsia="Times New Roman" w:hAnsi="Calibri" w:cs="Times New Roman"/>
          <w:noProof w:val="0"/>
          <w:sz w:val="22"/>
          <w:lang w:bidi="it-IT"/>
        </w:rPr>
        <w:t xml:space="preserve"> </w:t>
      </w:r>
      <w:proofErr w:type="spellStart"/>
      <w:r w:rsidRPr="41F997DF">
        <w:rPr>
          <w:rFonts w:ascii="Calibri" w:eastAsia="Times New Roman" w:hAnsi="Calibri" w:cs="Times New Roman"/>
          <w:noProof w:val="0"/>
          <w:sz w:val="22"/>
          <w:lang w:bidi="it-IT"/>
        </w:rPr>
        <w:t>Lifetime</w:t>
      </w:r>
      <w:proofErr w:type="spellEnd"/>
      <w:r w:rsidRPr="41F997DF">
        <w:rPr>
          <w:rFonts w:ascii="Calibri" w:eastAsia="Times New Roman" w:hAnsi="Calibri" w:cs="Times New Roman"/>
          <w:noProof w:val="0"/>
          <w:sz w:val="22"/>
          <w:lang w:bidi="it-IT"/>
        </w:rPr>
        <w:t xml:space="preserve"> Solutions. “Questo nuovo utensile apre le porte al</w:t>
      </w:r>
      <w:r w:rsidR="7D9652C1" w:rsidRPr="41F997DF">
        <w:rPr>
          <w:rFonts w:ascii="Calibri" w:eastAsia="Times New Roman" w:hAnsi="Calibri" w:cs="Times New Roman"/>
          <w:noProof w:val="0"/>
          <w:sz w:val="22"/>
          <w:lang w:bidi="it-IT"/>
        </w:rPr>
        <w:t xml:space="preserve"> mondo della</w:t>
      </w:r>
      <w:r w:rsidRPr="41F997DF">
        <w:rPr>
          <w:rFonts w:ascii="Calibri" w:eastAsia="Times New Roman" w:hAnsi="Calibri" w:cs="Times New Roman"/>
          <w:noProof w:val="0"/>
          <w:sz w:val="22"/>
          <w:lang w:bidi="it-IT"/>
        </w:rPr>
        <w:t xml:space="preserve"> riparazione dei motori elettrici e al futuro del gruppo propulsore elettrico. Il nostro obiettivo è rendere la mobilità elettrica più sostenibile, conveniente e </w:t>
      </w:r>
      <w:r w:rsidR="0652D7FF" w:rsidRPr="41F997DF">
        <w:rPr>
          <w:rFonts w:ascii="Calibri" w:eastAsia="Times New Roman" w:hAnsi="Calibri" w:cs="Times New Roman"/>
          <w:noProof w:val="0"/>
          <w:sz w:val="22"/>
          <w:lang w:bidi="it-IT"/>
        </w:rPr>
        <w:t>semplificarne la riparazione</w:t>
      </w:r>
      <w:r w:rsidRPr="41F997DF">
        <w:rPr>
          <w:rFonts w:ascii="Calibri" w:eastAsia="Times New Roman" w:hAnsi="Calibri" w:cs="Times New Roman"/>
          <w:noProof w:val="0"/>
          <w:sz w:val="22"/>
          <w:lang w:bidi="it-IT"/>
        </w:rPr>
        <w:t>.”</w:t>
      </w:r>
    </w:p>
    <w:p w14:paraId="6ABE5940" w14:textId="5571566C" w:rsidR="00A76D45" w:rsidRPr="00462A80" w:rsidRDefault="4D17FE87" w:rsidP="41F997DF">
      <w:pPr>
        <w:pStyle w:val="BU"/>
        <w:rPr>
          <w:rFonts w:ascii="Calibri" w:eastAsia="Times New Roman" w:hAnsi="Calibri" w:cs="Times New Roman"/>
          <w:b/>
          <w:bCs/>
          <w:sz w:val="22"/>
        </w:rPr>
      </w:pPr>
      <w:r w:rsidRPr="41F997DF">
        <w:rPr>
          <w:rFonts w:eastAsiaTheme="minorEastAsia"/>
          <w:b/>
          <w:bCs/>
          <w:sz w:val="22"/>
          <w:lang w:bidi="it-IT"/>
        </w:rPr>
        <w:t>Efficienza, sicurezza e sostenibilità: la riparazione del motore come alternativa alla sostituzione</w:t>
      </w:r>
      <w:r w:rsidR="00A76D45">
        <w:br/>
      </w:r>
      <w:r w:rsidR="00A76D45" w:rsidRPr="41F997DF">
        <w:rPr>
          <w:rFonts w:ascii="Calibri" w:eastAsia="Times New Roman" w:hAnsi="Calibri" w:cs="Times New Roman"/>
          <w:sz w:val="22"/>
          <w:lang w:bidi="it-IT"/>
        </w:rPr>
        <w:t xml:space="preserve">L'elevata </w:t>
      </w:r>
      <w:r w:rsidR="5D2D7582" w:rsidRPr="41F997DF">
        <w:rPr>
          <w:rFonts w:ascii="Calibri" w:eastAsia="Times New Roman" w:hAnsi="Calibri" w:cs="Times New Roman"/>
          <w:sz w:val="22"/>
          <w:lang w:bidi="it-IT"/>
        </w:rPr>
        <w:t xml:space="preserve">robustezza </w:t>
      </w:r>
      <w:r w:rsidR="00A76D45" w:rsidRPr="41F997DF">
        <w:rPr>
          <w:rFonts w:ascii="Calibri" w:eastAsia="Times New Roman" w:hAnsi="Calibri" w:cs="Times New Roman"/>
          <w:sz w:val="22"/>
          <w:lang w:bidi="it-IT"/>
        </w:rPr>
        <w:t>e la precisione meccanica dell'utensile, unite alla sua adattabilità a divers</w:t>
      </w:r>
      <w:r w:rsidR="3A44759B" w:rsidRPr="41F997DF">
        <w:rPr>
          <w:rFonts w:ascii="Calibri" w:eastAsia="Times New Roman" w:hAnsi="Calibri" w:cs="Times New Roman"/>
          <w:sz w:val="22"/>
          <w:lang w:bidi="it-IT"/>
        </w:rPr>
        <w:t>e</w:t>
      </w:r>
      <w:r w:rsidR="00A76D45" w:rsidRPr="41F997DF">
        <w:rPr>
          <w:rFonts w:ascii="Calibri" w:eastAsia="Times New Roman" w:hAnsi="Calibri" w:cs="Times New Roman"/>
          <w:sz w:val="22"/>
          <w:lang w:bidi="it-IT"/>
        </w:rPr>
        <w:t xml:space="preserve"> tip</w:t>
      </w:r>
      <w:r w:rsidR="12A48DA8" w:rsidRPr="41F997DF">
        <w:rPr>
          <w:rFonts w:ascii="Calibri" w:eastAsia="Times New Roman" w:hAnsi="Calibri" w:cs="Times New Roman"/>
          <w:sz w:val="22"/>
          <w:lang w:bidi="it-IT"/>
        </w:rPr>
        <w:t>ologie</w:t>
      </w:r>
      <w:r w:rsidR="00A76D45" w:rsidRPr="41F997DF">
        <w:rPr>
          <w:rFonts w:ascii="Calibri" w:eastAsia="Times New Roman" w:hAnsi="Calibri" w:cs="Times New Roman"/>
          <w:sz w:val="22"/>
          <w:lang w:bidi="it-IT"/>
        </w:rPr>
        <w:t xml:space="preserve"> di motori elettrici, lo rendono versatile per le operazioni di smontaggio e montaggio. La sua struttura </w:t>
      </w:r>
      <w:r w:rsidR="29A35A55" w:rsidRPr="41F997DF">
        <w:rPr>
          <w:rFonts w:ascii="Calibri" w:eastAsia="Times New Roman" w:hAnsi="Calibri" w:cs="Times New Roman"/>
          <w:sz w:val="22"/>
          <w:lang w:bidi="it-IT"/>
        </w:rPr>
        <w:t xml:space="preserve">resistente </w:t>
      </w:r>
      <w:r w:rsidR="00A76D45" w:rsidRPr="41F997DF">
        <w:rPr>
          <w:rFonts w:ascii="Calibri" w:eastAsia="Times New Roman" w:hAnsi="Calibri" w:cs="Times New Roman"/>
          <w:sz w:val="22"/>
          <w:lang w:bidi="it-IT"/>
        </w:rPr>
        <w:t xml:space="preserve">garantisce uno smontaggio sicuro e accurato, mantenendo lo spazio radiale indispensabile anche in presenza di forti campi magnetici. Con una forza di pressione fino a 10.000 newton, è in grado di allentare anche le tenute più </w:t>
      </w:r>
      <w:r w:rsidR="4CFCB51A" w:rsidRPr="41F997DF">
        <w:rPr>
          <w:rFonts w:ascii="Calibri" w:eastAsia="Times New Roman" w:hAnsi="Calibri" w:cs="Times New Roman"/>
          <w:sz w:val="22"/>
          <w:lang w:bidi="it-IT"/>
        </w:rPr>
        <w:t xml:space="preserve">difficili </w:t>
      </w:r>
      <w:r w:rsidR="00A76D45" w:rsidRPr="41F997DF">
        <w:rPr>
          <w:rFonts w:ascii="Calibri" w:eastAsia="Times New Roman" w:hAnsi="Calibri" w:cs="Times New Roman"/>
          <w:sz w:val="22"/>
          <w:lang w:bidi="it-IT"/>
        </w:rPr>
        <w:t>e inserire nuovi cuscinetti, il tutto senza danneggiare i componenti.</w:t>
      </w:r>
    </w:p>
    <w:p w14:paraId="2372E6C3" w14:textId="743E9538" w:rsidR="00A76D45" w:rsidRPr="00462A80" w:rsidRDefault="00A76D45" w:rsidP="1F248878">
      <w:pPr>
        <w:pStyle w:val="BU"/>
        <w:rPr>
          <w:rFonts w:ascii="Calibri" w:eastAsia="Times New Roman" w:hAnsi="Calibri" w:cs="Times New Roman"/>
          <w:sz w:val="22"/>
          <w:lang w:bidi="it-IT"/>
        </w:rPr>
      </w:pPr>
      <w:r w:rsidRPr="1F248878">
        <w:rPr>
          <w:rFonts w:ascii="Calibri" w:eastAsia="Times New Roman" w:hAnsi="Calibri" w:cs="Times New Roman"/>
          <w:sz w:val="22"/>
          <w:lang w:bidi="it-IT"/>
        </w:rPr>
        <w:lastRenderedPageBreak/>
        <w:t>“Durante la rimozione del rotore, è fondamentale seguire istruzioni precise per evitare il contatto tra i componenti</w:t>
      </w:r>
      <w:r w:rsidR="09356707" w:rsidRPr="1F248878">
        <w:rPr>
          <w:rFonts w:ascii="Calibri" w:eastAsia="Times New Roman" w:hAnsi="Calibri" w:cs="Times New Roman"/>
          <w:sz w:val="22"/>
          <w:lang w:bidi="it-IT"/>
        </w:rPr>
        <w:t>: anche il minimo</w:t>
      </w:r>
      <w:r w:rsidRPr="1F248878">
        <w:rPr>
          <w:rFonts w:ascii="Calibri" w:eastAsia="Times New Roman" w:hAnsi="Calibri" w:cs="Times New Roman"/>
          <w:sz w:val="22"/>
          <w:lang w:bidi="it-IT"/>
        </w:rPr>
        <w:t xml:space="preserve"> segno di abrasione all'interno del motore p</w:t>
      </w:r>
      <w:r w:rsidR="1C28A65C" w:rsidRPr="1F248878">
        <w:rPr>
          <w:rFonts w:ascii="Calibri" w:eastAsia="Times New Roman" w:hAnsi="Calibri" w:cs="Times New Roman"/>
          <w:sz w:val="22"/>
          <w:lang w:bidi="it-IT"/>
        </w:rPr>
        <w:t xml:space="preserve">uò </w:t>
      </w:r>
      <w:r w:rsidRPr="1F248878">
        <w:rPr>
          <w:rFonts w:ascii="Calibri" w:eastAsia="Times New Roman" w:hAnsi="Calibri" w:cs="Times New Roman"/>
          <w:sz w:val="22"/>
          <w:lang w:bidi="it-IT"/>
        </w:rPr>
        <w:t>causare danni”, spiega Stephan Niese.</w:t>
      </w:r>
    </w:p>
    <w:p w14:paraId="0A0B79A5" w14:textId="74E59CBF" w:rsidR="00A76D45" w:rsidRPr="00462A80" w:rsidRDefault="0078310E" w:rsidP="1F248878">
      <w:pPr>
        <w:pStyle w:val="BU"/>
        <w:rPr>
          <w:rFonts w:ascii="Calibri" w:eastAsia="Times New Roman" w:hAnsi="Calibri" w:cs="Times New Roman"/>
          <w:sz w:val="22"/>
        </w:rPr>
      </w:pPr>
      <w:r w:rsidRPr="1F248878">
        <w:rPr>
          <w:rFonts w:ascii="Calibri" w:eastAsia="Times New Roman" w:hAnsi="Calibri" w:cs="Times New Roman"/>
          <w:sz w:val="22"/>
          <w:lang w:bidi="it-IT"/>
        </w:rPr>
        <w:t>Lo strumento offre inoltre una presa ergonomica e un accesso agevole da tre lati aperti.</w:t>
      </w:r>
    </w:p>
    <w:p w14:paraId="1E27E515" w14:textId="086FEF4D" w:rsidR="00A76D45" w:rsidRPr="00462A80" w:rsidRDefault="00A76D45" w:rsidP="1F248878">
      <w:pPr>
        <w:pStyle w:val="BU"/>
        <w:rPr>
          <w:rFonts w:ascii="Calibri" w:eastAsia="Times New Roman" w:hAnsi="Calibri" w:cs="Times New Roman"/>
          <w:sz w:val="22"/>
          <w:lang w:bidi="it-IT"/>
        </w:rPr>
      </w:pPr>
      <w:r w:rsidRPr="41F997DF">
        <w:rPr>
          <w:rFonts w:ascii="Calibri" w:eastAsia="Times New Roman" w:hAnsi="Calibri" w:cs="Times New Roman"/>
          <w:b/>
          <w:bCs/>
          <w:sz w:val="22"/>
          <w:lang w:bidi="it-IT"/>
        </w:rPr>
        <w:t>Perfetto per le officine specializzate nella riparazione di motori elettrici</w:t>
      </w:r>
      <w:r>
        <w:br/>
      </w:r>
      <w:r w:rsidRPr="41F997DF">
        <w:rPr>
          <w:rFonts w:ascii="Calibri" w:eastAsia="Times New Roman" w:hAnsi="Calibri" w:cs="Times New Roman"/>
          <w:sz w:val="22"/>
          <w:lang w:bidi="it-IT"/>
        </w:rPr>
        <w:t>L'</w:t>
      </w:r>
      <w:r w:rsidR="7460D962" w:rsidRPr="41F997DF">
        <w:rPr>
          <w:rFonts w:ascii="Calibri" w:eastAsia="Times New Roman" w:hAnsi="Calibri" w:cs="Times New Roman"/>
          <w:sz w:val="22"/>
          <w:lang w:bidi="it-IT"/>
        </w:rPr>
        <w:t xml:space="preserve">utensile speciale per </w:t>
      </w:r>
      <w:r w:rsidRPr="41F997DF">
        <w:rPr>
          <w:rFonts w:ascii="Calibri" w:eastAsia="Times New Roman" w:hAnsi="Calibri" w:cs="Times New Roman"/>
          <w:sz w:val="22"/>
          <w:lang w:bidi="it-IT"/>
        </w:rPr>
        <w:t xml:space="preserve">E-Axle è pensato per tutte le officine </w:t>
      </w:r>
      <w:r w:rsidR="4FA74EEA" w:rsidRPr="41F997DF">
        <w:rPr>
          <w:rFonts w:ascii="Calibri" w:eastAsia="Times New Roman" w:hAnsi="Calibri" w:cs="Times New Roman"/>
          <w:sz w:val="22"/>
          <w:lang w:bidi="it-IT"/>
        </w:rPr>
        <w:t>specializzate ne</w:t>
      </w:r>
      <w:r w:rsidRPr="41F997DF">
        <w:rPr>
          <w:rFonts w:ascii="Calibri" w:eastAsia="Times New Roman" w:hAnsi="Calibri" w:cs="Times New Roman"/>
          <w:sz w:val="22"/>
          <w:lang w:bidi="it-IT"/>
        </w:rPr>
        <w:t xml:space="preserve">lla riparazione di motori elettrici e </w:t>
      </w:r>
      <w:r w:rsidR="3FCAC085" w:rsidRPr="41F997DF">
        <w:rPr>
          <w:rFonts w:ascii="Calibri" w:eastAsia="Times New Roman" w:hAnsi="Calibri" w:cs="Times New Roman"/>
          <w:sz w:val="22"/>
          <w:lang w:bidi="it-IT"/>
        </w:rPr>
        <w:t xml:space="preserve">interessate </w:t>
      </w:r>
      <w:r w:rsidRPr="41F997DF">
        <w:rPr>
          <w:rFonts w:ascii="Calibri" w:eastAsia="Times New Roman" w:hAnsi="Calibri" w:cs="Times New Roman"/>
          <w:sz w:val="22"/>
          <w:lang w:bidi="it-IT"/>
        </w:rPr>
        <w:t>a cogliere nuove opportunità di business. Il prodotto è già in commercio e</w:t>
      </w:r>
      <w:r w:rsidR="2AB2C83E" w:rsidRPr="41F997DF">
        <w:rPr>
          <w:rFonts w:ascii="Calibri" w:eastAsia="Times New Roman" w:hAnsi="Calibri" w:cs="Times New Roman"/>
          <w:sz w:val="22"/>
          <w:lang w:bidi="it-IT"/>
        </w:rPr>
        <w:t xml:space="preserve">d è </w:t>
      </w:r>
      <w:r w:rsidR="59DBFAD3" w:rsidRPr="41F997DF">
        <w:rPr>
          <w:rFonts w:ascii="Calibri" w:eastAsia="Times New Roman" w:hAnsi="Calibri" w:cs="Times New Roman"/>
          <w:sz w:val="22"/>
          <w:lang w:bidi="it-IT"/>
        </w:rPr>
        <w:t>comp</w:t>
      </w:r>
      <w:r w:rsidR="5D4DD009" w:rsidRPr="41F997DF">
        <w:rPr>
          <w:rFonts w:ascii="Calibri" w:eastAsia="Times New Roman" w:hAnsi="Calibri" w:cs="Times New Roman"/>
          <w:sz w:val="22"/>
          <w:lang w:bidi="it-IT"/>
        </w:rPr>
        <w:t>a</w:t>
      </w:r>
      <w:r w:rsidR="59DBFAD3" w:rsidRPr="41F997DF">
        <w:rPr>
          <w:rFonts w:ascii="Calibri" w:eastAsia="Times New Roman" w:hAnsi="Calibri" w:cs="Times New Roman"/>
          <w:sz w:val="22"/>
          <w:lang w:bidi="it-IT"/>
        </w:rPr>
        <w:t>tibile con</w:t>
      </w:r>
      <w:r w:rsidRPr="41F997DF">
        <w:rPr>
          <w:rFonts w:ascii="Calibri" w:eastAsia="Times New Roman" w:hAnsi="Calibri" w:cs="Times New Roman"/>
          <w:sz w:val="22"/>
          <w:lang w:bidi="it-IT"/>
        </w:rPr>
        <w:t xml:space="preserve"> tutte le soluzioni di riparazione e i sistemi per assali Schaeffler</w:t>
      </w:r>
      <w:r w:rsidR="2D477009" w:rsidRPr="41F997DF">
        <w:rPr>
          <w:rFonts w:ascii="Calibri" w:eastAsia="Times New Roman" w:hAnsi="Calibri" w:cs="Times New Roman"/>
          <w:sz w:val="22"/>
          <w:lang w:bidi="it-IT"/>
        </w:rPr>
        <w:t xml:space="preserve"> esistenti</w:t>
      </w:r>
      <w:r w:rsidRPr="41F997DF">
        <w:rPr>
          <w:rFonts w:ascii="Calibri" w:eastAsia="Times New Roman" w:hAnsi="Calibri" w:cs="Times New Roman"/>
          <w:sz w:val="22"/>
          <w:lang w:bidi="it-IT"/>
        </w:rPr>
        <w:t>, come E-Axle RepSystem-G e E-Axle RepSystem-M.</w:t>
      </w:r>
    </w:p>
    <w:p w14:paraId="69086A1D" w14:textId="77777777" w:rsidR="00A76D45" w:rsidRPr="00462A80" w:rsidRDefault="00A76D45" w:rsidP="000A262F">
      <w:pPr>
        <w:pStyle w:val="BU"/>
        <w:rPr>
          <w:rFonts w:ascii="Calibri" w:eastAsia="Times New Roman" w:hAnsi="Calibri" w:cs="Times New Roman"/>
          <w:b/>
          <w:noProof w:val="0"/>
          <w:sz w:val="22"/>
          <w:lang w:eastAsia="en-US"/>
        </w:rPr>
      </w:pPr>
    </w:p>
    <w:p w14:paraId="42670FC1" w14:textId="77777777" w:rsidR="00A76D45" w:rsidRPr="00462A80" w:rsidRDefault="00A76D45" w:rsidP="000A262F">
      <w:pPr>
        <w:pStyle w:val="BU"/>
        <w:rPr>
          <w:rFonts w:ascii="Calibri" w:eastAsia="Times New Roman" w:hAnsi="Calibri" w:cs="Times New Roman"/>
          <w:b/>
          <w:noProof w:val="0"/>
          <w:sz w:val="22"/>
          <w:lang w:eastAsia="en-US"/>
        </w:rPr>
      </w:pPr>
    </w:p>
    <w:p w14:paraId="14C82645" w14:textId="77777777" w:rsidR="00A76D45" w:rsidRPr="00462A80" w:rsidRDefault="00A76D45" w:rsidP="000A262F">
      <w:pPr>
        <w:pStyle w:val="BU"/>
        <w:rPr>
          <w:rFonts w:ascii="Calibri" w:eastAsia="Times New Roman" w:hAnsi="Calibri" w:cs="Times New Roman"/>
          <w:b/>
          <w:noProof w:val="0"/>
          <w:sz w:val="22"/>
          <w:lang w:eastAsia="en-US"/>
        </w:rPr>
      </w:pPr>
    </w:p>
    <w:p w14:paraId="4E1333F3" w14:textId="77777777" w:rsidR="00A76D45" w:rsidRPr="00462A80" w:rsidRDefault="00A76D45" w:rsidP="000A262F">
      <w:pPr>
        <w:pStyle w:val="BU"/>
        <w:rPr>
          <w:rFonts w:ascii="Calibri" w:eastAsia="Times New Roman" w:hAnsi="Calibri" w:cs="Times New Roman"/>
          <w:b/>
          <w:noProof w:val="0"/>
          <w:sz w:val="22"/>
          <w:lang w:eastAsia="en-US"/>
        </w:rPr>
      </w:pPr>
    </w:p>
    <w:p w14:paraId="036B6714" w14:textId="376CD791" w:rsidR="00727296" w:rsidRPr="00462A80" w:rsidRDefault="00770D14" w:rsidP="000A262F">
      <w:pPr>
        <w:pStyle w:val="BU"/>
        <w:rPr>
          <w:i/>
        </w:rPr>
      </w:pPr>
      <w:r w:rsidRPr="00462A80">
        <w:rPr>
          <w:lang w:bidi="it-IT"/>
        </w:rPr>
        <w:drawing>
          <wp:inline distT="0" distB="0" distL="0" distR="0" wp14:anchorId="6596B6B5" wp14:editId="48F0679F">
            <wp:extent cx="2767882" cy="4176884"/>
            <wp:effectExtent l="0" t="0" r="0" b="0"/>
            <wp:docPr id="599250231" name="Grafik 1" descr="Ein Bild, das Maschine, Werkzeugmaschine, Werkzeug, elektrische Säg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250231" name="Grafik 1" descr="Ein Bild, das Maschine, Werkzeugmaschine, Werkzeug, elektrische Säge enthält.&#10;&#10;KI-generierte Inhalte können fehlerhaft sein.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4844" cy="418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E3954" w14:textId="17730D54" w:rsidR="009C048D" w:rsidRPr="00462A80" w:rsidRDefault="00770D14" w:rsidP="41F997DF">
      <w:pPr>
        <w:rPr>
          <w:sz w:val="20"/>
          <w:szCs w:val="20"/>
        </w:rPr>
      </w:pPr>
      <w:r w:rsidRPr="41F997DF">
        <w:rPr>
          <w:sz w:val="20"/>
          <w:szCs w:val="20"/>
          <w:lang w:bidi="it-IT"/>
        </w:rPr>
        <w:t xml:space="preserve">Il nuovo </w:t>
      </w:r>
      <w:r w:rsidR="7E9E251D" w:rsidRPr="41F997DF">
        <w:rPr>
          <w:sz w:val="20"/>
          <w:szCs w:val="20"/>
          <w:lang w:bidi="it-IT"/>
        </w:rPr>
        <w:t xml:space="preserve">utensile speciale per </w:t>
      </w:r>
      <w:r w:rsidRPr="41F997DF">
        <w:rPr>
          <w:sz w:val="20"/>
          <w:szCs w:val="20"/>
          <w:lang w:bidi="it-IT"/>
        </w:rPr>
        <w:t>E-</w:t>
      </w:r>
      <w:proofErr w:type="spellStart"/>
      <w:r w:rsidRPr="41F997DF">
        <w:rPr>
          <w:sz w:val="20"/>
          <w:szCs w:val="20"/>
          <w:lang w:bidi="it-IT"/>
        </w:rPr>
        <w:t>Axle</w:t>
      </w:r>
      <w:proofErr w:type="spellEnd"/>
      <w:r w:rsidRPr="41F997DF">
        <w:rPr>
          <w:sz w:val="20"/>
          <w:szCs w:val="20"/>
          <w:lang w:bidi="it-IT"/>
        </w:rPr>
        <w:t xml:space="preserve"> </w:t>
      </w:r>
      <w:r w:rsidR="20B7AFAC" w:rsidRPr="41F997DF">
        <w:rPr>
          <w:sz w:val="20"/>
          <w:szCs w:val="20"/>
          <w:lang w:bidi="it-IT"/>
        </w:rPr>
        <w:t xml:space="preserve">di </w:t>
      </w:r>
      <w:r w:rsidRPr="41F997DF">
        <w:rPr>
          <w:sz w:val="20"/>
          <w:szCs w:val="20"/>
          <w:lang w:bidi="it-IT"/>
        </w:rPr>
        <w:t>Schaeffler permette una riparazione professionale e sicura dei motori elettrici.</w:t>
      </w:r>
    </w:p>
    <w:p w14:paraId="698A078F" w14:textId="77777777" w:rsidR="00770D14" w:rsidRPr="00462A80" w:rsidRDefault="00770D14" w:rsidP="009C7245">
      <w:pPr>
        <w:rPr>
          <w:iCs/>
        </w:rPr>
      </w:pPr>
    </w:p>
    <w:p w14:paraId="0EFA8FC9" w14:textId="3D6AC7E5" w:rsidR="00770D14" w:rsidRPr="00462A80" w:rsidRDefault="00770D14" w:rsidP="009C7245">
      <w:r w:rsidRPr="00462A80">
        <w:rPr>
          <w:noProof/>
          <w:lang w:bidi="it-IT"/>
        </w:rPr>
        <w:lastRenderedPageBreak/>
        <w:drawing>
          <wp:inline distT="0" distB="0" distL="0" distR="0" wp14:anchorId="448366AC" wp14:editId="49C40C89">
            <wp:extent cx="3979985" cy="2616421"/>
            <wp:effectExtent l="0" t="0" r="1905" b="0"/>
            <wp:docPr id="100246622" name="Grafik 1" descr="Ein Bild, das Maschine, Forschungsinstrument, Werkzeugmaschine, Zylinde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46622" name="Grafik 1" descr="Ein Bild, das Maschine, Forschungsinstrument, Werkzeugmaschine, Zylinder enthält.&#10;&#10;KI-generierte Inhalte können fehlerhaft sein.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8487" cy="262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F1F91" w14:textId="669189FA" w:rsidR="00770D14" w:rsidRPr="00462A80" w:rsidRDefault="00770D14" w:rsidP="009C7245">
      <w:pPr>
        <w:rPr>
          <w:sz w:val="20"/>
          <w:szCs w:val="20"/>
        </w:rPr>
      </w:pPr>
      <w:r w:rsidRPr="00462A80">
        <w:rPr>
          <w:sz w:val="20"/>
          <w:szCs w:val="20"/>
          <w:lang w:bidi="it-IT"/>
        </w:rPr>
        <w:t>Il nuovo utensile speciale permette di smontare e rimontare rotore e statore con precisione e senza contatto.</w:t>
      </w:r>
    </w:p>
    <w:p w14:paraId="58BDEBF5" w14:textId="77777777" w:rsidR="00770D14" w:rsidRPr="00462A80" w:rsidRDefault="00770D14" w:rsidP="009C7245"/>
    <w:p w14:paraId="6380E852" w14:textId="6C14B9EC" w:rsidR="00A468F2" w:rsidRPr="00462A80" w:rsidRDefault="006647CA" w:rsidP="009C7245">
      <w:pPr>
        <w:rPr>
          <w:rFonts w:ascii="Calibri" w:hAnsi="Calibri" w:cs="Calibri"/>
        </w:rPr>
      </w:pPr>
      <w:r w:rsidRPr="00462A80">
        <w:rPr>
          <w:lang w:bidi="it-IT"/>
        </w:rPr>
        <w:t xml:space="preserve">Foto: </w:t>
      </w:r>
      <w:r w:rsidR="00FC1CDC" w:rsidRPr="00462A80">
        <w:rPr>
          <w:rFonts w:ascii="Calibri" w:eastAsia="Calibri" w:hAnsi="Calibri" w:cs="Calibri"/>
          <w:lang w:bidi="it-IT"/>
        </w:rPr>
        <w:t>Schaeffler</w:t>
      </w:r>
    </w:p>
    <w:p w14:paraId="703CB169" w14:textId="77777777" w:rsidR="00B56D81" w:rsidRPr="00462A80" w:rsidRDefault="00B56D81" w:rsidP="009C7245"/>
    <w:tbl>
      <w:tblPr>
        <w:tblStyle w:val="Grigliatabella"/>
        <w:tblW w:w="7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3685"/>
      </w:tblGrid>
      <w:tr w:rsidR="0066236A" w:rsidRPr="00462A80" w14:paraId="15289C55" w14:textId="710ED976" w:rsidTr="0066236A">
        <w:trPr>
          <w:trHeight w:hRule="exact" w:val="340"/>
        </w:trPr>
        <w:tc>
          <w:tcPr>
            <w:tcW w:w="3685" w:type="dxa"/>
            <w:tcBorders>
              <w:bottom w:val="single" w:sz="2" w:space="0" w:color="646464"/>
            </w:tcBorders>
          </w:tcPr>
          <w:p w14:paraId="635D80F1" w14:textId="2FCA2FE7" w:rsidR="0066236A" w:rsidRPr="00462A80" w:rsidRDefault="0066236A" w:rsidP="006A5C61"/>
        </w:tc>
        <w:tc>
          <w:tcPr>
            <w:tcW w:w="3685" w:type="dxa"/>
            <w:tcBorders>
              <w:bottom w:val="single" w:sz="2" w:space="0" w:color="646464"/>
            </w:tcBorders>
          </w:tcPr>
          <w:p w14:paraId="61B97A41" w14:textId="77777777" w:rsidR="0066236A" w:rsidRPr="00462A80" w:rsidRDefault="0066236A" w:rsidP="006A5C61"/>
        </w:tc>
      </w:tr>
      <w:tr w:rsidR="0066236A" w:rsidRPr="00462A80" w14:paraId="37F50A7D" w14:textId="30C3D564" w:rsidTr="0066236A">
        <w:trPr>
          <w:trHeight w:hRule="exact" w:val="340"/>
        </w:trPr>
        <w:tc>
          <w:tcPr>
            <w:tcW w:w="3685" w:type="dxa"/>
            <w:tcBorders>
              <w:top w:val="single" w:sz="2" w:space="0" w:color="646464"/>
            </w:tcBorders>
          </w:tcPr>
          <w:p w14:paraId="5202293E" w14:textId="77777777" w:rsidR="0066236A" w:rsidRPr="00462A80" w:rsidRDefault="0066236A" w:rsidP="006A5C61"/>
        </w:tc>
        <w:tc>
          <w:tcPr>
            <w:tcW w:w="3685" w:type="dxa"/>
            <w:tcBorders>
              <w:top w:val="single" w:sz="2" w:space="0" w:color="646464"/>
            </w:tcBorders>
          </w:tcPr>
          <w:p w14:paraId="63DE2A21" w14:textId="77777777" w:rsidR="0066236A" w:rsidRPr="00462A80" w:rsidRDefault="0066236A" w:rsidP="006A5C61"/>
        </w:tc>
      </w:tr>
    </w:tbl>
    <w:p w14:paraId="26E3BFB6" w14:textId="6E1363F7" w:rsidR="00EE3D3B" w:rsidRPr="00462A80" w:rsidRDefault="00EE3D3B" w:rsidP="00EE3D3B">
      <w:pPr>
        <w:pStyle w:val="Hinweis"/>
        <w:rPr>
          <w:b/>
          <w:lang w:val="it-IT"/>
        </w:rPr>
      </w:pPr>
      <w:r w:rsidRPr="00462A80">
        <w:rPr>
          <w:b/>
          <w:lang w:val="it-IT" w:bidi="it-IT"/>
        </w:rPr>
        <w:t xml:space="preserve">Gruppo Schaeffler – </w:t>
      </w:r>
      <w:r w:rsidR="0025369C" w:rsidRPr="00275BF1">
        <w:rPr>
          <w:b/>
          <w:bCs/>
          <w:lang w:val="pt-PT"/>
        </w:rPr>
        <w:t>We pioneer motion</w:t>
      </w:r>
    </w:p>
    <w:p w14:paraId="542B347F" w14:textId="7CBDC66B" w:rsidR="21BDBEA4" w:rsidRPr="00462A80" w:rsidRDefault="21BDBEA4" w:rsidP="7568D03E">
      <w:pPr>
        <w:pStyle w:val="Hinweis"/>
        <w:rPr>
          <w:lang w:val="it-IT"/>
        </w:rPr>
      </w:pPr>
      <w:r w:rsidRPr="00462A80">
        <w:rPr>
          <w:lang w:val="it-IT" w:bidi="it-IT"/>
        </w:rPr>
        <w:t>Da oltre 75 anni, il Gruppo Schaeffler è all'avanguardia con invenzioni e sviluppi pionieristici nel campo della tecnologia del movimento. Con tecnologie, prodotti e servizi innovativi per la mobilità elettrica, le unità a basse emissioni di CO2, le soluzioni per chassis e le energie rinnovabili, l'azienda è un partner affidabile per rendere il movimento e la mobilità più efficienti, intelligenti e sostenibili, lungo l'intero ciclo di vita. Schaeffler presenta la sua ampia gamma di prodotti e servizi nell'ambito dell'ecosistema della mobilità suddividendola in otto famiglie di prodotti: dalle soluzioni per cuscinetti e sistemi di guida lineare di ogni tipo, fino ai servizi di riparazione e monitoraggio. Con quasi 120.000 dipendenti e oltre 250 sedi in 55 nazioni, Schaeffler è annoverata tra le maggiori aziende a conduzione familiare al mondo e tra le imprese tedesche più innovative.</w:t>
      </w:r>
    </w:p>
    <w:p w14:paraId="1C97592C" w14:textId="77777777" w:rsidR="00B56D81" w:rsidRPr="00462A80" w:rsidRDefault="00B56D81" w:rsidP="00B56D81">
      <w:pPr>
        <w:pStyle w:val="Hinweis"/>
        <w:rPr>
          <w:bCs/>
          <w:lang w:val="it-IT"/>
        </w:rPr>
      </w:pPr>
      <w:r w:rsidRPr="00462A80">
        <w:rPr>
          <w:lang w:val="it-IT" w:bidi="it-IT"/>
        </w:rPr>
        <w:t xml:space="preserve"> </w:t>
      </w:r>
    </w:p>
    <w:tbl>
      <w:tblPr>
        <w:tblStyle w:val="Grigliatabella"/>
        <w:tblW w:w="7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0"/>
      </w:tblGrid>
      <w:tr w:rsidR="00930BDD" w:rsidRPr="00462A80" w14:paraId="582B2E89" w14:textId="77777777" w:rsidTr="00B726AE">
        <w:trPr>
          <w:trHeight w:hRule="exact" w:val="340"/>
        </w:trPr>
        <w:tc>
          <w:tcPr>
            <w:tcW w:w="7370" w:type="dxa"/>
            <w:tcBorders>
              <w:bottom w:val="single" w:sz="2" w:space="0" w:color="646464"/>
            </w:tcBorders>
          </w:tcPr>
          <w:p w14:paraId="564CB792" w14:textId="77777777" w:rsidR="00930BDD" w:rsidRPr="00462A80" w:rsidRDefault="00930BDD" w:rsidP="00146814"/>
        </w:tc>
      </w:tr>
      <w:tr w:rsidR="00930BDD" w:rsidRPr="00462A80" w14:paraId="02595D21" w14:textId="77777777" w:rsidTr="00B726AE">
        <w:trPr>
          <w:trHeight w:hRule="exact" w:val="340"/>
        </w:trPr>
        <w:tc>
          <w:tcPr>
            <w:tcW w:w="7370" w:type="dxa"/>
            <w:tcBorders>
              <w:top w:val="single" w:sz="2" w:space="0" w:color="646464"/>
            </w:tcBorders>
          </w:tcPr>
          <w:p w14:paraId="0BA51716" w14:textId="77777777" w:rsidR="00930BDD" w:rsidRPr="00462A80" w:rsidRDefault="00930BDD" w:rsidP="00146814"/>
          <w:p w14:paraId="57736E3F" w14:textId="77777777" w:rsidR="00930BDD" w:rsidRPr="00462A80" w:rsidRDefault="00930BDD" w:rsidP="00146814"/>
        </w:tc>
      </w:tr>
    </w:tbl>
    <w:p w14:paraId="3956603A" w14:textId="772FFEA8" w:rsidR="00B4677C" w:rsidRPr="00462A80" w:rsidRDefault="006647CA" w:rsidP="00CD7E4A">
      <w:pPr>
        <w:spacing w:before="0"/>
        <w:rPr>
          <w:rStyle w:val="Enfasigrassetto"/>
        </w:rPr>
      </w:pPr>
      <w:r w:rsidRPr="00462A80">
        <w:rPr>
          <w:rStyle w:val="Enfasigrassetto"/>
          <w:lang w:bidi="it-IT"/>
        </w:rPr>
        <w:t>Contatto</w:t>
      </w:r>
    </w:p>
    <w:p w14:paraId="7ACC5542" w14:textId="1D64BFC3" w:rsidR="00B56D81" w:rsidRPr="00462A80" w:rsidRDefault="00B56D81" w:rsidP="00B56D81">
      <w:pPr>
        <w:spacing w:before="0"/>
        <w:rPr>
          <w:rStyle w:val="Enfasigrassetto"/>
        </w:rPr>
      </w:pPr>
    </w:p>
    <w:tbl>
      <w:tblPr>
        <w:tblStyle w:val="Grigliatabella"/>
        <w:tblW w:w="73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3254"/>
        <w:gridCol w:w="362"/>
        <w:gridCol w:w="59"/>
        <w:gridCol w:w="9"/>
      </w:tblGrid>
      <w:tr w:rsidR="00B56D81" w:rsidRPr="00462A80" w14:paraId="1AC6D3EF" w14:textId="77777777" w:rsidTr="41F997DF">
        <w:trPr>
          <w:gridAfter w:val="2"/>
          <w:wAfter w:w="68" w:type="dxa"/>
          <w:trHeight w:val="153"/>
        </w:trPr>
        <w:tc>
          <w:tcPr>
            <w:tcW w:w="6941" w:type="dxa"/>
            <w:gridSpan w:val="2"/>
          </w:tcPr>
          <w:p w14:paraId="5A427254" w14:textId="3FC36934" w:rsidR="00E96473" w:rsidRPr="00462A80" w:rsidRDefault="00E96473" w:rsidP="00E964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97C">
              <w:rPr>
                <w:rStyle w:val="Enfasigrassetto"/>
                <w:lang w:val="en-US" w:bidi="it-IT"/>
              </w:rPr>
              <w:t>Renata Costa Silva</w:t>
            </w:r>
            <w:r w:rsidRPr="00C8797C">
              <w:rPr>
                <w:rStyle w:val="Enfasigrassetto"/>
                <w:lang w:val="en-US" w:bidi="it-IT"/>
              </w:rPr>
              <w:br/>
            </w:r>
            <w:r w:rsidRPr="00C8797C">
              <w:rPr>
                <w:rStyle w:val="Enfasigrassetto"/>
                <w:b w:val="0"/>
                <w:lang w:val="en-US" w:bidi="it-IT"/>
              </w:rPr>
              <w:t xml:space="preserve">Global Vice President Marketing &amp; </w:t>
            </w:r>
            <w:r w:rsidRPr="00C8797C">
              <w:rPr>
                <w:rStyle w:val="Enfasigrassetto"/>
                <w:b w:val="0"/>
                <w:lang w:val="en-US" w:bidi="it-IT"/>
              </w:rPr>
              <w:br/>
              <w:t>Communications</w:t>
            </w:r>
            <w:r w:rsidRPr="00C8797C">
              <w:rPr>
                <w:rStyle w:val="Enfasigrassetto"/>
                <w:b w:val="0"/>
                <w:lang w:val="en-US" w:bidi="it-IT"/>
              </w:rPr>
              <w:br/>
            </w:r>
            <w:r w:rsidRPr="00C8797C">
              <w:rPr>
                <w:lang w:val="en-US" w:bidi="it-IT"/>
              </w:rPr>
              <w:t xml:space="preserve">Schaeffler Vehicle Lifetime Solutions </w:t>
            </w:r>
            <w:r w:rsidRPr="00C8797C">
              <w:rPr>
                <w:lang w:val="en-US" w:bidi="it-IT"/>
              </w:rPr>
              <w:br/>
              <w:t xml:space="preserve">Germany GmbH &amp; Co. </w:t>
            </w:r>
            <w:r w:rsidRPr="00462A80">
              <w:rPr>
                <w:lang w:bidi="it-IT"/>
              </w:rPr>
              <w:t xml:space="preserve">KG, Frankfurt </w:t>
            </w:r>
          </w:p>
          <w:p w14:paraId="4228E4F5" w14:textId="77777777" w:rsidR="00E96473" w:rsidRPr="00C8797C" w:rsidRDefault="00E96473" w:rsidP="00E96473">
            <w:pPr>
              <w:autoSpaceDE w:val="0"/>
              <w:autoSpaceDN w:val="0"/>
              <w:adjustRightInd w:val="0"/>
              <w:rPr>
                <w:rStyle w:val="Collegamentoipertestuale"/>
              </w:rPr>
            </w:pPr>
            <w:r w:rsidRPr="00462A80">
              <w:rPr>
                <w:noProof/>
                <w:lang w:bidi="it-IT"/>
              </w:rPr>
              <w:drawing>
                <wp:inline distT="0" distB="0" distL="0" distR="0" wp14:anchorId="35E46478" wp14:editId="15EF24CA">
                  <wp:extent cx="124460" cy="124460"/>
                  <wp:effectExtent l="0" t="0" r="8890" b="889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797C">
              <w:rPr>
                <w:lang w:val="en-US" w:bidi="it-IT"/>
              </w:rPr>
              <w:t xml:space="preserve">  +49 69 27135 1040</w:t>
            </w:r>
            <w:r w:rsidRPr="00C8797C">
              <w:rPr>
                <w:sz w:val="20"/>
                <w:szCs w:val="20"/>
                <w:lang w:val="en-US" w:bidi="it-IT"/>
              </w:rPr>
              <w:br/>
            </w:r>
            <w:r w:rsidRPr="00462A80">
              <w:rPr>
                <w:noProof/>
                <w:sz w:val="20"/>
                <w:szCs w:val="20"/>
                <w:lang w:bidi="it-IT"/>
              </w:rPr>
              <w:drawing>
                <wp:inline distT="0" distB="0" distL="0" distR="0" wp14:anchorId="12632104" wp14:editId="7FF662CD">
                  <wp:extent cx="136800" cy="93600"/>
                  <wp:effectExtent l="0" t="0" r="0" b="1905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mail_rgb.png"/>
                          <pic:cNvPicPr/>
                        </pic:nvPicPr>
                        <pic:blipFill>
                          <a:blip r:embed="rId1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00" cy="9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8797C">
              <w:rPr>
                <w:sz w:val="20"/>
                <w:szCs w:val="20"/>
                <w:lang w:val="en-US" w:bidi="it-IT"/>
              </w:rPr>
              <w:t xml:space="preserve">  </w:t>
            </w:r>
            <w:hyperlink r:id="rId16" w:history="1">
              <w:r w:rsidRPr="00C8797C">
                <w:rPr>
                  <w:rStyle w:val="Collegamentoipertestuale"/>
                  <w:lang w:bidi="it-IT"/>
                </w:rPr>
                <w:t>renata.costasilva@schaeffler.com</w:t>
              </w:r>
            </w:hyperlink>
          </w:p>
          <w:p w14:paraId="50FC055B" w14:textId="77777777" w:rsidR="00B56D81" w:rsidRPr="00C8797C" w:rsidRDefault="00B56D81" w:rsidP="00955306">
            <w:pPr>
              <w:autoSpaceDE w:val="0"/>
              <w:autoSpaceDN w:val="0"/>
              <w:adjustRightInd w:val="0"/>
              <w:rPr>
                <w:rStyle w:val="Enfasigrassetto"/>
                <w:lang w:val="en-US"/>
              </w:rPr>
            </w:pPr>
          </w:p>
          <w:p w14:paraId="6F664EF2" w14:textId="5ED37D78" w:rsidR="00B56D81" w:rsidRPr="00462A80" w:rsidRDefault="00B56D81" w:rsidP="009553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97C">
              <w:rPr>
                <w:rStyle w:val="Enfasigrassetto"/>
                <w:lang w:val="en-US" w:bidi="it-IT"/>
              </w:rPr>
              <w:lastRenderedPageBreak/>
              <w:t>Eva Reinhardt</w:t>
            </w:r>
            <w:r w:rsidRPr="00C8797C">
              <w:rPr>
                <w:rStyle w:val="Enfasigrassetto"/>
                <w:lang w:val="en-US" w:bidi="it-IT"/>
              </w:rPr>
              <w:br/>
            </w:r>
            <w:r w:rsidRPr="00C8797C">
              <w:rPr>
                <w:lang w:val="en-US" w:bidi="it-IT"/>
              </w:rPr>
              <w:t>Head of Communications</w:t>
            </w:r>
            <w:r w:rsidRPr="00C8797C">
              <w:rPr>
                <w:lang w:val="en-US" w:bidi="it-IT"/>
              </w:rPr>
              <w:br/>
              <w:t xml:space="preserve">Schaeffler Vehicle Lifetime Solutions </w:t>
            </w:r>
            <w:r w:rsidRPr="00C8797C">
              <w:rPr>
                <w:lang w:val="en-US" w:bidi="it-IT"/>
              </w:rPr>
              <w:br/>
              <w:t xml:space="preserve">Germany GmbH &amp; Co. </w:t>
            </w:r>
            <w:r w:rsidRPr="00462A80">
              <w:rPr>
                <w:lang w:bidi="it-IT"/>
              </w:rPr>
              <w:t>KG, Frankfurt</w:t>
            </w:r>
          </w:p>
          <w:p w14:paraId="42EF806B" w14:textId="07225690" w:rsidR="00B56D81" w:rsidRPr="00462A80" w:rsidRDefault="00B56D81" w:rsidP="00955306">
            <w:pPr>
              <w:autoSpaceDE w:val="0"/>
              <w:autoSpaceDN w:val="0"/>
              <w:adjustRightInd w:val="0"/>
              <w:rPr>
                <w:rStyle w:val="Enfasigrassetto"/>
                <w:b w:val="0"/>
                <w:bCs w:val="0"/>
              </w:rPr>
            </w:pPr>
            <w:r w:rsidRPr="00462A80">
              <w:rPr>
                <w:noProof/>
                <w:lang w:bidi="it-IT"/>
              </w:rPr>
              <w:drawing>
                <wp:inline distT="0" distB="0" distL="0" distR="0" wp14:anchorId="6C5E5ABF" wp14:editId="6CA8FD5D">
                  <wp:extent cx="129540" cy="129540"/>
                  <wp:effectExtent l="0" t="0" r="3810" b="381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2A80">
              <w:rPr>
                <w:lang w:bidi="it-IT"/>
              </w:rPr>
              <w:t xml:space="preserve">  +49 69 27135 3813</w:t>
            </w:r>
            <w:r w:rsidRPr="00462A80">
              <w:rPr>
                <w:sz w:val="20"/>
                <w:szCs w:val="20"/>
                <w:lang w:bidi="it-IT"/>
              </w:rPr>
              <w:br/>
            </w:r>
            <w:r w:rsidRPr="00462A80">
              <w:rPr>
                <w:noProof/>
                <w:sz w:val="20"/>
                <w:szCs w:val="20"/>
                <w:lang w:bidi="it-IT"/>
              </w:rPr>
              <w:drawing>
                <wp:inline distT="0" distB="0" distL="0" distR="0" wp14:anchorId="206AF1DA" wp14:editId="41CD0C57">
                  <wp:extent cx="136800" cy="93600"/>
                  <wp:effectExtent l="0" t="0" r="0" b="1905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mail_rgb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00" cy="9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2A80">
              <w:rPr>
                <w:sz w:val="20"/>
                <w:szCs w:val="20"/>
                <w:lang w:bidi="it-IT"/>
              </w:rPr>
              <w:t xml:space="preserve">  </w:t>
            </w:r>
            <w:hyperlink r:id="rId17" w:history="1">
              <w:r w:rsidR="00276C3C" w:rsidRPr="00462A80">
                <w:rPr>
                  <w:rStyle w:val="Collegamentoipertestuale"/>
                  <w:lang w:val="it-IT" w:bidi="it-IT"/>
                </w:rPr>
                <w:t>eva.reinhardt@schaeffler.com</w:t>
              </w:r>
            </w:hyperlink>
          </w:p>
        </w:tc>
        <w:tc>
          <w:tcPr>
            <w:tcW w:w="362" w:type="dxa"/>
            <w:tcBorders>
              <w:left w:val="nil"/>
            </w:tcBorders>
          </w:tcPr>
          <w:p w14:paraId="791E4EED" w14:textId="77777777" w:rsidR="00B56D81" w:rsidRPr="00462A80" w:rsidRDefault="00B56D81" w:rsidP="00955306">
            <w:pPr>
              <w:rPr>
                <w:rStyle w:val="Enfasigrassetto"/>
                <w:sz w:val="20"/>
                <w:szCs w:val="20"/>
              </w:rPr>
            </w:pPr>
          </w:p>
        </w:tc>
      </w:tr>
      <w:tr w:rsidR="004B114C" w:rsidRPr="00462A80" w14:paraId="70002332" w14:textId="77777777" w:rsidTr="41F997DF">
        <w:trPr>
          <w:gridAfter w:val="1"/>
          <w:wAfter w:w="9" w:type="dxa"/>
        </w:trPr>
        <w:tc>
          <w:tcPr>
            <w:tcW w:w="3687" w:type="dxa"/>
          </w:tcPr>
          <w:p w14:paraId="0FC5A316" w14:textId="72115131" w:rsidR="004B114C" w:rsidRPr="00462A80" w:rsidRDefault="004B114C" w:rsidP="00B56D81">
            <w:pPr>
              <w:autoSpaceDE w:val="0"/>
              <w:autoSpaceDN w:val="0"/>
              <w:adjustRightInd w:val="0"/>
              <w:rPr>
                <w:rStyle w:val="Enfasigrassetto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75" w:type="dxa"/>
            <w:gridSpan w:val="3"/>
          </w:tcPr>
          <w:p w14:paraId="3BC7832D" w14:textId="69BE37A1" w:rsidR="004B114C" w:rsidRPr="00462A80" w:rsidRDefault="004B114C" w:rsidP="00CD7E4A">
            <w:pPr>
              <w:rPr>
                <w:rStyle w:val="Enfasigrassetto"/>
                <w:sz w:val="20"/>
                <w:szCs w:val="20"/>
              </w:rPr>
            </w:pPr>
          </w:p>
        </w:tc>
      </w:tr>
      <w:tr w:rsidR="00947EA3" w:rsidRPr="00462A80" w14:paraId="397DB3D1" w14:textId="77777777" w:rsidTr="41F997DF">
        <w:trPr>
          <w:gridAfter w:val="1"/>
          <w:wAfter w:w="9" w:type="dxa"/>
        </w:trPr>
        <w:tc>
          <w:tcPr>
            <w:tcW w:w="3687" w:type="dxa"/>
          </w:tcPr>
          <w:p w14:paraId="53DC7DE6" w14:textId="77777777" w:rsidR="00E96473" w:rsidRPr="00462A80" w:rsidRDefault="00E96473" w:rsidP="00E964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97C">
              <w:rPr>
                <w:rStyle w:val="Enfasigrassetto"/>
                <w:lang w:val="en-US" w:bidi="it-IT"/>
              </w:rPr>
              <w:t>Katja Wild</w:t>
            </w:r>
            <w:r w:rsidRPr="00C8797C">
              <w:rPr>
                <w:rStyle w:val="Enfasigrassetto"/>
                <w:lang w:val="en-US" w:bidi="it-IT"/>
              </w:rPr>
              <w:br/>
            </w:r>
            <w:r w:rsidRPr="00C8797C">
              <w:rPr>
                <w:lang w:val="en-US" w:bidi="it-IT"/>
              </w:rPr>
              <w:t>Communications</w:t>
            </w:r>
            <w:r w:rsidRPr="00C8797C">
              <w:rPr>
                <w:lang w:val="en-US" w:bidi="it-IT"/>
              </w:rPr>
              <w:br/>
              <w:t xml:space="preserve">Schaeffler Vehicle Lifetime Solutions Germany GmbH &amp; Co. </w:t>
            </w:r>
            <w:r w:rsidRPr="00462A80">
              <w:rPr>
                <w:lang w:bidi="it-IT"/>
              </w:rPr>
              <w:t>KG, Frankfurt</w:t>
            </w:r>
          </w:p>
          <w:p w14:paraId="788984B3" w14:textId="76346A5C" w:rsidR="00947EA3" w:rsidRPr="00462A80" w:rsidRDefault="00C8797C" w:rsidP="00E96473">
            <w:pPr>
              <w:rPr>
                <w:rStyle w:val="Collegamentoipertestuale"/>
                <w:lang w:val="it-IT"/>
              </w:rPr>
            </w:pPr>
            <w:r>
              <w:rPr>
                <w:lang w:bidi="it-IT"/>
              </w:rPr>
              <w:pict w14:anchorId="3EFC14B9">
                <v:shape id="Grafik 8" o:spid="_x0000_i1026" type="#_x0000_t75" style="width:12.05pt;height:12.1pt;visibility:visible;mso-wrap-style:square">
                  <v:imagedata r:id="rId18" o:title=""/>
                </v:shape>
              </w:pict>
            </w:r>
            <w:r w:rsidR="1DEF1F77" w:rsidRPr="00462A80">
              <w:rPr>
                <w:lang w:bidi="it-IT"/>
              </w:rPr>
              <w:t xml:space="preserve">  +49 69 27135 3814</w:t>
            </w:r>
            <w:r w:rsidR="00E96473" w:rsidRPr="00462A80">
              <w:rPr>
                <w:sz w:val="20"/>
                <w:szCs w:val="20"/>
                <w:lang w:bidi="it-IT"/>
              </w:rPr>
              <w:br/>
            </w:r>
            <w:r w:rsidR="00E96473" w:rsidRPr="00462A80">
              <w:rPr>
                <w:noProof/>
                <w:sz w:val="20"/>
                <w:szCs w:val="20"/>
                <w:lang w:bidi="it-IT"/>
              </w:rPr>
              <w:drawing>
                <wp:inline distT="0" distB="0" distL="0" distR="0" wp14:anchorId="5A3A0E0B" wp14:editId="003993E4">
                  <wp:extent cx="136800" cy="93600"/>
                  <wp:effectExtent l="0" t="0" r="0" b="1905"/>
                  <wp:docPr id="1729563859" name="Grafik 17295638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mail_rgb.png"/>
                          <pic:cNvPicPr/>
                        </pic:nvPicPr>
                        <pic:blipFill>
                          <a:blip r:embed="rId1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00" cy="9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1DEF1F77" w:rsidRPr="00462A80">
              <w:rPr>
                <w:sz w:val="20"/>
                <w:szCs w:val="20"/>
                <w:lang w:bidi="it-IT"/>
              </w:rPr>
              <w:t xml:space="preserve">  </w:t>
            </w:r>
            <w:hyperlink r:id="rId19" w:history="1">
              <w:r w:rsidR="1DEF1F77" w:rsidRPr="00462A80">
                <w:rPr>
                  <w:rStyle w:val="Collegamentoipertestuale"/>
                  <w:lang w:val="it-IT" w:bidi="it-IT"/>
                </w:rPr>
                <w:t>katja.wild@schaeffler.com</w:t>
              </w:r>
            </w:hyperlink>
          </w:p>
          <w:p w14:paraId="219DDB35" w14:textId="4CD6B6DF" w:rsidR="00E96473" w:rsidRPr="00462A80" w:rsidRDefault="00E96473" w:rsidP="00E96473">
            <w:pPr>
              <w:rPr>
                <w:rStyle w:val="Enfasigrassetto"/>
                <w:b w:val="0"/>
                <w:bCs w:val="0"/>
              </w:rPr>
            </w:pPr>
          </w:p>
        </w:tc>
        <w:tc>
          <w:tcPr>
            <w:tcW w:w="3675" w:type="dxa"/>
            <w:gridSpan w:val="3"/>
          </w:tcPr>
          <w:p w14:paraId="597D5DA0" w14:textId="4168F9F9" w:rsidR="00947EA3" w:rsidRPr="00462A80" w:rsidRDefault="00947EA3" w:rsidP="00CD7E4A">
            <w:pPr>
              <w:autoSpaceDE w:val="0"/>
              <w:autoSpaceDN w:val="0"/>
              <w:adjustRightInd w:val="0"/>
              <w:rPr>
                <w:rStyle w:val="Enfasigrassetto"/>
              </w:rPr>
            </w:pPr>
          </w:p>
        </w:tc>
      </w:tr>
      <w:tr w:rsidR="00B4677C" w:rsidRPr="00462A80" w14:paraId="4CDB4C5D" w14:textId="77777777" w:rsidTr="41F997DF">
        <w:tblPrEx>
          <w:tblCellMar>
            <w:left w:w="108" w:type="dxa"/>
            <w:right w:w="108" w:type="dxa"/>
          </w:tblCellMar>
        </w:tblPrEx>
        <w:trPr>
          <w:trHeight w:hRule="exact" w:val="68"/>
        </w:trPr>
        <w:tc>
          <w:tcPr>
            <w:tcW w:w="7371" w:type="dxa"/>
            <w:gridSpan w:val="5"/>
            <w:tcBorders>
              <w:bottom w:val="single" w:sz="2" w:space="0" w:color="646464"/>
            </w:tcBorders>
          </w:tcPr>
          <w:p w14:paraId="5CABFB7A" w14:textId="77777777" w:rsidR="00B4677C" w:rsidRPr="00462A80" w:rsidRDefault="00B4677C" w:rsidP="00CD7E4A"/>
        </w:tc>
      </w:tr>
      <w:tr w:rsidR="00B4677C" w:rsidRPr="00462A80" w14:paraId="2B94CC6D" w14:textId="77777777" w:rsidTr="41F997DF">
        <w:tblPrEx>
          <w:tblCellMar>
            <w:left w:w="108" w:type="dxa"/>
            <w:right w:w="108" w:type="dxa"/>
          </w:tblCellMar>
        </w:tblPrEx>
        <w:trPr>
          <w:trHeight w:hRule="exact" w:val="340"/>
        </w:trPr>
        <w:tc>
          <w:tcPr>
            <w:tcW w:w="7371" w:type="dxa"/>
            <w:gridSpan w:val="5"/>
            <w:tcBorders>
              <w:top w:val="single" w:sz="2" w:space="0" w:color="646464"/>
            </w:tcBorders>
          </w:tcPr>
          <w:p w14:paraId="61EF1210" w14:textId="77777777" w:rsidR="0081556D" w:rsidRPr="00462A80" w:rsidRDefault="0081556D" w:rsidP="00CD7E4A"/>
        </w:tc>
      </w:tr>
    </w:tbl>
    <w:p w14:paraId="2798A549" w14:textId="77777777" w:rsidR="00B56D81" w:rsidRPr="00462A80" w:rsidRDefault="00B56D81" w:rsidP="00B56D81">
      <w:pPr>
        <w:spacing w:line="240" w:lineRule="auto"/>
      </w:pPr>
      <w:r w:rsidRPr="00462A80">
        <w:rPr>
          <w:noProof/>
          <w:lang w:bidi="it-IT"/>
        </w:rPr>
        <w:drawing>
          <wp:inline distT="0" distB="0" distL="0" distR="0" wp14:anchorId="2609ABA0" wp14:editId="5C09E540">
            <wp:extent cx="252000" cy="252000"/>
            <wp:effectExtent l="0" t="0" r="0" b="0"/>
            <wp:docPr id="17" name="Grafik 17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fik 17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2A80">
        <w:rPr>
          <w:lang w:bidi="it-IT"/>
        </w:rPr>
        <w:t xml:space="preserve">    </w:t>
      </w:r>
      <w:r w:rsidRPr="00462A80">
        <w:rPr>
          <w:rFonts w:ascii="Calibri" w:eastAsia="Calibri" w:hAnsi="Calibri" w:cs="Calibri"/>
          <w:noProof/>
          <w:lang w:bidi="it-IT"/>
        </w:rPr>
        <w:drawing>
          <wp:inline distT="0" distB="0" distL="0" distR="0" wp14:anchorId="02ACB713" wp14:editId="4C2B70B1">
            <wp:extent cx="252000" cy="252000"/>
            <wp:effectExtent l="0" t="0" r="0" b="0"/>
            <wp:docPr id="6" name="Grafik 6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2A80">
        <w:rPr>
          <w:lang w:bidi="it-IT"/>
        </w:rPr>
        <w:t xml:space="preserve">    </w:t>
      </w:r>
      <w:r w:rsidRPr="00462A80">
        <w:rPr>
          <w:noProof/>
          <w:lang w:bidi="it-IT"/>
        </w:rPr>
        <w:drawing>
          <wp:inline distT="0" distB="0" distL="0" distR="0" wp14:anchorId="62379D52" wp14:editId="0A9B2DD5">
            <wp:extent cx="248889" cy="252000"/>
            <wp:effectExtent l="0" t="0" r="0" b="0"/>
            <wp:docPr id="20" name="Grafik 20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89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2A80">
        <w:rPr>
          <w:lang w:bidi="it-IT"/>
        </w:rPr>
        <w:t xml:space="preserve">    </w:t>
      </w:r>
      <w:r w:rsidRPr="00462A80">
        <w:rPr>
          <w:rFonts w:ascii="Calibri" w:eastAsia="Calibri" w:hAnsi="Calibri" w:cs="Calibri"/>
          <w:noProof/>
          <w:lang w:bidi="it-IT"/>
        </w:rPr>
        <w:drawing>
          <wp:inline distT="0" distB="0" distL="0" distR="0" wp14:anchorId="7E39EC16" wp14:editId="48C517B6">
            <wp:extent cx="252000" cy="252000"/>
            <wp:effectExtent l="0" t="0" r="0" b="0"/>
            <wp:docPr id="21" name="Grafik 21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2A80">
        <w:rPr>
          <w:lang w:bidi="it-IT"/>
        </w:rPr>
        <w:t xml:space="preserve">    </w:t>
      </w:r>
      <w:r w:rsidRPr="00462A80">
        <w:rPr>
          <w:noProof/>
          <w:lang w:bidi="it-IT"/>
        </w:rPr>
        <w:drawing>
          <wp:inline distT="0" distB="0" distL="0" distR="0" wp14:anchorId="4F8AE610" wp14:editId="24255F48">
            <wp:extent cx="252000" cy="252000"/>
            <wp:effectExtent l="0" t="0" r="0" b="0"/>
            <wp:docPr id="12" name="Grafik 12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2A80">
        <w:rPr>
          <w:lang w:bidi="it-IT"/>
        </w:rPr>
        <w:t xml:space="preserve">    </w:t>
      </w:r>
      <w:r w:rsidRPr="00462A80">
        <w:rPr>
          <w:noProof/>
          <w:lang w:bidi="it-IT"/>
        </w:rPr>
        <w:drawing>
          <wp:inline distT="0" distB="0" distL="0" distR="0" wp14:anchorId="4EE31A73" wp14:editId="7816F797">
            <wp:extent cx="252000" cy="252000"/>
            <wp:effectExtent l="0" t="0" r="0" b="0"/>
            <wp:docPr id="9" name="Grafik 9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k 14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3388F" w14:textId="72E71EE1" w:rsidR="00993A43" w:rsidRPr="00462A80" w:rsidRDefault="00993A43" w:rsidP="00B56D81">
      <w:pPr>
        <w:spacing w:line="240" w:lineRule="auto"/>
        <w:rPr>
          <w:rFonts w:ascii="Calibri" w:hAnsi="Calibri"/>
        </w:rPr>
      </w:pPr>
    </w:p>
    <w:sectPr w:rsidR="00993A43" w:rsidRPr="00462A80" w:rsidSect="0033108C">
      <w:headerReference w:type="default" r:id="rId32"/>
      <w:footerReference w:type="default" r:id="rId33"/>
      <w:headerReference w:type="first" r:id="rId34"/>
      <w:footerReference w:type="first" r:id="rId35"/>
      <w:type w:val="continuous"/>
      <w:pgSz w:w="11906" w:h="16838" w:code="9"/>
      <w:pgMar w:top="2126" w:right="3175" w:bottom="567" w:left="1361" w:header="90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24192" w14:textId="77777777" w:rsidR="009A6CE5" w:rsidRDefault="009A6CE5" w:rsidP="00DF6567">
      <w:pPr>
        <w:spacing w:line="240" w:lineRule="auto"/>
      </w:pPr>
      <w:r>
        <w:separator/>
      </w:r>
    </w:p>
  </w:endnote>
  <w:endnote w:type="continuationSeparator" w:id="0">
    <w:p w14:paraId="49173A23" w14:textId="77777777" w:rsidR="009A6CE5" w:rsidRDefault="009A6CE5" w:rsidP="00DF65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B7735" w14:textId="6938FD0D" w:rsidR="00683499" w:rsidRDefault="00683499" w:rsidP="000A262F">
    <w:pPr>
      <w:pStyle w:val="B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69D6C" w14:textId="028D78D9" w:rsidR="00683499" w:rsidRDefault="00B56D81" w:rsidP="000A262F">
    <w:pPr>
      <w:pStyle w:val="BU"/>
    </w:pPr>
    <w:r>
      <w:rPr>
        <w:lang w:bidi="it-IT"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0861E0F2" wp14:editId="6F9772B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4" name="MSIPCM9cf94823a9e8a6d9d57e9dba" descr="{&quot;HashCode&quot;:-80558943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90AE7B" w14:textId="1C1F745A" w:rsidR="00B56D81" w:rsidRPr="00B56D81" w:rsidRDefault="00B56D81" w:rsidP="00B56D81">
                          <w:pPr>
                            <w:spacing w:before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B56D81"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  <w:lang w:bidi="it-IT"/>
                            </w:rPr>
                            <w:t>PUBBLICO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 w14:anchorId="176C59C2">
            <v:shapetype id="_x0000_t202" coordsize="21600,21600" o:spt="202" path="m,l,21600r21600,l21600,xe" w14:anchorId="0861E0F2">
              <v:stroke joinstyle="miter"/>
              <v:path gradientshapeok="t" o:connecttype="rect"/>
            </v:shapetype>
            <v:shape id="MSIPCM9cf94823a9e8a6d9d57e9dba" style="position:absolute;margin-left:0;margin-top:805.35pt;width:595.3pt;height:21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-805589438,&quot;Height&quot;:841.0,&quot;Width&quot;:595.0,&quot;Placement&quot;:&quot;Footer&quot;,&quot;Index&quot;:&quot;FirstPage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">
              <v:textbox inset=",0,,0">
                <w:txbxContent>
                  <w:p w:rsidRPr="00B56D81" w:rsidR="00B56D81" w:rsidP="00B56D81" w:rsidRDefault="00B56D81" w14:paraId="206D2DDC" w14:textId="1C1F745A">
                    <w:pPr>
                      <w:spacing w:before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B56D81">
                      <w:rPr>
                        <w:rFonts w:ascii="Calibri" w:hAnsi="Calibri" w:eastAsia="Calibri" w:cs="Calibri"/>
                        <w:color w:val="000000"/>
                        <w:sz w:val="16"/>
                        <w:lang w:bidi="it-IT"/>
                      </w:rPr>
                      <w:t>PUBBLICO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39475280"/>
        <w:docPartObj>
          <w:docPartGallery w:val="Page Numbers (Bottom of Page)"/>
          <w:docPartUnique/>
        </w:docPartObj>
      </w:sdtPr>
      <w:sdtContent>
        <w:r w:rsidR="00683499">
          <w:rPr>
            <w:lang w:bidi="it-IT"/>
          </w:rPr>
          <w:fldChar w:fldCharType="begin"/>
        </w:r>
        <w:r w:rsidR="00683499">
          <w:rPr>
            <w:lang w:bidi="it-IT"/>
          </w:rPr>
          <w:instrText>PAGE   \* MERGEFORMAT</w:instrText>
        </w:r>
        <w:r w:rsidR="00683499">
          <w:rPr>
            <w:lang w:bidi="it-IT"/>
          </w:rPr>
          <w:fldChar w:fldCharType="separate"/>
        </w:r>
        <w:r w:rsidR="00683499">
          <w:rPr>
            <w:lang w:bidi="it-IT"/>
          </w:rPr>
          <w:t>1</w:t>
        </w:r>
        <w:r w:rsidR="00683499">
          <w:rPr>
            <w:lang w:bidi="it-I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9A7E1" w14:textId="77777777" w:rsidR="009A6CE5" w:rsidRDefault="009A6CE5" w:rsidP="00DF6567">
      <w:pPr>
        <w:spacing w:line="240" w:lineRule="auto"/>
      </w:pPr>
      <w:r>
        <w:separator/>
      </w:r>
    </w:p>
  </w:footnote>
  <w:footnote w:type="continuationSeparator" w:id="0">
    <w:p w14:paraId="36045121" w14:textId="77777777" w:rsidR="009A6CE5" w:rsidRDefault="009A6CE5" w:rsidP="00DF65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08914" w14:textId="2E1C3138" w:rsidR="00683499" w:rsidRDefault="00683499" w:rsidP="007C0770">
    <w:pPr>
      <w:pStyle w:val="Intestazione"/>
      <w:tabs>
        <w:tab w:val="clear" w:pos="4536"/>
      </w:tabs>
    </w:pPr>
    <w:r>
      <w:rPr>
        <w:noProof/>
        <w:lang w:bidi="it-IT"/>
      </w:rPr>
      <w:drawing>
        <wp:anchor distT="0" distB="0" distL="114300" distR="114300" simplePos="0" relativeHeight="251659264" behindDoc="1" locked="1" layoutInCell="0" allowOverlap="1" wp14:anchorId="0A27EC47" wp14:editId="17072854">
          <wp:simplePos x="0" y="0"/>
          <wp:positionH relativeFrom="page">
            <wp:posOffset>5544820</wp:posOffset>
          </wp:positionH>
          <wp:positionV relativeFrom="page">
            <wp:posOffset>575945</wp:posOffset>
          </wp:positionV>
          <wp:extent cx="1440000" cy="162000"/>
          <wp:effectExtent l="0" t="0" r="8255" b="952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SCHAEFFLER_cmyk_SZsm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C1906" w14:textId="62318DA4" w:rsidR="00683499" w:rsidRDefault="00683499">
    <w:pPr>
      <w:pStyle w:val="Intestazione"/>
    </w:pPr>
    <w:r>
      <w:rPr>
        <w:noProof/>
        <w:lang w:bidi="it-IT"/>
      </w:rPr>
      <mc:AlternateContent>
        <mc:Choice Requires="wps">
          <w:drawing>
            <wp:anchor distT="0" distB="0" distL="114300" distR="114300" simplePos="0" relativeHeight="251665408" behindDoc="0" locked="1" layoutInCell="0" allowOverlap="1" wp14:anchorId="6FD69252" wp14:editId="64C7A7C8">
              <wp:simplePos x="0" y="0"/>
              <wp:positionH relativeFrom="page">
                <wp:posOffset>864235</wp:posOffset>
              </wp:positionH>
              <wp:positionV relativeFrom="page">
                <wp:posOffset>1771650</wp:posOffset>
              </wp:positionV>
              <wp:extent cx="208800" cy="1080000"/>
              <wp:effectExtent l="0" t="0" r="1270" b="635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800" cy="1080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3E57A67D">
            <v:rect id="Rechteck 1" style="position:absolute;margin-left:68.05pt;margin-top:139.5pt;width:16.45pt;height:85.0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o:allowincell="f" fillcolor="#00893d [3214]" stroked="f" strokeweight="2pt" w14:anchorId="0437E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">
              <w10:wrap anchorx="page" anchory="page"/>
              <w10:anchorlock/>
            </v:rect>
          </w:pict>
        </mc:Fallback>
      </mc:AlternateContent>
    </w:r>
    <w:r>
      <w:rPr>
        <w:noProof/>
        <w:lang w:bidi="it-IT"/>
      </w:rPr>
      <mc:AlternateContent>
        <mc:Choice Requires="wps">
          <w:drawing>
            <wp:anchor distT="45720" distB="45720" distL="114300" distR="114300" simplePos="0" relativeHeight="251666432" behindDoc="0" locked="1" layoutInCell="1" allowOverlap="1" wp14:anchorId="5C443FF7" wp14:editId="4B88D828">
              <wp:simplePos x="0" y="0"/>
              <wp:positionH relativeFrom="margin">
                <wp:align>left</wp:align>
              </wp:positionH>
              <wp:positionV relativeFrom="page">
                <wp:posOffset>860425</wp:posOffset>
              </wp:positionV>
              <wp:extent cx="2696400" cy="1404620"/>
              <wp:effectExtent l="0" t="0" r="8890" b="381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6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753E94" w14:textId="134BE4F1" w:rsidR="00683499" w:rsidRPr="00D764A7" w:rsidRDefault="00683499" w:rsidP="00153B3F">
                          <w:pPr>
                            <w:spacing w:before="0" w:line="280" w:lineRule="exact"/>
                            <w:rPr>
                              <w:szCs w:val="20"/>
                            </w:rPr>
                          </w:pPr>
                          <w:r>
                            <w:rPr>
                              <w:szCs w:val="20"/>
                              <w:lang w:bidi="it-IT"/>
                            </w:rPr>
                            <w:t>Comunicato stampa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29F9E0C8">
            <v:shapetype id="_x0000_t202" coordsize="21600,21600" o:spt="202" path="m,l,21600r21600,l21600,xe" w14:anchorId="5C443FF7">
              <v:stroke joinstyle="miter"/>
              <v:path gradientshapeok="t" o:connecttype="rect"/>
            </v:shapetype>
            <v:shape id="Textfeld 2" style="position:absolute;margin-left:0;margin-top:67.75pt;width:212.3pt;height:110.6pt;z-index:25166643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">
              <v:textbox style="mso-fit-shape-to-text:t" inset="0,0,0,0">
                <w:txbxContent>
                  <w:p w:rsidRPr="00D764A7" w:rsidR="00683499" w:rsidP="00153B3F" w:rsidRDefault="00683499" w14:paraId="6C16C9DA" w14:textId="134BE4F1">
                    <w:pPr>
                      <w:spacing w:before="0" w:line="280" w:lineRule="exact"/>
                      <w:rPr>
                        <w:szCs w:val="20"/>
                      </w:rPr>
                    </w:pPr>
                    <w:r>
                      <w:rPr>
                        <w:szCs w:val="20"/>
                        <w:lang w:bidi="it-IT"/>
                      </w:rPr>
                      <w:t>Comunicato stampa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rPr>
        <w:noProof/>
        <w:lang w:bidi="it-IT"/>
      </w:rPr>
      <w:drawing>
        <wp:anchor distT="0" distB="0" distL="114300" distR="114300" simplePos="0" relativeHeight="251663360" behindDoc="1" locked="1" layoutInCell="0" allowOverlap="1" wp14:anchorId="3BE3A7A5" wp14:editId="389064DF">
          <wp:simplePos x="0" y="0"/>
          <wp:positionH relativeFrom="page">
            <wp:posOffset>5544820</wp:posOffset>
          </wp:positionH>
          <wp:positionV relativeFrom="page">
            <wp:posOffset>575945</wp:posOffset>
          </wp:positionV>
          <wp:extent cx="1440000" cy="162000"/>
          <wp:effectExtent l="0" t="0" r="8255" b="952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SCHAEFFLER_cmyk_SZsm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669.7pt;height:671.45pt;visibility:visible;mso-wrap-style:square" o:bullet="t">
        <v:imagedata r:id="rId1" o:title=""/>
      </v:shape>
    </w:pict>
  </w:numPicBullet>
  <w:abstractNum w:abstractNumId="0" w15:restartNumberingAfterBreak="0">
    <w:nsid w:val="FFFFFF80"/>
    <w:multiLevelType w:val="singleLevel"/>
    <w:tmpl w:val="4B9639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34E12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CA886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F5AD2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5E4870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A26161"/>
    <w:multiLevelType w:val="hybridMultilevel"/>
    <w:tmpl w:val="9384AD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00239"/>
    <w:multiLevelType w:val="hybridMultilevel"/>
    <w:tmpl w:val="5D7A67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F538D"/>
    <w:multiLevelType w:val="hybridMultilevel"/>
    <w:tmpl w:val="2A36AA32"/>
    <w:lvl w:ilvl="0" w:tplc="F552D5C6">
      <w:start w:val="1"/>
      <w:numFmt w:val="bullet"/>
      <w:pStyle w:val="Paragrafoelenco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47FC59C3"/>
    <w:multiLevelType w:val="hybridMultilevel"/>
    <w:tmpl w:val="AC3C27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83632"/>
    <w:multiLevelType w:val="hybridMultilevel"/>
    <w:tmpl w:val="CB90F1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C32BF0"/>
    <w:multiLevelType w:val="hybridMultilevel"/>
    <w:tmpl w:val="CB88C886"/>
    <w:lvl w:ilvl="0" w:tplc="B3487E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36573"/>
    <w:multiLevelType w:val="hybridMultilevel"/>
    <w:tmpl w:val="C352B7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42DB3"/>
    <w:multiLevelType w:val="hybridMultilevel"/>
    <w:tmpl w:val="F88A88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E27589"/>
    <w:multiLevelType w:val="multilevel"/>
    <w:tmpl w:val="9A9A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A8B1C3C"/>
    <w:multiLevelType w:val="hybridMultilevel"/>
    <w:tmpl w:val="AFFA9B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762866">
    <w:abstractNumId w:val="6"/>
  </w:num>
  <w:num w:numId="2" w16cid:durableId="1507864096">
    <w:abstractNumId w:val="5"/>
  </w:num>
  <w:num w:numId="3" w16cid:durableId="1271163814">
    <w:abstractNumId w:val="11"/>
  </w:num>
  <w:num w:numId="4" w16cid:durableId="1067146694">
    <w:abstractNumId w:val="12"/>
  </w:num>
  <w:num w:numId="5" w16cid:durableId="519390584">
    <w:abstractNumId w:val="8"/>
  </w:num>
  <w:num w:numId="6" w16cid:durableId="1883706785">
    <w:abstractNumId w:val="7"/>
  </w:num>
  <w:num w:numId="7" w16cid:durableId="653922608">
    <w:abstractNumId w:val="9"/>
  </w:num>
  <w:num w:numId="8" w16cid:durableId="125438103">
    <w:abstractNumId w:val="4"/>
  </w:num>
  <w:num w:numId="9" w16cid:durableId="686057270">
    <w:abstractNumId w:val="3"/>
  </w:num>
  <w:num w:numId="10" w16cid:durableId="246118904">
    <w:abstractNumId w:val="2"/>
  </w:num>
  <w:num w:numId="11" w16cid:durableId="788858925">
    <w:abstractNumId w:val="1"/>
  </w:num>
  <w:num w:numId="12" w16cid:durableId="1284265386">
    <w:abstractNumId w:val="0"/>
  </w:num>
  <w:num w:numId="13" w16cid:durableId="939292470">
    <w:abstractNumId w:val="14"/>
  </w:num>
  <w:num w:numId="14" w16cid:durableId="991253412">
    <w:abstractNumId w:val="10"/>
  </w:num>
  <w:num w:numId="15" w16cid:durableId="19063359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E62"/>
    <w:rsid w:val="00005E03"/>
    <w:rsid w:val="00015FD4"/>
    <w:rsid w:val="0002077D"/>
    <w:rsid w:val="00026162"/>
    <w:rsid w:val="0002634A"/>
    <w:rsid w:val="00047292"/>
    <w:rsid w:val="00075654"/>
    <w:rsid w:val="00095232"/>
    <w:rsid w:val="00095AF9"/>
    <w:rsid w:val="000A183F"/>
    <w:rsid w:val="000A262F"/>
    <w:rsid w:val="000C1C77"/>
    <w:rsid w:val="000C57A5"/>
    <w:rsid w:val="000D3A25"/>
    <w:rsid w:val="000D6747"/>
    <w:rsid w:val="000E100D"/>
    <w:rsid w:val="000E3714"/>
    <w:rsid w:val="000E67F0"/>
    <w:rsid w:val="00105DA7"/>
    <w:rsid w:val="00106786"/>
    <w:rsid w:val="00113A4F"/>
    <w:rsid w:val="0012719B"/>
    <w:rsid w:val="0013382E"/>
    <w:rsid w:val="00146814"/>
    <w:rsid w:val="00153B3F"/>
    <w:rsid w:val="00162450"/>
    <w:rsid w:val="001736D3"/>
    <w:rsid w:val="001909D1"/>
    <w:rsid w:val="001A2241"/>
    <w:rsid w:val="001A4DFA"/>
    <w:rsid w:val="001D028C"/>
    <w:rsid w:val="001D481B"/>
    <w:rsid w:val="001F0BB7"/>
    <w:rsid w:val="001F2E89"/>
    <w:rsid w:val="00220896"/>
    <w:rsid w:val="00226573"/>
    <w:rsid w:val="002317C9"/>
    <w:rsid w:val="0025369C"/>
    <w:rsid w:val="00261456"/>
    <w:rsid w:val="00276C3C"/>
    <w:rsid w:val="00291368"/>
    <w:rsid w:val="00296941"/>
    <w:rsid w:val="002E68F4"/>
    <w:rsid w:val="002F154D"/>
    <w:rsid w:val="002F71F8"/>
    <w:rsid w:val="00300D11"/>
    <w:rsid w:val="003022D5"/>
    <w:rsid w:val="003060A0"/>
    <w:rsid w:val="0033108C"/>
    <w:rsid w:val="00336E29"/>
    <w:rsid w:val="0033754D"/>
    <w:rsid w:val="00345D7C"/>
    <w:rsid w:val="003665A9"/>
    <w:rsid w:val="0037195E"/>
    <w:rsid w:val="00390428"/>
    <w:rsid w:val="003C1ABC"/>
    <w:rsid w:val="004250F3"/>
    <w:rsid w:val="0044790B"/>
    <w:rsid w:val="0045526D"/>
    <w:rsid w:val="00462A80"/>
    <w:rsid w:val="004740C9"/>
    <w:rsid w:val="004A5DBD"/>
    <w:rsid w:val="004A7DBF"/>
    <w:rsid w:val="004B114C"/>
    <w:rsid w:val="004B2BCC"/>
    <w:rsid w:val="004B70EF"/>
    <w:rsid w:val="004C458A"/>
    <w:rsid w:val="004F0FDA"/>
    <w:rsid w:val="004F752B"/>
    <w:rsid w:val="00506203"/>
    <w:rsid w:val="00520B52"/>
    <w:rsid w:val="005232BD"/>
    <w:rsid w:val="00523C0B"/>
    <w:rsid w:val="005254C5"/>
    <w:rsid w:val="00525A7D"/>
    <w:rsid w:val="00533C4A"/>
    <w:rsid w:val="00582ED2"/>
    <w:rsid w:val="005926D5"/>
    <w:rsid w:val="0059366C"/>
    <w:rsid w:val="005B089F"/>
    <w:rsid w:val="005D2320"/>
    <w:rsid w:val="005E4E62"/>
    <w:rsid w:val="005F148F"/>
    <w:rsid w:val="005F6947"/>
    <w:rsid w:val="00600AC2"/>
    <w:rsid w:val="00622BF4"/>
    <w:rsid w:val="00624707"/>
    <w:rsid w:val="006607A2"/>
    <w:rsid w:val="0066236A"/>
    <w:rsid w:val="006647CA"/>
    <w:rsid w:val="00677A29"/>
    <w:rsid w:val="00682D46"/>
    <w:rsid w:val="00683499"/>
    <w:rsid w:val="006A05A8"/>
    <w:rsid w:val="006A20F9"/>
    <w:rsid w:val="006A5C61"/>
    <w:rsid w:val="006D65F9"/>
    <w:rsid w:val="006E754B"/>
    <w:rsid w:val="006E77CB"/>
    <w:rsid w:val="00707B60"/>
    <w:rsid w:val="00727296"/>
    <w:rsid w:val="00731BC9"/>
    <w:rsid w:val="00731ECC"/>
    <w:rsid w:val="00770D14"/>
    <w:rsid w:val="00777E7D"/>
    <w:rsid w:val="0078310E"/>
    <w:rsid w:val="007975E0"/>
    <w:rsid w:val="007A31CF"/>
    <w:rsid w:val="007C0770"/>
    <w:rsid w:val="007C47A3"/>
    <w:rsid w:val="007D0988"/>
    <w:rsid w:val="007F2239"/>
    <w:rsid w:val="0081556D"/>
    <w:rsid w:val="008201F9"/>
    <w:rsid w:val="00835BA1"/>
    <w:rsid w:val="008450C1"/>
    <w:rsid w:val="008474A3"/>
    <w:rsid w:val="00851D1B"/>
    <w:rsid w:val="00853047"/>
    <w:rsid w:val="00857DD6"/>
    <w:rsid w:val="00860C29"/>
    <w:rsid w:val="00871B32"/>
    <w:rsid w:val="00896A37"/>
    <w:rsid w:val="008B2936"/>
    <w:rsid w:val="008B4950"/>
    <w:rsid w:val="008C0BC7"/>
    <w:rsid w:val="00904836"/>
    <w:rsid w:val="00911F16"/>
    <w:rsid w:val="00914DF9"/>
    <w:rsid w:val="009232BD"/>
    <w:rsid w:val="0093030D"/>
    <w:rsid w:val="00930BDD"/>
    <w:rsid w:val="00947EA3"/>
    <w:rsid w:val="009560C2"/>
    <w:rsid w:val="00971DD3"/>
    <w:rsid w:val="009874B1"/>
    <w:rsid w:val="009875D2"/>
    <w:rsid w:val="00993A43"/>
    <w:rsid w:val="00997A99"/>
    <w:rsid w:val="009A31C6"/>
    <w:rsid w:val="009A4F3F"/>
    <w:rsid w:val="009A5847"/>
    <w:rsid w:val="009A6878"/>
    <w:rsid w:val="009A6CE5"/>
    <w:rsid w:val="009B056E"/>
    <w:rsid w:val="009C048D"/>
    <w:rsid w:val="009C7245"/>
    <w:rsid w:val="009E29E2"/>
    <w:rsid w:val="00A01693"/>
    <w:rsid w:val="00A154BD"/>
    <w:rsid w:val="00A468F2"/>
    <w:rsid w:val="00A535A8"/>
    <w:rsid w:val="00A544B3"/>
    <w:rsid w:val="00A60018"/>
    <w:rsid w:val="00A67A1F"/>
    <w:rsid w:val="00A76D45"/>
    <w:rsid w:val="00A82D6A"/>
    <w:rsid w:val="00AA4D9E"/>
    <w:rsid w:val="00AB561A"/>
    <w:rsid w:val="00AB5AB6"/>
    <w:rsid w:val="00AB618F"/>
    <w:rsid w:val="00AD0056"/>
    <w:rsid w:val="00AD1A23"/>
    <w:rsid w:val="00AE4755"/>
    <w:rsid w:val="00B00195"/>
    <w:rsid w:val="00B0162B"/>
    <w:rsid w:val="00B05DA3"/>
    <w:rsid w:val="00B174C1"/>
    <w:rsid w:val="00B1782B"/>
    <w:rsid w:val="00B2433A"/>
    <w:rsid w:val="00B4677C"/>
    <w:rsid w:val="00B53C7D"/>
    <w:rsid w:val="00B56D81"/>
    <w:rsid w:val="00B726AE"/>
    <w:rsid w:val="00BB54CA"/>
    <w:rsid w:val="00BC6214"/>
    <w:rsid w:val="00C00FAA"/>
    <w:rsid w:val="00C11A99"/>
    <w:rsid w:val="00C20EA4"/>
    <w:rsid w:val="00C32B09"/>
    <w:rsid w:val="00C81756"/>
    <w:rsid w:val="00C8797C"/>
    <w:rsid w:val="00CA1EE4"/>
    <w:rsid w:val="00CB462C"/>
    <w:rsid w:val="00CD0C9F"/>
    <w:rsid w:val="00CD61A6"/>
    <w:rsid w:val="00CD7AE9"/>
    <w:rsid w:val="00CD7E4A"/>
    <w:rsid w:val="00CF0A14"/>
    <w:rsid w:val="00CF5D23"/>
    <w:rsid w:val="00D27390"/>
    <w:rsid w:val="00D62638"/>
    <w:rsid w:val="00D63FDB"/>
    <w:rsid w:val="00D764A7"/>
    <w:rsid w:val="00DA7F89"/>
    <w:rsid w:val="00DB077D"/>
    <w:rsid w:val="00DB561C"/>
    <w:rsid w:val="00DC6F13"/>
    <w:rsid w:val="00DD5C05"/>
    <w:rsid w:val="00DE3A5B"/>
    <w:rsid w:val="00DE5A3C"/>
    <w:rsid w:val="00DF6567"/>
    <w:rsid w:val="00E207CA"/>
    <w:rsid w:val="00E21A1D"/>
    <w:rsid w:val="00E51A3F"/>
    <w:rsid w:val="00E96473"/>
    <w:rsid w:val="00E9673A"/>
    <w:rsid w:val="00ED2E7D"/>
    <w:rsid w:val="00EE3D3B"/>
    <w:rsid w:val="00EF176D"/>
    <w:rsid w:val="00EF2702"/>
    <w:rsid w:val="00EF3150"/>
    <w:rsid w:val="00F4109D"/>
    <w:rsid w:val="00F45AF0"/>
    <w:rsid w:val="00F74BF8"/>
    <w:rsid w:val="00F80D99"/>
    <w:rsid w:val="00F94F8A"/>
    <w:rsid w:val="00FB66C6"/>
    <w:rsid w:val="00FB77B1"/>
    <w:rsid w:val="00FC0652"/>
    <w:rsid w:val="00FC1CDC"/>
    <w:rsid w:val="00FC258F"/>
    <w:rsid w:val="00FE0AD0"/>
    <w:rsid w:val="00FE7FC9"/>
    <w:rsid w:val="00FF0AEC"/>
    <w:rsid w:val="02DB9D23"/>
    <w:rsid w:val="054680EF"/>
    <w:rsid w:val="0652D7FF"/>
    <w:rsid w:val="09356707"/>
    <w:rsid w:val="09808215"/>
    <w:rsid w:val="0D057640"/>
    <w:rsid w:val="0E9073DE"/>
    <w:rsid w:val="0FD24284"/>
    <w:rsid w:val="11086E57"/>
    <w:rsid w:val="12A48DA8"/>
    <w:rsid w:val="13F52436"/>
    <w:rsid w:val="153687CD"/>
    <w:rsid w:val="15AF843A"/>
    <w:rsid w:val="192D1F18"/>
    <w:rsid w:val="197580A5"/>
    <w:rsid w:val="1C28A65C"/>
    <w:rsid w:val="1D4CE7EA"/>
    <w:rsid w:val="1DEF1F77"/>
    <w:rsid w:val="1E1A8903"/>
    <w:rsid w:val="1E26DE01"/>
    <w:rsid w:val="1EF3CAF7"/>
    <w:rsid w:val="1F248878"/>
    <w:rsid w:val="20B7AFAC"/>
    <w:rsid w:val="21BDBEA4"/>
    <w:rsid w:val="22946F1C"/>
    <w:rsid w:val="25DE9293"/>
    <w:rsid w:val="267097DD"/>
    <w:rsid w:val="26EAE649"/>
    <w:rsid w:val="27151516"/>
    <w:rsid w:val="27381596"/>
    <w:rsid w:val="286BE946"/>
    <w:rsid w:val="28983F40"/>
    <w:rsid w:val="29A35A55"/>
    <w:rsid w:val="29DDB5C7"/>
    <w:rsid w:val="2AB2C83E"/>
    <w:rsid w:val="2D477009"/>
    <w:rsid w:val="2F3532F8"/>
    <w:rsid w:val="2F40CBC8"/>
    <w:rsid w:val="31912DEF"/>
    <w:rsid w:val="31F265AF"/>
    <w:rsid w:val="35BA7A41"/>
    <w:rsid w:val="35E34B49"/>
    <w:rsid w:val="3A41695D"/>
    <w:rsid w:val="3A44759B"/>
    <w:rsid w:val="3B082CAB"/>
    <w:rsid w:val="3F107769"/>
    <w:rsid w:val="3FCAC085"/>
    <w:rsid w:val="3FDB4826"/>
    <w:rsid w:val="40B63C70"/>
    <w:rsid w:val="4148B993"/>
    <w:rsid w:val="41EF2203"/>
    <w:rsid w:val="41F997DF"/>
    <w:rsid w:val="429193AD"/>
    <w:rsid w:val="429B49B5"/>
    <w:rsid w:val="46D43B0F"/>
    <w:rsid w:val="46F9B9C6"/>
    <w:rsid w:val="483A54B3"/>
    <w:rsid w:val="4A5925CE"/>
    <w:rsid w:val="4CFCB51A"/>
    <w:rsid w:val="4D17FE87"/>
    <w:rsid w:val="4F04D34E"/>
    <w:rsid w:val="4F14AAAF"/>
    <w:rsid w:val="4FA74EEA"/>
    <w:rsid w:val="50448F25"/>
    <w:rsid w:val="539438EE"/>
    <w:rsid w:val="586DE5DC"/>
    <w:rsid w:val="59022B08"/>
    <w:rsid w:val="59DBFAD3"/>
    <w:rsid w:val="5B818C7D"/>
    <w:rsid w:val="5C6A564D"/>
    <w:rsid w:val="5CA24B04"/>
    <w:rsid w:val="5D2D7582"/>
    <w:rsid w:val="5D4DD009"/>
    <w:rsid w:val="5EEEAED5"/>
    <w:rsid w:val="5F3652ED"/>
    <w:rsid w:val="5F3AF9EA"/>
    <w:rsid w:val="606E6747"/>
    <w:rsid w:val="611CF66C"/>
    <w:rsid w:val="62A4EF90"/>
    <w:rsid w:val="63BBFD1D"/>
    <w:rsid w:val="6541D208"/>
    <w:rsid w:val="65FD93DD"/>
    <w:rsid w:val="66A65260"/>
    <w:rsid w:val="6854E569"/>
    <w:rsid w:val="691EF40C"/>
    <w:rsid w:val="69D60D52"/>
    <w:rsid w:val="6A7B3472"/>
    <w:rsid w:val="6ECE8A4D"/>
    <w:rsid w:val="7262739D"/>
    <w:rsid w:val="7460D962"/>
    <w:rsid w:val="7471E033"/>
    <w:rsid w:val="751A99F4"/>
    <w:rsid w:val="7535C5A0"/>
    <w:rsid w:val="7568D03E"/>
    <w:rsid w:val="7A2A2941"/>
    <w:rsid w:val="7BD6462D"/>
    <w:rsid w:val="7D9652C1"/>
    <w:rsid w:val="7E9E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FD879"/>
  <w15:chartTrackingRefBased/>
  <w15:docId w15:val="{4AC405B8-88FB-48A0-AEE4-07E97E929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262F"/>
    <w:pPr>
      <w:spacing w:before="160" w:after="0"/>
    </w:pPr>
    <w:rPr>
      <w:color w:val="4A4A49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A262F"/>
    <w:pPr>
      <w:keepNext/>
      <w:keepLines/>
      <w:spacing w:before="0" w:after="125" w:line="240" w:lineRule="auto"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764A7"/>
    <w:pPr>
      <w:keepNext/>
      <w:keepLines/>
      <w:spacing w:before="0" w:after="125"/>
      <w:outlineLvl w:val="1"/>
    </w:pPr>
    <w:rPr>
      <w:rFonts w:asciiTheme="majorHAnsi" w:eastAsiaTheme="majorEastAsia" w:hAnsiTheme="majorHAnsi" w:cstheme="majorBidi"/>
      <w:color w:val="49494A"/>
      <w:szCs w:val="26"/>
      <w:u w:val="single"/>
    </w:rPr>
  </w:style>
  <w:style w:type="paragraph" w:styleId="Titolo3">
    <w:name w:val="heading 3"/>
    <w:basedOn w:val="Normale"/>
    <w:next w:val="Normale"/>
    <w:link w:val="Titolo3Carattere"/>
    <w:uiPriority w:val="9"/>
    <w:unhideWhenUsed/>
    <w:rsid w:val="005232BD"/>
    <w:pPr>
      <w:keepNext/>
      <w:keepLines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F6567"/>
    <w:pPr>
      <w:tabs>
        <w:tab w:val="center" w:pos="4536"/>
        <w:tab w:val="right" w:pos="9072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6567"/>
  </w:style>
  <w:style w:type="paragraph" w:styleId="Pidipagina">
    <w:name w:val="footer"/>
    <w:basedOn w:val="Normale"/>
    <w:link w:val="PidipaginaCarattere"/>
    <w:uiPriority w:val="99"/>
    <w:unhideWhenUsed/>
    <w:rsid w:val="00DF6567"/>
    <w:pPr>
      <w:tabs>
        <w:tab w:val="center" w:pos="4536"/>
        <w:tab w:val="right" w:pos="9072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6567"/>
  </w:style>
  <w:style w:type="character" w:customStyle="1" w:styleId="Titolo1Carattere">
    <w:name w:val="Titolo 1 Carattere"/>
    <w:basedOn w:val="Carpredefinitoparagrafo"/>
    <w:link w:val="Titolo1"/>
    <w:uiPriority w:val="9"/>
    <w:rsid w:val="000A262F"/>
    <w:rPr>
      <w:rFonts w:asciiTheme="majorHAnsi" w:eastAsiaTheme="majorEastAsia" w:hAnsiTheme="majorHAnsi" w:cstheme="majorBidi"/>
      <w:b/>
      <w:color w:val="4A4A49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764A7"/>
    <w:rPr>
      <w:rFonts w:asciiTheme="majorHAnsi" w:eastAsiaTheme="majorEastAsia" w:hAnsiTheme="majorHAnsi" w:cstheme="majorBidi"/>
      <w:color w:val="49494A"/>
      <w:szCs w:val="26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232BD"/>
    <w:rPr>
      <w:rFonts w:asciiTheme="majorHAnsi" w:eastAsiaTheme="majorEastAsia" w:hAnsiTheme="majorHAnsi" w:cstheme="majorBidi"/>
      <w:b/>
      <w:color w:val="878787" w:themeColor="accent1"/>
      <w:sz w:val="20"/>
      <w:szCs w:val="24"/>
    </w:rPr>
  </w:style>
  <w:style w:type="character" w:styleId="Collegamentoipertestuale">
    <w:name w:val="Hyperlink"/>
    <w:uiPriority w:val="99"/>
    <w:qFormat/>
    <w:rsid w:val="004A5DBD"/>
    <w:rPr>
      <w:rFonts w:asciiTheme="minorHAnsi" w:hAnsiTheme="minorHAnsi"/>
      <w:b w:val="0"/>
      <w:color w:val="00893D" w:themeColor="background2"/>
      <w:sz w:val="22"/>
      <w:lang w:val="en-US"/>
    </w:rPr>
  </w:style>
  <w:style w:type="table" w:styleId="Grigliatabella">
    <w:name w:val="Table Grid"/>
    <w:basedOn w:val="Tabellanormale"/>
    <w:uiPriority w:val="59"/>
    <w:rsid w:val="00105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rsid w:val="00731BC9"/>
    <w:pPr>
      <w:spacing w:after="0" w:line="240" w:lineRule="auto"/>
    </w:pPr>
    <w:rPr>
      <w:color w:val="878787" w:themeColor="accent1"/>
      <w:sz w:val="20"/>
    </w:rPr>
  </w:style>
  <w:style w:type="character" w:styleId="Enfasigrassetto">
    <w:name w:val="Strong"/>
    <w:basedOn w:val="Carpredefinitoparagrafo"/>
    <w:uiPriority w:val="22"/>
    <w:qFormat/>
    <w:rsid w:val="004A5DBD"/>
    <w:rPr>
      <w:rFonts w:asciiTheme="minorHAnsi" w:hAnsiTheme="minorHAnsi"/>
      <w:b/>
      <w:bCs/>
      <w:sz w:val="22"/>
    </w:rPr>
  </w:style>
  <w:style w:type="paragraph" w:customStyle="1" w:styleId="BU">
    <w:name w:val="BU"/>
    <w:basedOn w:val="Normale"/>
    <w:qFormat/>
    <w:rsid w:val="000A262F"/>
    <w:pPr>
      <w:spacing w:before="120"/>
    </w:pPr>
    <w:rPr>
      <w:noProof/>
      <w:sz w:val="20"/>
      <w:lang w:eastAsia="de-DE"/>
    </w:rPr>
  </w:style>
  <w:style w:type="paragraph" w:customStyle="1" w:styleId="BU-fett">
    <w:name w:val="BU - fett"/>
    <w:basedOn w:val="BU"/>
    <w:qFormat/>
    <w:rsid w:val="00AE4755"/>
    <w:rPr>
      <w:b/>
    </w:rPr>
  </w:style>
  <w:style w:type="paragraph" w:styleId="Paragrafoelenco">
    <w:name w:val="List Paragraph"/>
    <w:basedOn w:val="Normale"/>
    <w:uiPriority w:val="34"/>
    <w:qFormat/>
    <w:rsid w:val="000A262F"/>
    <w:pPr>
      <w:numPr>
        <w:numId w:val="6"/>
      </w:numPr>
      <w:spacing w:before="0" w:after="600"/>
      <w:ind w:left="227" w:hanging="227"/>
      <w:contextualSpacing/>
    </w:pPr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752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752B"/>
    <w:rPr>
      <w:rFonts w:ascii="Segoe UI" w:hAnsi="Segoe UI" w:cs="Segoe UI"/>
      <w:color w:val="878787" w:themeColor="accent1"/>
      <w:sz w:val="18"/>
      <w:szCs w:val="18"/>
    </w:rPr>
  </w:style>
  <w:style w:type="paragraph" w:customStyle="1" w:styleId="Teaser">
    <w:name w:val="Teaser"/>
    <w:basedOn w:val="Normale"/>
    <w:qFormat/>
    <w:rsid w:val="000A262F"/>
    <w:pPr>
      <w:spacing w:before="0" w:after="600"/>
    </w:pPr>
    <w:rPr>
      <w:noProof/>
      <w:sz w:val="24"/>
      <w:lang w:eastAsia="de-DE"/>
    </w:rPr>
  </w:style>
  <w:style w:type="character" w:styleId="Collegamentovisitato">
    <w:name w:val="FollowedHyperlink"/>
    <w:basedOn w:val="Carpredefinitoparagrafo"/>
    <w:uiPriority w:val="99"/>
    <w:semiHidden/>
    <w:unhideWhenUsed/>
    <w:qFormat/>
    <w:rsid w:val="00523C0B"/>
    <w:rPr>
      <w:color w:val="00893D" w:themeColor="followedHyperlink"/>
      <w:u w:val="none"/>
    </w:rPr>
  </w:style>
  <w:style w:type="character" w:customStyle="1" w:styleId="NichtaufgelsteErwhnung1">
    <w:name w:val="Nicht aufgelöste Erwähnung1"/>
    <w:basedOn w:val="Carpredefinitoparagrafo"/>
    <w:uiPriority w:val="99"/>
    <w:semiHidden/>
    <w:unhideWhenUsed/>
    <w:rsid w:val="00860C29"/>
    <w:rPr>
      <w:color w:val="605E5C"/>
      <w:shd w:val="clear" w:color="auto" w:fill="E1DFDD"/>
    </w:rPr>
  </w:style>
  <w:style w:type="paragraph" w:customStyle="1" w:styleId="Ansprechpartner">
    <w:name w:val="Ansprechpartner"/>
    <w:basedOn w:val="Normale"/>
    <w:qFormat/>
    <w:rsid w:val="00AD0056"/>
    <w:pPr>
      <w:spacing w:line="280" w:lineRule="exact"/>
    </w:pPr>
    <w:rPr>
      <w:sz w:val="20"/>
      <w:szCs w:val="20"/>
      <w:lang w:val="en-US"/>
    </w:rPr>
  </w:style>
  <w:style w:type="paragraph" w:customStyle="1" w:styleId="Hinweis">
    <w:name w:val="Hinweis"/>
    <w:basedOn w:val="Titolo2"/>
    <w:qFormat/>
    <w:rsid w:val="000A262F"/>
    <w:pPr>
      <w:spacing w:after="0"/>
    </w:pPr>
    <w:rPr>
      <w:sz w:val="16"/>
      <w:u w:val="none"/>
      <w:lang w:val="en-US"/>
    </w:rPr>
  </w:style>
  <w:style w:type="paragraph" w:customStyle="1" w:styleId="Hinweisfett">
    <w:name w:val="Hinweis fett"/>
    <w:basedOn w:val="Hinweis"/>
    <w:qFormat/>
    <w:rsid w:val="001D028C"/>
    <w:rPr>
      <w:b/>
    </w:rPr>
  </w:style>
  <w:style w:type="character" w:styleId="Menzionenonrisolta">
    <w:name w:val="Unresolved Mention"/>
    <w:basedOn w:val="Carpredefinitoparagrafo"/>
    <w:uiPriority w:val="99"/>
    <w:semiHidden/>
    <w:unhideWhenUsed/>
    <w:rsid w:val="00DE5A3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C11A9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11A9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11A99"/>
    <w:rPr>
      <w:color w:val="4A4A49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11A9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11A99"/>
    <w:rPr>
      <w:b/>
      <w:bCs/>
      <w:color w:val="4A4A49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81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1577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16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1.emf"/><Relationship Id="rId26" Type="http://schemas.openxmlformats.org/officeDocument/2006/relationships/hyperlink" Target="https://www.facebook.com/SchaefflerGroup" TargetMode="External"/><Relationship Id="rId21" Type="http://schemas.openxmlformats.org/officeDocument/2006/relationships/image" Target="media/image6.png"/><Relationship Id="rId34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hyperlink" Target="mailto:eva.reinhardt@schaeffler.com" TargetMode="External"/><Relationship Id="rId25" Type="http://schemas.openxmlformats.org/officeDocument/2006/relationships/image" Target="media/image8.png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renata.costasilva@schaeffler.com" TargetMode="External"/><Relationship Id="rId20" Type="http://schemas.openxmlformats.org/officeDocument/2006/relationships/hyperlink" Target="http://www.schaeffler.com" TargetMode="External"/><Relationship Id="rId29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twitter.com/schaefflergroup" TargetMode="External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5.emf"/><Relationship Id="rId23" Type="http://schemas.openxmlformats.org/officeDocument/2006/relationships/image" Target="media/image7.png"/><Relationship Id="rId28" Type="http://schemas.openxmlformats.org/officeDocument/2006/relationships/hyperlink" Target="https://www.instagram.com/schaefflergroup/" TargetMode="External"/><Relationship Id="rId36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mailto:katja.wild@schaeffler.com" TargetMode="External"/><Relationship Id="rId31" Type="http://schemas.openxmlformats.org/officeDocument/2006/relationships/image" Target="media/image1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4.emf"/><Relationship Id="rId22" Type="http://schemas.openxmlformats.org/officeDocument/2006/relationships/hyperlink" Target="http://www.linkedin.com/company/schaeffler" TargetMode="External"/><Relationship Id="rId27" Type="http://schemas.openxmlformats.org/officeDocument/2006/relationships/image" Target="media/image9.png"/><Relationship Id="rId30" Type="http://schemas.openxmlformats.org/officeDocument/2006/relationships/hyperlink" Target="https://www.youtube.com/user/SchaefflerGlobal" TargetMode="External"/><Relationship Id="rId35" Type="http://schemas.openxmlformats.org/officeDocument/2006/relationships/footer" Target="footer2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Schaeffler_NL_colors">
      <a:dk1>
        <a:sysClr val="windowText" lastClr="000000"/>
      </a:dk1>
      <a:lt1>
        <a:sysClr val="window" lastClr="FFFFFF"/>
      </a:lt1>
      <a:dk2>
        <a:srgbClr val="C1CAC3"/>
      </a:dk2>
      <a:lt2>
        <a:srgbClr val="00893D"/>
      </a:lt2>
      <a:accent1>
        <a:srgbClr val="878787"/>
      </a:accent1>
      <a:accent2>
        <a:srgbClr val="DADADA"/>
      </a:accent2>
      <a:accent3>
        <a:srgbClr val="E61E35"/>
      </a:accent3>
      <a:accent4>
        <a:srgbClr val="78C7C9"/>
      </a:accent4>
      <a:accent5>
        <a:srgbClr val="E3E3E3"/>
      </a:accent5>
      <a:accent6>
        <a:srgbClr val="7D6866"/>
      </a:accent6>
      <a:hlink>
        <a:srgbClr val="00893D"/>
      </a:hlink>
      <a:folHlink>
        <a:srgbClr val="00893D"/>
      </a:folHlink>
    </a:clrScheme>
    <a:fontScheme name="Schaeffler_NL_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1DBEE616C494CBE2D2ED530CBA88C" ma:contentTypeVersion="21" ma:contentTypeDescription="Create a new document." ma:contentTypeScope="" ma:versionID="2784d4edd51d91e0c3718dbacda2d777">
  <xsd:schema xmlns:xsd="http://www.w3.org/2001/XMLSchema" xmlns:xs="http://www.w3.org/2001/XMLSchema" xmlns:p="http://schemas.microsoft.com/office/2006/metadata/properties" xmlns:ns2="5e0f15f9-1113-45ed-838f-a832de9b19fb" xmlns:ns3="e04fbd4c-58e8-4a39-ac72-2d33f067be3a" targetNamespace="http://schemas.microsoft.com/office/2006/metadata/properties" ma:root="true" ma:fieldsID="950476bb1cf387e270100521ac6ac1c7" ns2:_="" ns3:_="">
    <xsd:import namespace="5e0f15f9-1113-45ed-838f-a832de9b19fb"/>
    <xsd:import namespace="e04fbd4c-58e8-4a39-ac72-2d33f067be3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f15f9-1113-45ed-838f-a832de9b19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339f87c-369a-4ac3-ab79-4b26171dfd61}" ma:internalName="TaxCatchAll" ma:showField="CatchAllData" ma:web="5e0f15f9-1113-45ed-838f-a832de9b19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fbd4c-58e8-4a39-ac72-2d33f067be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58119dd-1553-4246-8b00-64009d6514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4fbd4c-58e8-4a39-ac72-2d33f067be3a">
      <Terms xmlns="http://schemas.microsoft.com/office/infopath/2007/PartnerControls"/>
    </lcf76f155ced4ddcb4097134ff3c332f>
    <TaxCatchAll xmlns="5e0f15f9-1113-45ed-838f-a832de9b19fb" xsi:nil="true"/>
    <_dlc_DocId xmlns="5e0f15f9-1113-45ed-838f-a832de9b19fb">OG26150-313397776-20120</_dlc_DocId>
    <_dlc_DocIdUrl xmlns="5e0f15f9-1113-45ed-838f-a832de9b19fb">
      <Url>https://worksite.sharepoint.com/sites/OG_26150/_layouts/15/DocIdRedir.aspx?ID=OG26150-313397776-20120</Url>
      <Description>OG26150-313397776-20120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DA7A79-FB1A-402A-96D4-835F7D943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f15f9-1113-45ed-838f-a832de9b19fb"/>
    <ds:schemaRef ds:uri="e04fbd4c-58e8-4a39-ac72-2d33f067b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679150-DBE6-47CC-AB19-699576287C9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EE27880-7CD4-4225-8E31-33ED96CA3975}">
  <ds:schemaRefs>
    <ds:schemaRef ds:uri="http://schemas.microsoft.com/office/2006/metadata/properties"/>
    <ds:schemaRef ds:uri="http://schemas.microsoft.com/office/infopath/2007/PartnerControls"/>
    <ds:schemaRef ds:uri="e04fbd4c-58e8-4a39-ac72-2d33f067be3a"/>
    <ds:schemaRef ds:uri="5e0f15f9-1113-45ed-838f-a832de9b19fb"/>
  </ds:schemaRefs>
</ds:datastoreItem>
</file>

<file path=customXml/itemProps4.xml><?xml version="1.0" encoding="utf-8"?>
<ds:datastoreItem xmlns:ds="http://schemas.openxmlformats.org/officeDocument/2006/customXml" ds:itemID="{AB2C443C-767B-4E74-88A1-DD72F69F8FD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9049489-FB0E-43C3-B312-FDFDD05BC9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740</Words>
  <Characters>4222</Characters>
  <Application>Microsoft Office Word</Application>
  <DocSecurity>0</DocSecurity>
  <Lines>35</Lines>
  <Paragraphs>9</Paragraphs>
  <ScaleCrop>false</ScaleCrop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Duerschner, Melanie  (ext.)  SZ/HZA-CMB</dc:creator>
  <cp:keywords/>
  <dc:description/>
  <cp:lastModifiedBy>Pezzolato, Riccardo  (ext.)  SWWIRM-M</cp:lastModifiedBy>
  <cp:revision>8</cp:revision>
  <cp:lastPrinted>2019-08-08T07:50:00Z</cp:lastPrinted>
  <dcterms:created xsi:type="dcterms:W3CDTF">2025-08-29T07:52:00Z</dcterms:created>
  <dcterms:modified xsi:type="dcterms:W3CDTF">2025-09-03T08:24:00Z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0x01010088E1DBEE616C494CBE2D2ED530CBA88C</vt:lpwstr>
  </property>
  <property fmtid="{D5CDD505-2E9C-101B-9397-08002B2CF9AE}" pid="3" name="_dlc_DocIdItemGuid">
    <vt:lpwstr>35137ddd-230c-4052-a1e8-6c15db1d9696</vt:lpwstr>
  </property>
  <property fmtid="{D5CDD505-2E9C-101B-9397-08002B2CF9AE}" pid="4" name="43b072f0-0f82-4aac-be1e-8abeffc32f66">
    <vt:bool>false</vt:bool>
  </property>
  <property fmtid="{D5CDD505-2E9C-101B-9397-08002B2CF9AE}" pid="5" name="MSIP_Label_e400c169-dce1-41e3-9e1a-6d4e0f7996c6_Enabled">
    <vt:lpwstr>true</vt:lpwstr>
  </property>
  <property fmtid="{D5CDD505-2E9C-101B-9397-08002B2CF9AE}" pid="6" name="MSIP_Label_e400c169-dce1-41e3-9e1a-6d4e0f7996c6_SetDate">
    <vt:lpwstr>2024-06-13T07:45:33Z</vt:lpwstr>
  </property>
  <property fmtid="{D5CDD505-2E9C-101B-9397-08002B2CF9AE}" pid="7" name="MSIP_Label_e400c169-dce1-41e3-9e1a-6d4e0f7996c6_Method">
    <vt:lpwstr>Privileged</vt:lpwstr>
  </property>
  <property fmtid="{D5CDD505-2E9C-101B-9397-08002B2CF9AE}" pid="8" name="MSIP_Label_e400c169-dce1-41e3-9e1a-6d4e0f7996c6_Name">
    <vt:lpwstr>Public</vt:lpwstr>
  </property>
  <property fmtid="{D5CDD505-2E9C-101B-9397-08002B2CF9AE}" pid="9" name="MSIP_Label_e400c169-dce1-41e3-9e1a-6d4e0f7996c6_SiteId">
    <vt:lpwstr>67416604-6509-4014-9859-45e709f53d3f</vt:lpwstr>
  </property>
  <property fmtid="{D5CDD505-2E9C-101B-9397-08002B2CF9AE}" pid="10" name="MSIP_Label_e400c169-dce1-41e3-9e1a-6d4e0f7996c6_ActionId">
    <vt:lpwstr>65e769d8-c0a0-47cc-af79-8dcd5a929e4b</vt:lpwstr>
  </property>
  <property fmtid="{D5CDD505-2E9C-101B-9397-08002B2CF9AE}" pid="11" name="MSIP_Label_e400c169-dce1-41e3-9e1a-6d4e0f7996c6_ContentBits">
    <vt:lpwstr>2</vt:lpwstr>
  </property>
  <property fmtid="{D5CDD505-2E9C-101B-9397-08002B2CF9AE}" pid="12" name="MediaServiceImageTags">
    <vt:lpwstr/>
  </property>
</Properties>
</file>