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F5CF" w14:textId="2B0016C2" w:rsidR="008F5473" w:rsidRPr="008260CF" w:rsidRDefault="008F5473" w:rsidP="008F5473">
      <w:pPr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260CF">
        <w:rPr>
          <w:rFonts w:ascii="Calibri" w:hAnsi="Calibri" w:cs="Calibri"/>
          <w:b/>
          <w:bCs/>
          <w:color w:val="000000" w:themeColor="text1"/>
          <w:sz w:val="28"/>
          <w:szCs w:val="28"/>
        </w:rPr>
        <w:t>COMUNICATO STAMPA</w:t>
      </w:r>
    </w:p>
    <w:p w14:paraId="5CB6572D" w14:textId="77777777" w:rsidR="001D0011" w:rsidRDefault="001D0011" w:rsidP="001D0011">
      <w:pPr>
        <w:spacing w:line="276" w:lineRule="auto"/>
        <w:jc w:val="center"/>
        <w:rPr>
          <w:rFonts w:ascii="Calibri" w:hAnsi="Calibri" w:cs="Calibri"/>
          <w:b/>
          <w:sz w:val="28"/>
          <w:szCs w:val="24"/>
        </w:rPr>
      </w:pPr>
      <w:r w:rsidRPr="001D0011">
        <w:rPr>
          <w:rFonts w:ascii="Calibri" w:hAnsi="Calibri" w:cs="Calibri"/>
          <w:b/>
          <w:sz w:val="28"/>
          <w:szCs w:val="24"/>
        </w:rPr>
        <w:t>Consulenti del Lavoro: ANCL, “Soddisfazione per il riconoscimento della specificità di competenze da parte dell’INL”</w:t>
      </w:r>
    </w:p>
    <w:p w14:paraId="4D8DAB9E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D0011">
        <w:rPr>
          <w:rFonts w:ascii="Calibri" w:hAnsi="Calibri" w:cs="Calibri"/>
          <w:sz w:val="24"/>
          <w:szCs w:val="24"/>
        </w:rPr>
        <w:t>Roma, 26 agosto 2025 – </w:t>
      </w:r>
      <w:r w:rsidRPr="001D0011">
        <w:rPr>
          <w:rFonts w:ascii="Calibri" w:hAnsi="Calibri" w:cs="Calibri"/>
          <w:b/>
          <w:bCs/>
          <w:sz w:val="24"/>
          <w:szCs w:val="24"/>
        </w:rPr>
        <w:t>L’Associazione Nazionale Consulenti del Lavoro (ANCL) accoglie con soddisfazione la nota diffusa dall’Ispettorato Nazionale del Lavoro lo scorso 20 agosto, che conferma in maniera chiara e definitiva la riserva di competenze e attribuzioni spettanti ai Consulenti del Lavoro in materia di asseverazione di conformità (ASSE.CO.).</w:t>
      </w:r>
    </w:p>
    <w:p w14:paraId="4EFDB3CD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D0011">
        <w:rPr>
          <w:rFonts w:ascii="Calibri" w:hAnsi="Calibri" w:cs="Calibri"/>
          <w:sz w:val="24"/>
          <w:szCs w:val="24"/>
        </w:rPr>
        <w:t xml:space="preserve">L’INL ha ribadito che i Consulenti del Lavoro sono gli unici professionisti specificamente abilitati ad operare in ambito lavoristico e previdenziale su tutto il territorio nazionale, grazie a un </w:t>
      </w:r>
      <w:r w:rsidRPr="001D0011">
        <w:rPr>
          <w:rFonts w:ascii="Calibri" w:hAnsi="Calibri" w:cs="Calibri"/>
          <w:b/>
          <w:bCs/>
          <w:sz w:val="24"/>
          <w:szCs w:val="24"/>
        </w:rPr>
        <w:t>percorso formativo specialistico, a un esame di Stato che coinvolge direttamente l’Ispettorato e a un sistema di vigilanza che fa capo al Ministero del Lavoro.</w:t>
      </w:r>
    </w:p>
    <w:p w14:paraId="75E78C6C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D0011">
        <w:rPr>
          <w:rFonts w:ascii="Calibri" w:hAnsi="Calibri" w:cs="Calibri"/>
          <w:sz w:val="24"/>
          <w:szCs w:val="24"/>
        </w:rPr>
        <w:t>“</w:t>
      </w:r>
      <w:r w:rsidRPr="001D0011">
        <w:rPr>
          <w:rFonts w:ascii="Calibri" w:hAnsi="Calibri" w:cs="Calibri"/>
          <w:i/>
          <w:iCs/>
          <w:sz w:val="24"/>
          <w:szCs w:val="24"/>
        </w:rPr>
        <w:t>Questa presa di posizione dell’Ispettorato – </w:t>
      </w:r>
      <w:r w:rsidRPr="001D0011">
        <w:rPr>
          <w:rFonts w:ascii="Calibri" w:hAnsi="Calibri" w:cs="Calibri"/>
          <w:sz w:val="24"/>
          <w:szCs w:val="24"/>
        </w:rPr>
        <w:t>commenta </w:t>
      </w:r>
      <w:r w:rsidRPr="001D0011">
        <w:rPr>
          <w:rFonts w:ascii="Calibri" w:hAnsi="Calibri" w:cs="Calibri"/>
          <w:b/>
          <w:bCs/>
          <w:sz w:val="24"/>
          <w:szCs w:val="24"/>
        </w:rPr>
        <w:t>Enrico Vannicola, Presidente nazionale ANCL</w:t>
      </w:r>
      <w:r w:rsidRPr="001D0011">
        <w:rPr>
          <w:rFonts w:ascii="Calibri" w:hAnsi="Calibri" w:cs="Calibri"/>
          <w:sz w:val="24"/>
          <w:szCs w:val="24"/>
        </w:rPr>
        <w:t> </w:t>
      </w:r>
      <w:r w:rsidRPr="001D0011">
        <w:rPr>
          <w:rFonts w:ascii="Calibri" w:hAnsi="Calibri" w:cs="Calibri"/>
          <w:i/>
          <w:iCs/>
          <w:sz w:val="24"/>
          <w:szCs w:val="24"/>
        </w:rPr>
        <w:t xml:space="preserve">– riconosce il valore della nostra professione e conferma che l’ASSE.CO. non può considerarsi una semplice prestazione di servizi professionali, ma uno strumento di legalità e trasparenza che può essere gestito solo da chi ha competenze specifiche e una responsabilità diretta nei confronti delle istituzioni esercitando un ruolo di sussidiarietà, ovvero dal Consiglio Nazionale dell’ordine dei Consulenti del Lavoro attraverso i soli Consulenti del Lavoro </w:t>
      </w:r>
      <w:proofErr w:type="spellStart"/>
      <w:r w:rsidRPr="001D0011">
        <w:rPr>
          <w:rFonts w:ascii="Calibri" w:hAnsi="Calibri" w:cs="Calibri"/>
          <w:i/>
          <w:iCs/>
          <w:sz w:val="24"/>
          <w:szCs w:val="24"/>
        </w:rPr>
        <w:t>Asseveratori</w:t>
      </w:r>
      <w:proofErr w:type="spellEnd"/>
      <w:r w:rsidRPr="001D0011">
        <w:rPr>
          <w:rFonts w:ascii="Calibri" w:hAnsi="Calibri" w:cs="Calibri"/>
          <w:i/>
          <w:iCs/>
          <w:sz w:val="24"/>
          <w:szCs w:val="24"/>
        </w:rPr>
        <w:t>. Questo è più che sufficiente per sgombrare il campo da infondate accuse di violazione della concorrenza tra professionist</w:t>
      </w:r>
      <w:r w:rsidRPr="001D0011">
        <w:rPr>
          <w:rFonts w:ascii="Calibri" w:hAnsi="Calibri" w:cs="Calibri"/>
          <w:sz w:val="24"/>
          <w:szCs w:val="24"/>
        </w:rPr>
        <w:t>i”.</w:t>
      </w:r>
    </w:p>
    <w:p w14:paraId="4F02F9FA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D0011">
        <w:rPr>
          <w:rFonts w:ascii="Calibri" w:hAnsi="Calibri" w:cs="Calibri"/>
          <w:sz w:val="24"/>
          <w:szCs w:val="24"/>
        </w:rPr>
        <w:t>Nella nota, l’Ispettorato sottolinea infatti che </w:t>
      </w:r>
      <w:r w:rsidRPr="001D0011">
        <w:rPr>
          <w:rFonts w:ascii="Calibri" w:hAnsi="Calibri" w:cs="Calibri"/>
          <w:b/>
          <w:bCs/>
          <w:sz w:val="24"/>
          <w:szCs w:val="24"/>
        </w:rPr>
        <w:t>il Protocollo ASSE.CO., avviato con lungimiranza nel 2014 dal Ministero del Lavoro con il Consiglio Nazionale dell’Ordine dei Consulenti del Lavoro e rinnovato nel 2023 con l’INL, è stato reso possibile proprio in ragione della professionalità unica dei Consulenti del Lavoro</w:t>
      </w:r>
      <w:r w:rsidRPr="001D0011">
        <w:rPr>
          <w:rFonts w:ascii="Calibri" w:hAnsi="Calibri" w:cs="Calibri"/>
          <w:sz w:val="24"/>
          <w:szCs w:val="24"/>
        </w:rPr>
        <w:t>, che non può essere rinvenuta altrove. Tale specificità si riflette anche nel percorso formativo e nell’esame di Stato, nel quale i rappresentanti dell’Ispettorato svolgono un ruolo diretto di valutazione delle competenze dei candidati.</w:t>
      </w:r>
    </w:p>
    <w:p w14:paraId="403CD7A4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D0011">
        <w:rPr>
          <w:rFonts w:ascii="Calibri" w:hAnsi="Calibri" w:cs="Calibri"/>
          <w:sz w:val="24"/>
          <w:szCs w:val="24"/>
        </w:rPr>
        <w:t>Un ulteriore elemento di garanzia – come ricorda l’INL – è rappresentato dal fatto che il Consiglio Nazionale dell’Ordine dei Consulenti del Lavoro è sottoposto alla </w:t>
      </w:r>
      <w:r w:rsidRPr="001D0011">
        <w:rPr>
          <w:rFonts w:ascii="Calibri" w:hAnsi="Calibri" w:cs="Calibri"/>
          <w:b/>
          <w:bCs/>
          <w:sz w:val="24"/>
          <w:szCs w:val="24"/>
        </w:rPr>
        <w:t>vigilanza del Ministero del Lavoro</w:t>
      </w:r>
      <w:r w:rsidRPr="001D0011">
        <w:rPr>
          <w:rFonts w:ascii="Calibri" w:hAnsi="Calibri" w:cs="Calibri"/>
          <w:sz w:val="24"/>
          <w:szCs w:val="24"/>
        </w:rPr>
        <w:t>, lo stesso che esercita il controllo sull’Ispettorato stesso. Un unico Ministero vigilante su tutti gli attori coinvolti garantisce coerenza, efficacia e trasparenza all’intero sistema. La vigilanza ministeriale, inoltre, è indispensabile quando lo Stato devolve in sussidiarietà un proprio potere.</w:t>
      </w:r>
    </w:p>
    <w:p w14:paraId="66961079" w14:textId="038C1227" w:rsidR="001D0011" w:rsidRDefault="001D0011" w:rsidP="001D0011">
      <w:pPr>
        <w:spacing w:line="276" w:lineRule="auto"/>
        <w:jc w:val="both"/>
        <w:rPr>
          <w:rFonts w:ascii="Calibri" w:hAnsi="Calibri" w:cs="Calibri"/>
        </w:rPr>
      </w:pPr>
      <w:r w:rsidRPr="001D0011">
        <w:rPr>
          <w:rFonts w:ascii="Calibri" w:hAnsi="Calibri" w:cs="Calibri"/>
          <w:sz w:val="24"/>
          <w:szCs w:val="24"/>
        </w:rPr>
        <w:t>Per ANCL si tratta di una conferma cruciale: “</w:t>
      </w:r>
      <w:r w:rsidRPr="001D0011">
        <w:rPr>
          <w:rFonts w:ascii="Calibri" w:hAnsi="Calibri" w:cs="Calibri"/>
          <w:b/>
          <w:bCs/>
          <w:i/>
          <w:iCs/>
          <w:sz w:val="24"/>
          <w:szCs w:val="24"/>
        </w:rPr>
        <w:t>Il rafforzamento del sistema delle professioni ordinistic</w:t>
      </w:r>
      <w:r w:rsidRPr="001D0011">
        <w:rPr>
          <w:rFonts w:ascii="Calibri" w:hAnsi="Calibri" w:cs="Calibri"/>
          <w:b/>
          <w:bCs/>
          <w:sz w:val="24"/>
          <w:szCs w:val="24"/>
        </w:rPr>
        <w:t>he – conclude Vannicola – </w:t>
      </w:r>
      <w:r w:rsidRPr="001D0011">
        <w:rPr>
          <w:rFonts w:ascii="Calibri" w:hAnsi="Calibri" w:cs="Calibri"/>
          <w:b/>
          <w:bCs/>
          <w:i/>
          <w:iCs/>
          <w:sz w:val="24"/>
          <w:szCs w:val="24"/>
        </w:rPr>
        <w:t>passa dal rispetto delle specificità di ciascuna, evitando sovrapposizioni e rivendicazioni infondate</w:t>
      </w:r>
      <w:r w:rsidRPr="001D0011">
        <w:rPr>
          <w:rFonts w:ascii="Calibri" w:hAnsi="Calibri" w:cs="Calibri"/>
          <w:i/>
          <w:iCs/>
          <w:sz w:val="24"/>
          <w:szCs w:val="24"/>
        </w:rPr>
        <w:t xml:space="preserve">. Solo così possiamo costruire un futuro fondato su etica, legalità e responsabilità, </w:t>
      </w:r>
      <w:r>
        <w:rPr>
          <w:rFonts w:ascii="Calibri" w:hAnsi="Calibri" w:cs="Calibri"/>
          <w:i/>
          <w:iCs/>
          <w:sz w:val="24"/>
          <w:szCs w:val="24"/>
        </w:rPr>
        <w:t>guardando oltre le</w:t>
      </w:r>
      <w:r w:rsidRPr="001D0011">
        <w:rPr>
          <w:rFonts w:ascii="Calibri" w:hAnsi="Calibri" w:cs="Calibri"/>
          <w:i/>
          <w:iCs/>
          <w:sz w:val="24"/>
          <w:szCs w:val="24"/>
        </w:rPr>
        <w:t xml:space="preserve"> sterili contrapposizioni tra categorie professionali</w:t>
      </w:r>
      <w:r w:rsidRPr="001D0011">
        <w:rPr>
          <w:rFonts w:ascii="Calibri" w:hAnsi="Calibri" w:cs="Calibri"/>
          <w:sz w:val="24"/>
          <w:szCs w:val="24"/>
        </w:rPr>
        <w:t>.”</w:t>
      </w:r>
    </w:p>
    <w:p w14:paraId="56E0854B" w14:textId="77777777" w:rsidR="001D0011" w:rsidRPr="001D0011" w:rsidRDefault="001D0011" w:rsidP="001D0011">
      <w:pPr>
        <w:spacing w:line="276" w:lineRule="auto"/>
        <w:jc w:val="both"/>
        <w:rPr>
          <w:rFonts w:ascii="Calibri" w:hAnsi="Calibri" w:cs="Calibri"/>
        </w:rPr>
      </w:pPr>
    </w:p>
    <w:sectPr w:rsidR="001D0011" w:rsidRPr="001D001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42E3" w14:textId="77777777" w:rsidR="009A07A5" w:rsidRDefault="009A07A5" w:rsidP="00BB4F14">
      <w:pPr>
        <w:spacing w:after="0" w:line="240" w:lineRule="auto"/>
      </w:pPr>
      <w:r>
        <w:separator/>
      </w:r>
    </w:p>
  </w:endnote>
  <w:endnote w:type="continuationSeparator" w:id="0">
    <w:p w14:paraId="0A8514E9" w14:textId="77777777" w:rsidR="009A07A5" w:rsidRDefault="009A07A5" w:rsidP="00BB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BB61" w14:textId="77777777" w:rsidR="009A07A5" w:rsidRDefault="009A07A5" w:rsidP="00BB4F14">
      <w:pPr>
        <w:spacing w:after="0" w:line="240" w:lineRule="auto"/>
      </w:pPr>
      <w:r>
        <w:separator/>
      </w:r>
    </w:p>
  </w:footnote>
  <w:footnote w:type="continuationSeparator" w:id="0">
    <w:p w14:paraId="3FDF81F0" w14:textId="77777777" w:rsidR="009A07A5" w:rsidRDefault="009A07A5" w:rsidP="00BB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6ACB" w14:textId="77777777" w:rsidR="005A621A" w:rsidRDefault="008260CF">
    <w:pPr>
      <w:pStyle w:val="Intestazione"/>
    </w:pPr>
    <w:r>
      <w:ptab w:relativeTo="margin" w:alignment="center" w:leader="none"/>
    </w:r>
    <w:r>
      <w:rPr>
        <w:noProof/>
        <w:color w:val="000000" w:themeColor="text1"/>
      </w:rPr>
      <w:drawing>
        <wp:inline distT="0" distB="0" distL="0" distR="0" wp14:anchorId="0C141CDA" wp14:editId="366EEEB8">
          <wp:extent cx="1150620" cy="1150620"/>
          <wp:effectExtent l="0" t="0" r="0" b="0"/>
          <wp:docPr id="90239373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39373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5C85B" w14:textId="3186529F" w:rsidR="008260CF" w:rsidRDefault="008260CF">
    <w:pPr>
      <w:pStyle w:val="Intestazion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40"/>
    <w:rsid w:val="000A0BE3"/>
    <w:rsid w:val="000A4D83"/>
    <w:rsid w:val="000C23A5"/>
    <w:rsid w:val="000C648E"/>
    <w:rsid w:val="000F0A85"/>
    <w:rsid w:val="000F5BA6"/>
    <w:rsid w:val="0012671B"/>
    <w:rsid w:val="00132935"/>
    <w:rsid w:val="00162AD1"/>
    <w:rsid w:val="001708C5"/>
    <w:rsid w:val="00193EA7"/>
    <w:rsid w:val="001A0A84"/>
    <w:rsid w:val="001D0011"/>
    <w:rsid w:val="001D2FFA"/>
    <w:rsid w:val="001F776C"/>
    <w:rsid w:val="002007F2"/>
    <w:rsid w:val="00241B0B"/>
    <w:rsid w:val="00244C11"/>
    <w:rsid w:val="002938FD"/>
    <w:rsid w:val="002A4DA7"/>
    <w:rsid w:val="00317044"/>
    <w:rsid w:val="003319C7"/>
    <w:rsid w:val="0035525A"/>
    <w:rsid w:val="00384443"/>
    <w:rsid w:val="003B176E"/>
    <w:rsid w:val="00420CB8"/>
    <w:rsid w:val="00425B6A"/>
    <w:rsid w:val="0042789C"/>
    <w:rsid w:val="00450E73"/>
    <w:rsid w:val="00453E9A"/>
    <w:rsid w:val="00472954"/>
    <w:rsid w:val="00495F89"/>
    <w:rsid w:val="004D3FC5"/>
    <w:rsid w:val="00504F53"/>
    <w:rsid w:val="00515657"/>
    <w:rsid w:val="00567BA4"/>
    <w:rsid w:val="00596140"/>
    <w:rsid w:val="005A621A"/>
    <w:rsid w:val="00633B6F"/>
    <w:rsid w:val="00652018"/>
    <w:rsid w:val="00666937"/>
    <w:rsid w:val="006A5648"/>
    <w:rsid w:val="006B2880"/>
    <w:rsid w:val="006B66D5"/>
    <w:rsid w:val="00700726"/>
    <w:rsid w:val="007046AD"/>
    <w:rsid w:val="007241EB"/>
    <w:rsid w:val="00747D7E"/>
    <w:rsid w:val="0079503E"/>
    <w:rsid w:val="007E3B6A"/>
    <w:rsid w:val="00806138"/>
    <w:rsid w:val="00815770"/>
    <w:rsid w:val="008260CF"/>
    <w:rsid w:val="008264E6"/>
    <w:rsid w:val="0083559D"/>
    <w:rsid w:val="008577C0"/>
    <w:rsid w:val="008B057D"/>
    <w:rsid w:val="008C2FE0"/>
    <w:rsid w:val="008D3006"/>
    <w:rsid w:val="008F28A9"/>
    <w:rsid w:val="008F5473"/>
    <w:rsid w:val="009A07A5"/>
    <w:rsid w:val="009B3BBB"/>
    <w:rsid w:val="009D1A82"/>
    <w:rsid w:val="009F22C2"/>
    <w:rsid w:val="009F7AD4"/>
    <w:rsid w:val="00A31943"/>
    <w:rsid w:val="00A424C8"/>
    <w:rsid w:val="00A46710"/>
    <w:rsid w:val="00A517E0"/>
    <w:rsid w:val="00A65E9F"/>
    <w:rsid w:val="00A7097F"/>
    <w:rsid w:val="00A71BAF"/>
    <w:rsid w:val="00A856C6"/>
    <w:rsid w:val="00A85D1B"/>
    <w:rsid w:val="00AA3A59"/>
    <w:rsid w:val="00AB0BDB"/>
    <w:rsid w:val="00B12969"/>
    <w:rsid w:val="00B173D2"/>
    <w:rsid w:val="00B9000B"/>
    <w:rsid w:val="00B90095"/>
    <w:rsid w:val="00BB0FB3"/>
    <w:rsid w:val="00BB4F14"/>
    <w:rsid w:val="00BC1A48"/>
    <w:rsid w:val="00BF6B6B"/>
    <w:rsid w:val="00C236EE"/>
    <w:rsid w:val="00C447BC"/>
    <w:rsid w:val="00C46C10"/>
    <w:rsid w:val="00C5312E"/>
    <w:rsid w:val="00C77EC4"/>
    <w:rsid w:val="00C92788"/>
    <w:rsid w:val="00CA7740"/>
    <w:rsid w:val="00CC26A9"/>
    <w:rsid w:val="00CF1795"/>
    <w:rsid w:val="00D24E57"/>
    <w:rsid w:val="00D355A2"/>
    <w:rsid w:val="00D435AF"/>
    <w:rsid w:val="00D970D5"/>
    <w:rsid w:val="00DF0829"/>
    <w:rsid w:val="00E2042E"/>
    <w:rsid w:val="00E278EB"/>
    <w:rsid w:val="00E377F7"/>
    <w:rsid w:val="00E60871"/>
    <w:rsid w:val="00E83DE8"/>
    <w:rsid w:val="00E85177"/>
    <w:rsid w:val="00EC0984"/>
    <w:rsid w:val="00F3503C"/>
    <w:rsid w:val="00F37399"/>
    <w:rsid w:val="00FC5DB1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D2D6"/>
  <w15:chartTrackingRefBased/>
  <w15:docId w15:val="{0E5789F8-34D6-42DC-B324-510DE053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7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7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7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77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77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7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77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77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77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77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77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77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77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77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F14"/>
  </w:style>
  <w:style w:type="paragraph" w:styleId="Pidipagina">
    <w:name w:val="footer"/>
    <w:basedOn w:val="Normale"/>
    <w:link w:val="PidipaginaCarattere"/>
    <w:uiPriority w:val="99"/>
    <w:unhideWhenUsed/>
    <w:rsid w:val="00BB4F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Vannicola</dc:creator>
  <cp:keywords/>
  <dc:description/>
  <cp:lastModifiedBy>centrostudi</cp:lastModifiedBy>
  <cp:revision>4</cp:revision>
  <cp:lastPrinted>2025-08-26T12:41:00Z</cp:lastPrinted>
  <dcterms:created xsi:type="dcterms:W3CDTF">2025-08-26T12:35:00Z</dcterms:created>
  <dcterms:modified xsi:type="dcterms:W3CDTF">2025-08-26T12:44:00Z</dcterms:modified>
</cp:coreProperties>
</file>