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0ED2" w14:textId="77777777" w:rsidR="00F2164B" w:rsidRDefault="00F2164B" w:rsidP="00F2164B">
      <w:pPr>
        <w:ind w:right="49"/>
        <w:jc w:val="center"/>
        <w:rPr>
          <w:rFonts w:cs="Arial"/>
          <w:b/>
          <w:bCs/>
          <w:sz w:val="32"/>
          <w:szCs w:val="32"/>
          <w:lang w:val="es-ES"/>
        </w:rPr>
      </w:pPr>
      <w:r w:rsidRPr="00F2164B">
        <w:rPr>
          <w:rFonts w:cs="Arial"/>
          <w:b/>
          <w:bCs/>
          <w:sz w:val="32"/>
          <w:szCs w:val="32"/>
          <w:lang w:val="es-ES"/>
        </w:rPr>
        <w:t>En marcha la primera edición del GRC Plus Summit 2025 en México, el evento clave sobre Gobernanza, Riesgo y Cumplimiento</w:t>
      </w:r>
    </w:p>
    <w:p w14:paraId="2AC81B1D" w14:textId="77777777" w:rsidR="00F2164B" w:rsidRPr="00F2164B" w:rsidRDefault="00F2164B" w:rsidP="00F2164B">
      <w:pPr>
        <w:ind w:right="49"/>
        <w:jc w:val="center"/>
        <w:rPr>
          <w:rFonts w:cs="Arial"/>
          <w:b/>
          <w:bCs/>
          <w:sz w:val="32"/>
          <w:szCs w:val="32"/>
          <w:lang w:val="es-ES"/>
        </w:rPr>
      </w:pPr>
    </w:p>
    <w:p w14:paraId="471C6CF9" w14:textId="2BF6289A" w:rsidR="00F2164B" w:rsidRDefault="00F2164B" w:rsidP="00F2164B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b/>
          <w:bCs/>
          <w:i/>
          <w:iCs/>
          <w:sz w:val="22"/>
          <w:szCs w:val="28"/>
          <w:lang w:val="es-ES"/>
        </w:rPr>
      </w:pPr>
      <w:r w:rsidRPr="00F2164B">
        <w:rPr>
          <w:b/>
          <w:bCs/>
          <w:i/>
          <w:iCs/>
          <w:sz w:val="22"/>
          <w:szCs w:val="28"/>
          <w:lang w:val="es-ES"/>
        </w:rPr>
        <w:t>Organizado por GlobalSuite Solutions, líder en plataformas GRC todo en uno, tendrá lugar el 2 de octubre en la Ciudad de México, posicionada como un hub regional en innovación tecnológica y regulatoria.</w:t>
      </w:r>
    </w:p>
    <w:p w14:paraId="612E347A" w14:textId="77777777" w:rsidR="00F2164B" w:rsidRPr="00F2164B" w:rsidRDefault="00F2164B" w:rsidP="00F2164B">
      <w:pPr>
        <w:pStyle w:val="ListParagraph"/>
        <w:spacing w:after="240" w:line="276" w:lineRule="auto"/>
        <w:jc w:val="both"/>
        <w:rPr>
          <w:b/>
          <w:bCs/>
          <w:i/>
          <w:iCs/>
          <w:sz w:val="22"/>
          <w:szCs w:val="28"/>
          <w:lang w:val="es-ES"/>
        </w:rPr>
      </w:pPr>
    </w:p>
    <w:p w14:paraId="2F354021" w14:textId="77777777" w:rsidR="00F2164B" w:rsidRPr="00F2164B" w:rsidRDefault="00F2164B" w:rsidP="00F2164B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b/>
          <w:bCs/>
          <w:i/>
          <w:iCs/>
          <w:sz w:val="22"/>
          <w:szCs w:val="28"/>
          <w:lang w:val="es-ES"/>
        </w:rPr>
      </w:pPr>
      <w:r w:rsidRPr="00F2164B">
        <w:rPr>
          <w:b/>
          <w:bCs/>
          <w:i/>
          <w:iCs/>
          <w:sz w:val="22"/>
          <w:szCs w:val="28"/>
          <w:lang w:val="es-ES"/>
        </w:rPr>
        <w:t>El encuentro reunirá a empresas líderes en sectores estratégicos como banca, seguros, energía y salud, instituciones públicas y expertos tecnológicos, enfocados en transformar la gestión integrada de riesgos, cumplimiento, auditoría y continuidad.</w:t>
      </w:r>
    </w:p>
    <w:p w14:paraId="14708FB5" w14:textId="6232EA64" w:rsidR="00F2164B" w:rsidRPr="00F2164B" w:rsidRDefault="009C558E" w:rsidP="00F2164B">
      <w:pPr>
        <w:spacing w:after="240" w:line="276" w:lineRule="auto"/>
        <w:jc w:val="both"/>
        <w:rPr>
          <w:bCs/>
          <w:lang w:val="es-ES"/>
        </w:rPr>
      </w:pPr>
      <w:r>
        <w:rPr>
          <w:b/>
          <w:bCs/>
          <w:lang w:val="es-ES"/>
        </w:rPr>
        <w:br/>
      </w:r>
      <w:r w:rsidR="00F14F3E">
        <w:rPr>
          <w:b/>
          <w:bCs/>
          <w:lang w:val="es-ES"/>
        </w:rPr>
        <w:t>Madrid</w:t>
      </w:r>
      <w:r w:rsidR="0034552D" w:rsidRPr="0034552D">
        <w:rPr>
          <w:b/>
          <w:bCs/>
          <w:lang w:val="es-ES"/>
        </w:rPr>
        <w:t xml:space="preserve">, </w:t>
      </w:r>
      <w:r w:rsidR="00A035EB">
        <w:rPr>
          <w:b/>
          <w:bCs/>
          <w:lang w:val="es-ES"/>
        </w:rPr>
        <w:t>30</w:t>
      </w:r>
      <w:r w:rsidR="0034552D" w:rsidRPr="0053304B">
        <w:rPr>
          <w:b/>
          <w:bCs/>
          <w:lang w:val="es-ES"/>
        </w:rPr>
        <w:t xml:space="preserve"> de </w:t>
      </w:r>
      <w:r w:rsidR="00C350AB">
        <w:rPr>
          <w:b/>
          <w:bCs/>
          <w:lang w:val="es-ES"/>
        </w:rPr>
        <w:t>julio</w:t>
      </w:r>
      <w:r w:rsidR="00CA4109" w:rsidRPr="0053304B">
        <w:rPr>
          <w:b/>
          <w:bCs/>
          <w:lang w:val="es-ES"/>
        </w:rPr>
        <w:t xml:space="preserve"> </w:t>
      </w:r>
      <w:r w:rsidR="0034552D" w:rsidRPr="0053304B">
        <w:rPr>
          <w:b/>
          <w:bCs/>
          <w:lang w:val="es-ES"/>
        </w:rPr>
        <w:t>de 2025</w:t>
      </w:r>
      <w:r w:rsidR="0034552D" w:rsidRPr="0034552D">
        <w:rPr>
          <w:b/>
          <w:bCs/>
          <w:lang w:val="es-ES"/>
        </w:rPr>
        <w:t xml:space="preserve"> </w:t>
      </w:r>
      <w:r w:rsidR="0034552D" w:rsidRPr="0034552D">
        <w:rPr>
          <w:bCs/>
          <w:lang w:val="es-ES"/>
        </w:rPr>
        <w:t xml:space="preserve">- </w:t>
      </w:r>
      <w:hyperlink r:id="rId11" w:history="1">
        <w:r w:rsidR="0034552D" w:rsidRPr="00235870">
          <w:rPr>
            <w:rStyle w:val="Hyperlink"/>
            <w:bCs/>
            <w:lang w:val="es-ES"/>
          </w:rPr>
          <w:t>GlobalSuite Solutions</w:t>
        </w:r>
      </w:hyperlink>
      <w:r w:rsidR="00F2164B">
        <w:rPr>
          <w:bCs/>
          <w:lang w:val="es-ES"/>
        </w:rPr>
        <w:t xml:space="preserve"> </w:t>
      </w:r>
      <w:r w:rsidR="00F2164B" w:rsidRPr="00F2164B">
        <w:rPr>
          <w:bCs/>
          <w:lang w:val="es-ES"/>
        </w:rPr>
        <w:t>anuncia la primera edición en México del GRC Plus Summit 2025, un evento innovador que reunirá a líderes empresariales y expertos en gobernanza, riesgo y cumplimiento (GRC). La jornada se celebrará el próximo 2 de octubre en la Hacienda de los Morales, ubicada en la Ciudad de México, ciudad reconocida como un referente regional en innovación tecnológica y regulatoria.</w:t>
      </w:r>
    </w:p>
    <w:p w14:paraId="3D45CDDF" w14:textId="7B76D01D" w:rsidR="00F2164B" w:rsidRPr="00F2164B" w:rsidRDefault="00F2164B" w:rsidP="00F2164B">
      <w:pPr>
        <w:spacing w:after="240" w:line="276" w:lineRule="auto"/>
        <w:jc w:val="both"/>
        <w:rPr>
          <w:bCs/>
          <w:lang w:val="es-ES"/>
        </w:rPr>
      </w:pPr>
      <w:r w:rsidRPr="00F2164B">
        <w:rPr>
          <w:bCs/>
          <w:lang w:val="es-ES"/>
        </w:rPr>
        <w:t>El evento llega en un momento clave para el sector GRC, del que se espera un crecimiento del 15% anual hasta 2032, alcanzando una cifra de negocio superior a los 160,000 millones de dólares, según previsiones de Business Research Insights.</w:t>
      </w:r>
    </w:p>
    <w:p w14:paraId="7209F10B" w14:textId="77777777" w:rsidR="00F2164B" w:rsidRPr="00F2164B" w:rsidRDefault="00F2164B" w:rsidP="00F2164B">
      <w:pPr>
        <w:spacing w:after="240" w:line="276" w:lineRule="auto"/>
        <w:jc w:val="both"/>
        <w:rPr>
          <w:bCs/>
          <w:lang w:val="es-ES"/>
        </w:rPr>
      </w:pPr>
      <w:r w:rsidRPr="00F2164B">
        <w:rPr>
          <w:bCs/>
          <w:lang w:val="es-ES"/>
        </w:rPr>
        <w:t>Antonio Quevedo Muñoz, CEO de GlobalSuite Solutions, subraya que este evento responde a la creciente necesidad de las organizaciones por adaptarse rápidamente a un entorno normativo complejo y cambiante. “</w:t>
      </w:r>
      <w:r w:rsidRPr="00F2164B">
        <w:rPr>
          <w:bCs/>
          <w:i/>
          <w:iCs/>
          <w:lang w:val="es-ES"/>
        </w:rPr>
        <w:t>La transformación regulatoria en América Latina, la ciberseguridad, las exigencias en protección de datos, y la continuidad operativa presentan desafíos importantes que requieren respuestas ágiles e integradas. En este contexto, el GRC Plus Summit 2025 será un espacio único para anticiparse a estos retos desde una perspectiva estratégica, práctica y tecnológica</w:t>
      </w:r>
      <w:r w:rsidRPr="00F2164B">
        <w:rPr>
          <w:bCs/>
          <w:lang w:val="es-ES"/>
        </w:rPr>
        <w:t>”.</w:t>
      </w:r>
    </w:p>
    <w:p w14:paraId="4A02B1A7" w14:textId="77777777" w:rsidR="00F2164B" w:rsidRPr="00F2164B" w:rsidRDefault="00F2164B" w:rsidP="00F2164B">
      <w:pPr>
        <w:spacing w:after="240" w:line="276" w:lineRule="auto"/>
        <w:jc w:val="both"/>
        <w:rPr>
          <w:bCs/>
          <w:lang w:val="es-ES"/>
        </w:rPr>
      </w:pPr>
      <w:r w:rsidRPr="00F2164B">
        <w:rPr>
          <w:bCs/>
          <w:lang w:val="es-ES"/>
        </w:rPr>
        <w:t xml:space="preserve">Durante el evento se abordarán temáticas clave del sector como ESG (criterios ambientales, sociales y de gobernanza), TPRM (Gestión de Riesgos de Terceros), Auditoría y Continuidad de Negocio, así como el papel complementario de la Inteligencia Artificial para optimizar procesos en gestión de riesgos y cumplimiento normativo. </w:t>
      </w:r>
    </w:p>
    <w:p w14:paraId="402BCE8C" w14:textId="77777777" w:rsidR="00F2164B" w:rsidRPr="00F2164B" w:rsidRDefault="00F2164B" w:rsidP="00F2164B">
      <w:pPr>
        <w:spacing w:after="240" w:line="276" w:lineRule="auto"/>
        <w:jc w:val="both"/>
        <w:rPr>
          <w:bCs/>
          <w:lang w:val="es-ES"/>
        </w:rPr>
      </w:pPr>
      <w:r w:rsidRPr="00F2164B">
        <w:rPr>
          <w:bCs/>
          <w:lang w:val="es-ES"/>
        </w:rPr>
        <w:t>Asimismo, la agenda contará con ponentes de alto nivel provenientes de sectores estratégicos como banca, seguros, energía, salud, instituciones públicas y partners tecnológicos. Los asistentes podrán conocer casos reales de éxito, mejores prácticas internacionales, y participar en mesas de discusión dinámicas, paneles interactivos y sesiones diseñadas especialmente para compartir conocimiento práctico y fomentar la colaboración.</w:t>
      </w:r>
    </w:p>
    <w:p w14:paraId="6B9FA41A" w14:textId="77777777" w:rsidR="00F2164B" w:rsidRPr="00F2164B" w:rsidRDefault="00F2164B" w:rsidP="00F2164B">
      <w:pPr>
        <w:spacing w:after="240" w:line="276" w:lineRule="auto"/>
        <w:jc w:val="both"/>
        <w:rPr>
          <w:bCs/>
          <w:lang w:val="es-ES"/>
        </w:rPr>
      </w:pPr>
    </w:p>
    <w:p w14:paraId="66677214" w14:textId="77777777" w:rsidR="00F2164B" w:rsidRPr="00F2164B" w:rsidRDefault="00F2164B" w:rsidP="00F2164B">
      <w:pPr>
        <w:spacing w:after="240" w:line="276" w:lineRule="auto"/>
        <w:jc w:val="both"/>
        <w:rPr>
          <w:bCs/>
          <w:lang w:val="es-ES"/>
        </w:rPr>
      </w:pPr>
      <w:r w:rsidRPr="00F2164B">
        <w:rPr>
          <w:bCs/>
          <w:lang w:val="es-ES"/>
        </w:rPr>
        <w:lastRenderedPageBreak/>
        <w:t>“</w:t>
      </w:r>
      <w:r w:rsidRPr="00F2164B">
        <w:rPr>
          <w:bCs/>
          <w:i/>
          <w:iCs/>
          <w:lang w:val="es-ES"/>
        </w:rPr>
        <w:t>El GRC Plus Summit 2025 será más que un evento; será una brújula estratégica para los tomadores de decisiones clave en sus organizaciones. CEOs, CISOs, CROs, directores de Auditoría, Continuidad de Negocio, Compliance y TI encontrarán aquí soluciones concretas y disruptivas para afrontar los desafíos del nuevo panorama regulatorio</w:t>
      </w:r>
      <w:r w:rsidRPr="00F2164B">
        <w:rPr>
          <w:bCs/>
          <w:lang w:val="es-ES"/>
        </w:rPr>
        <w:t>”, añade Quevedo.</w:t>
      </w:r>
    </w:p>
    <w:p w14:paraId="43C6457B" w14:textId="3D64F103" w:rsidR="003C2F81" w:rsidRPr="00F2164B" w:rsidRDefault="00F2164B" w:rsidP="00F2164B">
      <w:pPr>
        <w:spacing w:after="240" w:line="276" w:lineRule="auto"/>
        <w:jc w:val="both"/>
        <w:rPr>
          <w:b/>
          <w:lang w:val="es-ES"/>
        </w:rPr>
      </w:pPr>
      <w:hyperlink r:id="rId12" w:history="1">
        <w:r w:rsidRPr="00F2164B">
          <w:rPr>
            <w:rStyle w:val="Hyperlink"/>
            <w:b/>
            <w:lang w:val="es-ES"/>
          </w:rPr>
          <w:t>Reserva tu lugar y consulta la agenda</w:t>
        </w:r>
      </w:hyperlink>
      <w:r w:rsidRPr="00F2164B">
        <w:rPr>
          <w:b/>
          <w:lang w:val="es-ES"/>
        </w:rPr>
        <w:t xml:space="preserve"> de GRC Plus Summit 2025.</w:t>
      </w:r>
    </w:p>
    <w:p w14:paraId="46AFE6C5" w14:textId="34ED7D0D" w:rsidR="00E10FC9" w:rsidRPr="00CC53BC" w:rsidRDefault="00066F29" w:rsidP="00026537">
      <w:pPr>
        <w:spacing w:after="240" w:line="276" w:lineRule="auto"/>
        <w:jc w:val="both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Sobre GlobalSuite Solutions</w:t>
      </w:r>
    </w:p>
    <w:p w14:paraId="6534DF51" w14:textId="0A4C2041" w:rsidR="00E10FC9" w:rsidRDefault="00066F29">
      <w:pPr>
        <w:spacing w:after="240" w:line="276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GlobalSuite Solutions es una innovadora plataforma GRC que automatiza la gestión de riesgos, garantiza el cumplimiento de las normativas y optimiza los procesos. Además, ofrece servicios especializados de asesoramiento y consultoría personalizados en cada sector, brindando valor añadido a las organizaciones que pueden obtener una ventaja competitiva al convertir la gestión de riesgos en una oportunidad de crecimiento y fortalecimiento a largo plazo. Actualmente, más de 2.000 empresas utilizan sus soluciones en una amplia variedad de sectores, incluyendo finanzas, industria, energía, transporte, telecomunicaciones, retail, alimentación, salud, farmacéutico y gobierno. Para más información, visite </w:t>
      </w:r>
      <w:hyperlink r:id="rId13" w:history="1">
        <w:r w:rsidR="00CC53BC" w:rsidRPr="00CC53BC">
          <w:rPr>
            <w:rStyle w:val="Hyperlink"/>
            <w:sz w:val="18"/>
            <w:szCs w:val="18"/>
            <w:lang w:val="es-ES"/>
          </w:rPr>
          <w:t>globalsuitesolutions.com/es/</w:t>
        </w:r>
      </w:hyperlink>
      <w:r w:rsidR="00CC53BC">
        <w:rPr>
          <w:sz w:val="18"/>
          <w:szCs w:val="18"/>
          <w:lang w:val="es-ES"/>
        </w:rPr>
        <w:t>.</w:t>
      </w:r>
    </w:p>
    <w:p w14:paraId="0C8AF817" w14:textId="395F01E2" w:rsidR="00E10FC9" w:rsidRPr="0059319E" w:rsidRDefault="00066F29">
      <w:pPr>
        <w:rPr>
          <w:b/>
          <w:bCs/>
          <w:lang w:val="es-ES"/>
        </w:rPr>
      </w:pPr>
      <w:r>
        <w:rPr>
          <w:b/>
          <w:bCs/>
          <w:lang w:val="es-ES"/>
        </w:rPr>
        <w:t>Para más información:</w:t>
      </w:r>
    </w:p>
    <w:p w14:paraId="4A5C3883" w14:textId="77777777" w:rsidR="00E10FC9" w:rsidRDefault="00E10FC9">
      <w:pPr>
        <w:rPr>
          <w:lang w:val="es-ES"/>
        </w:rPr>
      </w:pPr>
    </w:p>
    <w:p w14:paraId="4EF0CF3B" w14:textId="77777777" w:rsidR="00E10FC9" w:rsidRDefault="00066F29">
      <w:pPr>
        <w:spacing w:line="240" w:lineRule="atLeast"/>
        <w:rPr>
          <w:lang w:val="es-ES"/>
        </w:rPr>
      </w:pPr>
      <w:r>
        <w:rPr>
          <w:lang w:val="es-ES"/>
        </w:rPr>
        <w:t>Juan del Castillo</w:t>
      </w:r>
    </w:p>
    <w:p w14:paraId="074AFBE1" w14:textId="77777777" w:rsidR="00E10FC9" w:rsidRPr="0059319E" w:rsidRDefault="00066F29">
      <w:pPr>
        <w:spacing w:line="240" w:lineRule="atLeast"/>
        <w:rPr>
          <w:lang w:val="es-ES"/>
        </w:rPr>
      </w:pPr>
      <w:hyperlink r:id="rId14">
        <w:r>
          <w:rPr>
            <w:color w:val="00A0D2"/>
            <w:u w:val="single" w:color="00A0D2"/>
            <w:lang w:val="es-ES"/>
          </w:rPr>
          <w:t>juan@121pr.com</w:t>
        </w:r>
      </w:hyperlink>
      <w:r>
        <w:rPr>
          <w:lang w:val="es-ES"/>
        </w:rPr>
        <w:t xml:space="preserve"> </w:t>
      </w:r>
    </w:p>
    <w:p w14:paraId="62AD9A5D" w14:textId="77777777" w:rsidR="00E10FC9" w:rsidRDefault="00066F29">
      <w:pPr>
        <w:spacing w:line="240" w:lineRule="atLeast"/>
        <w:rPr>
          <w:lang w:val="es-ES"/>
        </w:rPr>
      </w:pPr>
      <w:r>
        <w:rPr>
          <w:lang w:val="es-ES"/>
        </w:rPr>
        <w:t>Telf: 647 583 355</w:t>
      </w:r>
    </w:p>
    <w:p w14:paraId="799310D6" w14:textId="77777777" w:rsidR="00E10FC9" w:rsidRDefault="00E10FC9">
      <w:pPr>
        <w:rPr>
          <w:lang w:val="es-ES"/>
        </w:rPr>
      </w:pPr>
    </w:p>
    <w:sectPr w:rsidR="00E10FC9">
      <w:headerReference w:type="default" r:id="rId15"/>
      <w:footerReference w:type="default" r:id="rId16"/>
      <w:pgSz w:w="12240" w:h="15840"/>
      <w:pgMar w:top="1758" w:right="1701" w:bottom="1417" w:left="1701" w:header="1701" w:footer="706" w:gutter="0"/>
      <w:pgNumType w:start="1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012D" w14:textId="77777777" w:rsidR="00802B20" w:rsidRDefault="00802B20">
      <w:r>
        <w:separator/>
      </w:r>
    </w:p>
  </w:endnote>
  <w:endnote w:type="continuationSeparator" w:id="0">
    <w:p w14:paraId="38781087" w14:textId="77777777" w:rsidR="00802B20" w:rsidRDefault="0080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A3C0" w14:textId="77777777" w:rsidR="00E10FC9" w:rsidRDefault="00066F29">
    <w:pPr>
      <w:pStyle w:val="FooterUSPortrai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554F" w14:textId="77777777" w:rsidR="00802B20" w:rsidRDefault="00802B20">
      <w:r>
        <w:separator/>
      </w:r>
    </w:p>
  </w:footnote>
  <w:footnote w:type="continuationSeparator" w:id="0">
    <w:p w14:paraId="1D6D012F" w14:textId="77777777" w:rsidR="00802B20" w:rsidRDefault="0080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649" w14:textId="77777777" w:rsidR="00E10FC9" w:rsidRDefault="00066F29">
    <w:pPr>
      <w:pStyle w:val="HeaderUSPortrait"/>
    </w:pPr>
    <w:r>
      <w:rPr>
        <w:noProof/>
      </w:rPr>
      <mc:AlternateContent>
        <mc:Choice Requires="wps">
          <w:drawing>
            <wp:anchor distT="635" distB="0" distL="0" distR="0" simplePos="0" relativeHeight="251658240" behindDoc="1" locked="0" layoutInCell="0" allowOverlap="1" wp14:anchorId="78E855FA" wp14:editId="04375781">
              <wp:simplePos x="0" y="0"/>
              <wp:positionH relativeFrom="page">
                <wp:posOffset>859155</wp:posOffset>
              </wp:positionH>
              <wp:positionV relativeFrom="page">
                <wp:posOffset>720090</wp:posOffset>
              </wp:positionV>
              <wp:extent cx="1248410" cy="532765"/>
              <wp:effectExtent l="0" t="635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53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E2724C" w14:textId="77777777" w:rsidR="00E10FC9" w:rsidRDefault="00066F29">
                          <w:pPr>
                            <w:pStyle w:val="Contenidodelmarco"/>
                            <w:rPr>
                              <w:sz w:val="24"/>
                              <w:lang w:val="es-ES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lang w:val="es-ES"/>
                            </w:rPr>
                            <w:t>Nota de prensa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E855FA" id="Text Box 4" o:spid="_x0000_s1026" style="position:absolute;margin-left:67.65pt;margin-top:56.7pt;width:98.3pt;height:41.95pt;z-index:-251658240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" o:allowincell="f" filled="f" stroked="f" strokeweight="0">
              <v:textbox inset="0,0,0,0">
                <w:txbxContent>
                  <w:p w14:paraId="65E2724C" w14:textId="77777777" w:rsidR="00E10FC9" w:rsidRDefault="00066F29">
                    <w:pPr>
                      <w:pStyle w:val="Contenidodelmarco"/>
                      <w:rPr>
                        <w:sz w:val="24"/>
                        <w:lang w:val="es-ES"/>
                      </w:rPr>
                    </w:pPr>
                    <w:r>
                      <w:rPr>
                        <w:color w:val="000000"/>
                        <w:sz w:val="24"/>
                        <w:lang w:val="es-ES"/>
                      </w:rPr>
                      <w:t>Nota de prensa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0" allowOverlap="1" wp14:anchorId="5A2490C1" wp14:editId="47D2325A">
          <wp:simplePos x="0" y="0"/>
          <wp:positionH relativeFrom="column">
            <wp:posOffset>5189220</wp:posOffset>
          </wp:positionH>
          <wp:positionV relativeFrom="paragraph">
            <wp:posOffset>-759460</wp:posOffset>
          </wp:positionV>
          <wp:extent cx="986155" cy="619760"/>
          <wp:effectExtent l="0" t="0" r="0" b="0"/>
          <wp:wrapTight wrapText="bothSides">
            <wp:wrapPolygon edited="0">
              <wp:start x="-33" y="0"/>
              <wp:lineTo x="-33" y="21239"/>
              <wp:lineTo x="21271" y="21239"/>
              <wp:lineTo x="21271" y="0"/>
              <wp:lineTo x="-33" y="0"/>
            </wp:wrapPolygon>
          </wp:wrapTight>
          <wp:docPr id="3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47C8F" w14:textId="77777777" w:rsidR="00E10FC9" w:rsidRDefault="00E10FC9">
    <w:pPr>
      <w:pStyle w:val="HeaderUSPortra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05AB"/>
    <w:multiLevelType w:val="multilevel"/>
    <w:tmpl w:val="47283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42751"/>
    <w:multiLevelType w:val="hybridMultilevel"/>
    <w:tmpl w:val="FA16D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82DD9"/>
    <w:multiLevelType w:val="hybridMultilevel"/>
    <w:tmpl w:val="4A7266CA"/>
    <w:lvl w:ilvl="0" w:tplc="911ED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C1F43"/>
    <w:multiLevelType w:val="hybridMultilevel"/>
    <w:tmpl w:val="21A63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ADD"/>
    <w:multiLevelType w:val="hybridMultilevel"/>
    <w:tmpl w:val="7526925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223863"/>
    <w:multiLevelType w:val="multilevel"/>
    <w:tmpl w:val="D59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34D39"/>
    <w:multiLevelType w:val="multilevel"/>
    <w:tmpl w:val="7C88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EE16DE"/>
    <w:multiLevelType w:val="multilevel"/>
    <w:tmpl w:val="FE5CC9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00238501">
    <w:abstractNumId w:val="7"/>
  </w:num>
  <w:num w:numId="2" w16cid:durableId="1872064903">
    <w:abstractNumId w:val="0"/>
  </w:num>
  <w:num w:numId="3" w16cid:durableId="2023848493">
    <w:abstractNumId w:val="4"/>
  </w:num>
  <w:num w:numId="4" w16cid:durableId="1875539566">
    <w:abstractNumId w:val="3"/>
  </w:num>
  <w:num w:numId="5" w16cid:durableId="1849174582">
    <w:abstractNumId w:val="6"/>
  </w:num>
  <w:num w:numId="6" w16cid:durableId="508061460">
    <w:abstractNumId w:val="5"/>
  </w:num>
  <w:num w:numId="7" w16cid:durableId="1880044448">
    <w:abstractNumId w:val="2"/>
  </w:num>
  <w:num w:numId="8" w16cid:durableId="126650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C9"/>
    <w:rsid w:val="000074D2"/>
    <w:rsid w:val="00022B39"/>
    <w:rsid w:val="0002587C"/>
    <w:rsid w:val="00026537"/>
    <w:rsid w:val="00034207"/>
    <w:rsid w:val="0003619B"/>
    <w:rsid w:val="0005561C"/>
    <w:rsid w:val="00066F29"/>
    <w:rsid w:val="0007140B"/>
    <w:rsid w:val="000A00AD"/>
    <w:rsid w:val="000B014B"/>
    <w:rsid w:val="000B226B"/>
    <w:rsid w:val="000C173A"/>
    <w:rsid w:val="000D556C"/>
    <w:rsid w:val="000E430A"/>
    <w:rsid w:val="000F49A9"/>
    <w:rsid w:val="001008DB"/>
    <w:rsid w:val="00101E5F"/>
    <w:rsid w:val="00112A79"/>
    <w:rsid w:val="0011424D"/>
    <w:rsid w:val="00135FEE"/>
    <w:rsid w:val="00146A7E"/>
    <w:rsid w:val="00162089"/>
    <w:rsid w:val="001653E3"/>
    <w:rsid w:val="001966AE"/>
    <w:rsid w:val="001B0ECA"/>
    <w:rsid w:val="001B3D91"/>
    <w:rsid w:val="001C2B49"/>
    <w:rsid w:val="001E0E9B"/>
    <w:rsid w:val="001E5681"/>
    <w:rsid w:val="00203139"/>
    <w:rsid w:val="00227536"/>
    <w:rsid w:val="00235870"/>
    <w:rsid w:val="00246F89"/>
    <w:rsid w:val="00247C03"/>
    <w:rsid w:val="00252DEF"/>
    <w:rsid w:val="00255042"/>
    <w:rsid w:val="00272A5C"/>
    <w:rsid w:val="00275F30"/>
    <w:rsid w:val="00281CC2"/>
    <w:rsid w:val="00283B87"/>
    <w:rsid w:val="0028711F"/>
    <w:rsid w:val="002A04A3"/>
    <w:rsid w:val="002A5BC0"/>
    <w:rsid w:val="002C7E74"/>
    <w:rsid w:val="002D3486"/>
    <w:rsid w:val="002F3426"/>
    <w:rsid w:val="002F445E"/>
    <w:rsid w:val="002F6A4E"/>
    <w:rsid w:val="00301F53"/>
    <w:rsid w:val="00330940"/>
    <w:rsid w:val="0033449F"/>
    <w:rsid w:val="0034552D"/>
    <w:rsid w:val="003502B2"/>
    <w:rsid w:val="00362382"/>
    <w:rsid w:val="00372E23"/>
    <w:rsid w:val="00381F87"/>
    <w:rsid w:val="00393C37"/>
    <w:rsid w:val="003950DA"/>
    <w:rsid w:val="003966EA"/>
    <w:rsid w:val="003A49CC"/>
    <w:rsid w:val="003A579C"/>
    <w:rsid w:val="003B1685"/>
    <w:rsid w:val="003B3BD8"/>
    <w:rsid w:val="003B4ED0"/>
    <w:rsid w:val="003C1C08"/>
    <w:rsid w:val="003C2F81"/>
    <w:rsid w:val="003C48BA"/>
    <w:rsid w:val="003C5E4F"/>
    <w:rsid w:val="003E7E39"/>
    <w:rsid w:val="003F0783"/>
    <w:rsid w:val="00404F56"/>
    <w:rsid w:val="00441815"/>
    <w:rsid w:val="00446BAB"/>
    <w:rsid w:val="00453212"/>
    <w:rsid w:val="0047564C"/>
    <w:rsid w:val="004A3FEF"/>
    <w:rsid w:val="004B3116"/>
    <w:rsid w:val="004D63A4"/>
    <w:rsid w:val="004D6445"/>
    <w:rsid w:val="00503A5D"/>
    <w:rsid w:val="00510F19"/>
    <w:rsid w:val="00520105"/>
    <w:rsid w:val="00521F5D"/>
    <w:rsid w:val="0053304B"/>
    <w:rsid w:val="005511A7"/>
    <w:rsid w:val="0055136F"/>
    <w:rsid w:val="00575F92"/>
    <w:rsid w:val="00580D98"/>
    <w:rsid w:val="0059319E"/>
    <w:rsid w:val="005A7B80"/>
    <w:rsid w:val="005A7FE8"/>
    <w:rsid w:val="005C0F2F"/>
    <w:rsid w:val="005C7C34"/>
    <w:rsid w:val="005D2995"/>
    <w:rsid w:val="005E40C8"/>
    <w:rsid w:val="005F7233"/>
    <w:rsid w:val="00626C9C"/>
    <w:rsid w:val="00647713"/>
    <w:rsid w:val="006727B7"/>
    <w:rsid w:val="00680FB5"/>
    <w:rsid w:val="006866CC"/>
    <w:rsid w:val="006C27AB"/>
    <w:rsid w:val="006D0891"/>
    <w:rsid w:val="006F2156"/>
    <w:rsid w:val="006F239C"/>
    <w:rsid w:val="00701112"/>
    <w:rsid w:val="00724B1A"/>
    <w:rsid w:val="00727A95"/>
    <w:rsid w:val="00731D91"/>
    <w:rsid w:val="00734AF8"/>
    <w:rsid w:val="0074741F"/>
    <w:rsid w:val="00751BD4"/>
    <w:rsid w:val="00772404"/>
    <w:rsid w:val="00774135"/>
    <w:rsid w:val="00775439"/>
    <w:rsid w:val="007842CC"/>
    <w:rsid w:val="00793C28"/>
    <w:rsid w:val="007945E7"/>
    <w:rsid w:val="007C7CB9"/>
    <w:rsid w:val="007D1DC5"/>
    <w:rsid w:val="00800C75"/>
    <w:rsid w:val="00802B20"/>
    <w:rsid w:val="00802DB3"/>
    <w:rsid w:val="00825556"/>
    <w:rsid w:val="008329CC"/>
    <w:rsid w:val="00847F5F"/>
    <w:rsid w:val="00864FA2"/>
    <w:rsid w:val="008A55DB"/>
    <w:rsid w:val="008C0177"/>
    <w:rsid w:val="008C0926"/>
    <w:rsid w:val="008C29BE"/>
    <w:rsid w:val="008C5043"/>
    <w:rsid w:val="008D2CA1"/>
    <w:rsid w:val="008D6FD7"/>
    <w:rsid w:val="008E63A1"/>
    <w:rsid w:val="008F10C2"/>
    <w:rsid w:val="00916786"/>
    <w:rsid w:val="00921D98"/>
    <w:rsid w:val="0092254E"/>
    <w:rsid w:val="00936785"/>
    <w:rsid w:val="00957CEC"/>
    <w:rsid w:val="009672E3"/>
    <w:rsid w:val="009738E7"/>
    <w:rsid w:val="0097426A"/>
    <w:rsid w:val="00977781"/>
    <w:rsid w:val="00980F43"/>
    <w:rsid w:val="009914E8"/>
    <w:rsid w:val="00994225"/>
    <w:rsid w:val="009A0213"/>
    <w:rsid w:val="009A2CEF"/>
    <w:rsid w:val="009C4A2E"/>
    <w:rsid w:val="009C558E"/>
    <w:rsid w:val="009E4C7F"/>
    <w:rsid w:val="009E7490"/>
    <w:rsid w:val="00A035EB"/>
    <w:rsid w:val="00A1748B"/>
    <w:rsid w:val="00A21BB9"/>
    <w:rsid w:val="00A37551"/>
    <w:rsid w:val="00A71002"/>
    <w:rsid w:val="00A773B1"/>
    <w:rsid w:val="00AA728C"/>
    <w:rsid w:val="00AB0111"/>
    <w:rsid w:val="00AB3436"/>
    <w:rsid w:val="00AB7C8D"/>
    <w:rsid w:val="00AC2462"/>
    <w:rsid w:val="00AE25CF"/>
    <w:rsid w:val="00AE3196"/>
    <w:rsid w:val="00AE7393"/>
    <w:rsid w:val="00AF1A63"/>
    <w:rsid w:val="00B435E4"/>
    <w:rsid w:val="00B444C7"/>
    <w:rsid w:val="00B523DF"/>
    <w:rsid w:val="00B616E9"/>
    <w:rsid w:val="00B62339"/>
    <w:rsid w:val="00B646C6"/>
    <w:rsid w:val="00B76CE9"/>
    <w:rsid w:val="00B97590"/>
    <w:rsid w:val="00BA230D"/>
    <w:rsid w:val="00BA5A69"/>
    <w:rsid w:val="00BA769F"/>
    <w:rsid w:val="00BC2834"/>
    <w:rsid w:val="00BC334E"/>
    <w:rsid w:val="00BC49EC"/>
    <w:rsid w:val="00BC50DB"/>
    <w:rsid w:val="00BD249B"/>
    <w:rsid w:val="00BD2CBD"/>
    <w:rsid w:val="00BF7C00"/>
    <w:rsid w:val="00C10C64"/>
    <w:rsid w:val="00C1144C"/>
    <w:rsid w:val="00C114EC"/>
    <w:rsid w:val="00C24313"/>
    <w:rsid w:val="00C350AB"/>
    <w:rsid w:val="00C36111"/>
    <w:rsid w:val="00C42CC8"/>
    <w:rsid w:val="00C44F89"/>
    <w:rsid w:val="00C50C83"/>
    <w:rsid w:val="00C53180"/>
    <w:rsid w:val="00C83C58"/>
    <w:rsid w:val="00C9077D"/>
    <w:rsid w:val="00CA4109"/>
    <w:rsid w:val="00CB0666"/>
    <w:rsid w:val="00CB4306"/>
    <w:rsid w:val="00CC2010"/>
    <w:rsid w:val="00CC53BC"/>
    <w:rsid w:val="00CD1CC4"/>
    <w:rsid w:val="00CD63EA"/>
    <w:rsid w:val="00CD7B79"/>
    <w:rsid w:val="00CE139E"/>
    <w:rsid w:val="00CE24B9"/>
    <w:rsid w:val="00D101C4"/>
    <w:rsid w:val="00D10CA0"/>
    <w:rsid w:val="00D14A50"/>
    <w:rsid w:val="00D423DC"/>
    <w:rsid w:val="00D45E42"/>
    <w:rsid w:val="00D6314C"/>
    <w:rsid w:val="00D67ABF"/>
    <w:rsid w:val="00D75DA3"/>
    <w:rsid w:val="00D81BBA"/>
    <w:rsid w:val="00DB0684"/>
    <w:rsid w:val="00DB6DFC"/>
    <w:rsid w:val="00DC0FE4"/>
    <w:rsid w:val="00DC4B9B"/>
    <w:rsid w:val="00DD4B96"/>
    <w:rsid w:val="00DE5EE0"/>
    <w:rsid w:val="00E04314"/>
    <w:rsid w:val="00E04CCF"/>
    <w:rsid w:val="00E10037"/>
    <w:rsid w:val="00E10FC9"/>
    <w:rsid w:val="00E16036"/>
    <w:rsid w:val="00E1779F"/>
    <w:rsid w:val="00E24F4F"/>
    <w:rsid w:val="00E25FD2"/>
    <w:rsid w:val="00E26C99"/>
    <w:rsid w:val="00E333A6"/>
    <w:rsid w:val="00E34F5E"/>
    <w:rsid w:val="00E40297"/>
    <w:rsid w:val="00E65B38"/>
    <w:rsid w:val="00E71AFB"/>
    <w:rsid w:val="00E71B28"/>
    <w:rsid w:val="00E77323"/>
    <w:rsid w:val="00E911A0"/>
    <w:rsid w:val="00E9571C"/>
    <w:rsid w:val="00EC3937"/>
    <w:rsid w:val="00ED4544"/>
    <w:rsid w:val="00F0170B"/>
    <w:rsid w:val="00F14F3E"/>
    <w:rsid w:val="00F2164B"/>
    <w:rsid w:val="00F258D3"/>
    <w:rsid w:val="00F27037"/>
    <w:rsid w:val="00F332BF"/>
    <w:rsid w:val="00F4300B"/>
    <w:rsid w:val="00F52886"/>
    <w:rsid w:val="00F738C8"/>
    <w:rsid w:val="00F83D98"/>
    <w:rsid w:val="00F853DB"/>
    <w:rsid w:val="00F91619"/>
    <w:rsid w:val="00F93340"/>
    <w:rsid w:val="00FB0F4C"/>
    <w:rsid w:val="00FB4F0D"/>
    <w:rsid w:val="00FE295C"/>
    <w:rsid w:val="00FE53E2"/>
    <w:rsid w:val="028E21CD"/>
    <w:rsid w:val="052D3268"/>
    <w:rsid w:val="06131D0E"/>
    <w:rsid w:val="076B4EDA"/>
    <w:rsid w:val="07B1FB97"/>
    <w:rsid w:val="0830104F"/>
    <w:rsid w:val="08EF3733"/>
    <w:rsid w:val="09B72F27"/>
    <w:rsid w:val="0A4FB510"/>
    <w:rsid w:val="0B49AD01"/>
    <w:rsid w:val="0B4EC1D3"/>
    <w:rsid w:val="0B7EFF01"/>
    <w:rsid w:val="0C5BBB52"/>
    <w:rsid w:val="0C90E02B"/>
    <w:rsid w:val="0DD00BD6"/>
    <w:rsid w:val="0E6502A0"/>
    <w:rsid w:val="0EAC5B76"/>
    <w:rsid w:val="0F42A89C"/>
    <w:rsid w:val="10690AB1"/>
    <w:rsid w:val="11747285"/>
    <w:rsid w:val="11FA7F29"/>
    <w:rsid w:val="13242D4F"/>
    <w:rsid w:val="132A42F2"/>
    <w:rsid w:val="13547711"/>
    <w:rsid w:val="140DC32D"/>
    <w:rsid w:val="17BAAE12"/>
    <w:rsid w:val="18FEEFA5"/>
    <w:rsid w:val="19A66230"/>
    <w:rsid w:val="19E9EDB3"/>
    <w:rsid w:val="1A25B407"/>
    <w:rsid w:val="1C0B774A"/>
    <w:rsid w:val="1C346762"/>
    <w:rsid w:val="1CCEDCAF"/>
    <w:rsid w:val="1DBFC604"/>
    <w:rsid w:val="1E0257D4"/>
    <w:rsid w:val="1E62EA0B"/>
    <w:rsid w:val="1F6AA687"/>
    <w:rsid w:val="1F8DEEED"/>
    <w:rsid w:val="2033757A"/>
    <w:rsid w:val="20E4C5C4"/>
    <w:rsid w:val="214049B7"/>
    <w:rsid w:val="218975C0"/>
    <w:rsid w:val="240922D5"/>
    <w:rsid w:val="24103CC4"/>
    <w:rsid w:val="262FCEEF"/>
    <w:rsid w:val="26EC5714"/>
    <w:rsid w:val="273E6FA6"/>
    <w:rsid w:val="27629E7B"/>
    <w:rsid w:val="29412F3B"/>
    <w:rsid w:val="29C9CBAD"/>
    <w:rsid w:val="2A4425AE"/>
    <w:rsid w:val="2AA77BE0"/>
    <w:rsid w:val="2B1F3354"/>
    <w:rsid w:val="2DCAC430"/>
    <w:rsid w:val="2F98878A"/>
    <w:rsid w:val="3035633A"/>
    <w:rsid w:val="3052AEBA"/>
    <w:rsid w:val="3087D21B"/>
    <w:rsid w:val="31CA8C82"/>
    <w:rsid w:val="322187AA"/>
    <w:rsid w:val="32A61A17"/>
    <w:rsid w:val="340888F0"/>
    <w:rsid w:val="343C7952"/>
    <w:rsid w:val="346EC81B"/>
    <w:rsid w:val="35B07AE9"/>
    <w:rsid w:val="35F1F601"/>
    <w:rsid w:val="363C86AC"/>
    <w:rsid w:val="37CF1B67"/>
    <w:rsid w:val="395B3A1F"/>
    <w:rsid w:val="3B1A6616"/>
    <w:rsid w:val="3B288F4A"/>
    <w:rsid w:val="3C5DDF25"/>
    <w:rsid w:val="3C7F3527"/>
    <w:rsid w:val="3EE413F0"/>
    <w:rsid w:val="3FABD494"/>
    <w:rsid w:val="3FBB15CF"/>
    <w:rsid w:val="406C942E"/>
    <w:rsid w:val="40A356A7"/>
    <w:rsid w:val="40CC690F"/>
    <w:rsid w:val="42CE3F8D"/>
    <w:rsid w:val="42F4341E"/>
    <w:rsid w:val="43BAC932"/>
    <w:rsid w:val="43C6147F"/>
    <w:rsid w:val="44E7414B"/>
    <w:rsid w:val="44FD65E7"/>
    <w:rsid w:val="45AF3F25"/>
    <w:rsid w:val="460D98DE"/>
    <w:rsid w:val="460DFDA7"/>
    <w:rsid w:val="4639F9CA"/>
    <w:rsid w:val="47817AED"/>
    <w:rsid w:val="481D070E"/>
    <w:rsid w:val="48E7A1E5"/>
    <w:rsid w:val="48FDBC41"/>
    <w:rsid w:val="4B6197D8"/>
    <w:rsid w:val="4BFAAE48"/>
    <w:rsid w:val="4C38F369"/>
    <w:rsid w:val="4C549F76"/>
    <w:rsid w:val="4CDC2522"/>
    <w:rsid w:val="4D20B917"/>
    <w:rsid w:val="4EE6AE1F"/>
    <w:rsid w:val="4F25033B"/>
    <w:rsid w:val="50BB7C30"/>
    <w:rsid w:val="50C31218"/>
    <w:rsid w:val="529F2094"/>
    <w:rsid w:val="52AA19E2"/>
    <w:rsid w:val="5346C309"/>
    <w:rsid w:val="56DE70AF"/>
    <w:rsid w:val="58547B9C"/>
    <w:rsid w:val="5A23569A"/>
    <w:rsid w:val="5A97C6A1"/>
    <w:rsid w:val="5AB21E1E"/>
    <w:rsid w:val="5E2A4FFF"/>
    <w:rsid w:val="5E4B3E20"/>
    <w:rsid w:val="5ECBCC9F"/>
    <w:rsid w:val="5F443875"/>
    <w:rsid w:val="60E32F28"/>
    <w:rsid w:val="60E3878E"/>
    <w:rsid w:val="613D2CCA"/>
    <w:rsid w:val="622792B1"/>
    <w:rsid w:val="62B97CF9"/>
    <w:rsid w:val="62D16778"/>
    <w:rsid w:val="63EB96FD"/>
    <w:rsid w:val="649634E4"/>
    <w:rsid w:val="64EBD12F"/>
    <w:rsid w:val="64EBD3CB"/>
    <w:rsid w:val="65D68198"/>
    <w:rsid w:val="67508089"/>
    <w:rsid w:val="676FD5A4"/>
    <w:rsid w:val="68AE8438"/>
    <w:rsid w:val="6AA74B9F"/>
    <w:rsid w:val="6B3229D8"/>
    <w:rsid w:val="6BFC104F"/>
    <w:rsid w:val="6BFFFD5A"/>
    <w:rsid w:val="6C1C2A8B"/>
    <w:rsid w:val="6C557CC1"/>
    <w:rsid w:val="6C703C46"/>
    <w:rsid w:val="6D6CD4F9"/>
    <w:rsid w:val="6D8D065E"/>
    <w:rsid w:val="6DEDB84E"/>
    <w:rsid w:val="6F56502C"/>
    <w:rsid w:val="6F94B35F"/>
    <w:rsid w:val="7003408D"/>
    <w:rsid w:val="70EC9D26"/>
    <w:rsid w:val="7112D3EF"/>
    <w:rsid w:val="72466E8A"/>
    <w:rsid w:val="73E65274"/>
    <w:rsid w:val="7401328C"/>
    <w:rsid w:val="74326E9C"/>
    <w:rsid w:val="7462256D"/>
    <w:rsid w:val="751875D8"/>
    <w:rsid w:val="76227964"/>
    <w:rsid w:val="76A30949"/>
    <w:rsid w:val="77903092"/>
    <w:rsid w:val="779A0414"/>
    <w:rsid w:val="77E59660"/>
    <w:rsid w:val="780D27F2"/>
    <w:rsid w:val="7831398E"/>
    <w:rsid w:val="793221EB"/>
    <w:rsid w:val="795A96D1"/>
    <w:rsid w:val="798D0CE0"/>
    <w:rsid w:val="79ACDEE8"/>
    <w:rsid w:val="7B7A49A7"/>
    <w:rsid w:val="7D5BC03C"/>
    <w:rsid w:val="7DF6C6A0"/>
    <w:rsid w:val="7EAA0615"/>
    <w:rsid w:val="7ECECE68"/>
    <w:rsid w:val="7EF8E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8570"/>
  <w15:docId w15:val="{FF11D7BF-B1FB-41B5-8DB3-1359415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A6"/>
    <w:pPr>
      <w:textAlignment w:val="baseline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677AE5"/>
    <w:rPr>
      <w:rFonts w:ascii="Arial" w:eastAsia="Times New Roman" w:hAnsi="Arial" w:cs="Times New Roman"/>
      <w:sz w:val="15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677AE5"/>
    <w:rPr>
      <w:rFonts w:ascii="Arial" w:eastAsia="Times New Roman" w:hAnsi="Arial" w:cs="Times New Roman"/>
      <w:sz w:val="12"/>
      <w:szCs w:val="24"/>
      <w:lang w:val="en-US"/>
    </w:rPr>
  </w:style>
  <w:style w:type="character" w:styleId="Hyperlink">
    <w:name w:val="Hyperlink"/>
    <w:rsid w:val="00677AE5"/>
    <w:rPr>
      <w:color w:val="00A0D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606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5606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56068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6068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7A2D"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numbers">
    <w:name w:val="numbers"/>
    <w:basedOn w:val="DefaultParagraphFont"/>
    <w:qFormat/>
    <w:rsid w:val="002F225B"/>
  </w:style>
  <w:style w:type="character" w:styleId="Emphasis">
    <w:name w:val="Emphasis"/>
    <w:basedOn w:val="DefaultParagraphFont"/>
    <w:uiPriority w:val="20"/>
    <w:qFormat/>
    <w:rsid w:val="00452B2D"/>
    <w:rPr>
      <w:i/>
      <w:iCs/>
    </w:rPr>
  </w:style>
  <w:style w:type="character" w:customStyle="1" w:styleId="Caracteresdenotaalpie">
    <w:name w:val="Caracteres de nota al pie"/>
    <w:qFormat/>
  </w:style>
  <w:style w:type="character" w:customStyle="1" w:styleId="Muydestacado">
    <w:name w:val="Muy destacado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D0A04"/>
    <w:rPr>
      <w:color w:val="954F72" w:themeColor="followedHyperlink"/>
      <w:u w:val="single"/>
    </w:rPr>
  </w:style>
  <w:style w:type="character" w:styleId="LineNumber">
    <w:name w:val="line numbe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link w:val="HeaderChar"/>
    <w:rsid w:val="00677AE5"/>
    <w:pPr>
      <w:tabs>
        <w:tab w:val="right" w:pos="9367"/>
      </w:tabs>
    </w:pPr>
    <w:rPr>
      <w:sz w:val="15"/>
    </w:rPr>
  </w:style>
  <w:style w:type="paragraph" w:styleId="Footer">
    <w:name w:val="footer"/>
    <w:basedOn w:val="Normal"/>
    <w:link w:val="FooterChar"/>
    <w:rsid w:val="00677AE5"/>
    <w:pPr>
      <w:tabs>
        <w:tab w:val="right" w:pos="9367"/>
      </w:tabs>
      <w:ind w:left="-2750"/>
    </w:pPr>
    <w:rPr>
      <w:sz w:val="12"/>
    </w:rPr>
  </w:style>
  <w:style w:type="paragraph" w:customStyle="1" w:styleId="FooterUSPortrait">
    <w:name w:val="Footer US Portrait"/>
    <w:basedOn w:val="Footer"/>
    <w:qFormat/>
    <w:rsid w:val="00677AE5"/>
    <w:pPr>
      <w:tabs>
        <w:tab w:val="clear" w:pos="9367"/>
        <w:tab w:val="right" w:pos="8079"/>
      </w:tabs>
    </w:pPr>
  </w:style>
  <w:style w:type="paragraph" w:customStyle="1" w:styleId="HeaderUSPortrait">
    <w:name w:val="Header US Portrait"/>
    <w:basedOn w:val="Header"/>
    <w:qFormat/>
    <w:rsid w:val="00677AE5"/>
    <w:pPr>
      <w:tabs>
        <w:tab w:val="clear" w:pos="9367"/>
        <w:tab w:val="right" w:pos="8079"/>
      </w:tabs>
    </w:pPr>
  </w:style>
  <w:style w:type="paragraph" w:customStyle="1" w:styleId="PRbodytext">
    <w:name w:val="_PR body text"/>
    <w:qFormat/>
    <w:rsid w:val="00677AE5"/>
    <w:pPr>
      <w:spacing w:line="276" w:lineRule="auto"/>
      <w:textAlignment w:val="baseline"/>
    </w:pPr>
    <w:rPr>
      <w:rFonts w:ascii="Arial" w:eastAsia="Times New Roman" w:hAnsi="Arial" w:cs="Arial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77A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5606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560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6068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E6118A"/>
    <w:rPr>
      <w:rFonts w:ascii="Arial" w:eastAsia="Times New Roman" w:hAnsi="Arial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825E2C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lang w:val="es-ES" w:eastAsia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obalsuitesolutions.com/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balsuitesolutions.com/es/grc-plus-summit-202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balsuitesolutions.com/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an@121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1A588729FF6A4C9A449574C253CDB0" ma:contentTypeVersion="16" ma:contentTypeDescription="Crear nuevo documento." ma:contentTypeScope="" ma:versionID="fd5d391b3c5a2d9f8c992cb2ce2f17d9">
  <xsd:schema xmlns:xsd="http://www.w3.org/2001/XMLSchema" xmlns:xs="http://www.w3.org/2001/XMLSchema" xmlns:p="http://schemas.microsoft.com/office/2006/metadata/properties" xmlns:ns2="df20fa9c-4b46-4a4d-a2cc-64738a3d28ba" xmlns:ns3="5ce6e5b5-f29a-4cce-8711-fb22e69ab6d0" targetNamespace="http://schemas.microsoft.com/office/2006/metadata/properties" ma:root="true" ma:fieldsID="9df5dfb74e91be38b0f2428c26ebe11e" ns2:_="" ns3:_="">
    <xsd:import namespace="df20fa9c-4b46-4a4d-a2cc-64738a3d28ba"/>
    <xsd:import namespace="5ce6e5b5-f29a-4cce-8711-fb22e69a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fa9c-4b46-4a4d-a2cc-64738a3d2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916a9fd-4ea2-4241-8f49-e1759289d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6e5b5-f29a-4cce-8711-fb22e69ab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b6d2478-bb68-483a-87f9-047618da84d5}" ma:internalName="TaxCatchAll" ma:showField="CatchAllData" ma:web="5ce6e5b5-f29a-4cce-8711-fb22e69a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0fa9c-4b46-4a4d-a2cc-64738a3d28ba">
      <Terms xmlns="http://schemas.microsoft.com/office/infopath/2007/PartnerControls"/>
    </lcf76f155ced4ddcb4097134ff3c332f>
    <TaxCatchAll xmlns="5ce6e5b5-f29a-4cce-8711-fb22e69ab6d0" xsi:nil="true"/>
  </documentManagement>
</p:properties>
</file>

<file path=customXml/itemProps1.xml><?xml version="1.0" encoding="utf-8"?>
<ds:datastoreItem xmlns:ds="http://schemas.openxmlformats.org/officeDocument/2006/customXml" ds:itemID="{49DF895D-989B-4E7C-9FEE-8D8DDE663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2B74B-C6A6-4F2E-826D-91B8CAA571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877246-0E4E-449D-95C7-B08EB4B07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0fa9c-4b46-4a4d-a2cc-64738a3d28ba"/>
    <ds:schemaRef ds:uri="5ce6e5b5-f29a-4cce-8711-fb22e69a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0E985-2E78-4AF1-8A36-72C1281171E5}">
  <ds:schemaRefs>
    <ds:schemaRef ds:uri="http://schemas.microsoft.com/office/2006/metadata/properties"/>
    <ds:schemaRef ds:uri="http://schemas.microsoft.com/office/infopath/2007/PartnerControls"/>
    <ds:schemaRef ds:uri="df20fa9c-4b46-4a4d-a2cc-64738a3d28ba"/>
    <ds:schemaRef ds:uri="5ce6e5b5-f29a-4cce-8711-fb22e69ab6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Paul</dc:creator>
  <cp:keywords/>
  <dc:description/>
  <cp:lastModifiedBy>Agustina López</cp:lastModifiedBy>
  <cp:revision>5</cp:revision>
  <dcterms:created xsi:type="dcterms:W3CDTF">2025-07-29T07:26:00Z</dcterms:created>
  <dcterms:modified xsi:type="dcterms:W3CDTF">2025-07-30T09:09:00Z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0x0101002D1A588729FF6A4C9A449574C253CDB0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SIP_Label_d347b247-e90e-43a3-9d7b-004f14ae6873_ActionId">
    <vt:lpwstr>37664c4f-00bc-4328-baf5-a283498eaee4</vt:lpwstr>
  </property>
  <property fmtid="{D5CDD505-2E9C-101B-9397-08002B2CF9AE}" pid="6" name="MSIP_Label_d347b247-e90e-43a3-9d7b-004f14ae6873_ContentBits">
    <vt:lpwstr>0</vt:lpwstr>
  </property>
  <property fmtid="{D5CDD505-2E9C-101B-9397-08002B2CF9AE}" pid="7" name="MSIP_Label_d347b247-e90e-43a3-9d7b-004f14ae6873_Enabled">
    <vt:lpwstr>true</vt:lpwstr>
  </property>
  <property fmtid="{D5CDD505-2E9C-101B-9397-08002B2CF9AE}" pid="8" name="MSIP_Label_d347b247-e90e-43a3-9d7b-004f14ae6873_Method">
    <vt:lpwstr>Standard</vt:lpwstr>
  </property>
  <property fmtid="{D5CDD505-2E9C-101B-9397-08002B2CF9AE}" pid="9" name="MSIP_Label_d347b247-e90e-43a3-9d7b-004f14ae6873_Name">
    <vt:lpwstr>d347b247-e90e-43a3-9d7b-004f14ae6873</vt:lpwstr>
  </property>
  <property fmtid="{D5CDD505-2E9C-101B-9397-08002B2CF9AE}" pid="10" name="MSIP_Label_d347b247-e90e-43a3-9d7b-004f14ae6873_SetDate">
    <vt:lpwstr>2021-08-04T14:11:34Z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MediaServiceImageTags">
    <vt:lpwstr/>
  </property>
</Properties>
</file>