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327F7C55" w:rsidR="0033108C" w:rsidRPr="00D764A7" w:rsidRDefault="0033108C" w:rsidP="001D028C">
            <w:pPr>
              <w:pStyle w:val="Titolo2"/>
            </w:pPr>
          </w:p>
        </w:tc>
      </w:tr>
      <w:tr w:rsidR="00D62638" w:rsidRPr="00075072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682C3773" w14:textId="1575C6B9" w:rsidR="00D62638" w:rsidRPr="00446FF6" w:rsidRDefault="00224442" w:rsidP="000A262F">
            <w:pPr>
              <w:pStyle w:val="Titolo1"/>
              <w:rPr>
                <w:lang w:val="it-IT"/>
              </w:rPr>
            </w:pPr>
            <w:r w:rsidRPr="00224442">
              <w:rPr>
                <w:lang w:val="it-IT"/>
              </w:rPr>
              <w:t xml:space="preserve">Sterzo dell'assale posteriore: avvio con successo della produzione per </w:t>
            </w:r>
            <w:r w:rsidR="004C72A9">
              <w:rPr>
                <w:lang w:val="it-IT"/>
              </w:rPr>
              <w:t xml:space="preserve">un </w:t>
            </w:r>
            <w:r w:rsidRPr="00224442">
              <w:rPr>
                <w:lang w:val="it-IT"/>
              </w:rPr>
              <w:t>OEM tedesco e nuovi ordini di serie con una maggiore integrazione verticale</w:t>
            </w:r>
          </w:p>
        </w:tc>
      </w:tr>
      <w:tr w:rsidR="00AB5AB6" w:rsidRPr="00075072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446FF6" w:rsidRDefault="00AB5AB6" w:rsidP="006A5C61">
            <w:pPr>
              <w:rPr>
                <w:lang w:val="it-IT"/>
              </w:rPr>
            </w:pPr>
          </w:p>
        </w:tc>
      </w:tr>
    </w:tbl>
    <w:p w14:paraId="74B5A18D" w14:textId="61A5F727" w:rsidR="000823E7" w:rsidRPr="00446FF6" w:rsidRDefault="00446FF6" w:rsidP="000823E7">
      <w:pPr>
        <w:pStyle w:val="Paragrafoelenco"/>
        <w:rPr>
          <w:lang w:val="it-IT"/>
        </w:rPr>
      </w:pPr>
      <w:r w:rsidRPr="00446FF6">
        <w:rPr>
          <w:lang w:val="it-IT"/>
        </w:rPr>
        <w:t>Nel primo trimest</w:t>
      </w:r>
      <w:r w:rsidR="00C36C2B">
        <w:rPr>
          <w:lang w:val="it-IT"/>
        </w:rPr>
        <w:t>re</w:t>
      </w:r>
      <w:r w:rsidRPr="00446FF6">
        <w:rPr>
          <w:lang w:val="it-IT"/>
        </w:rPr>
        <w:t xml:space="preserve"> è iniziata con successo la produzione in serie de</w:t>
      </w:r>
      <w:r>
        <w:rPr>
          <w:lang w:val="it-IT"/>
        </w:rPr>
        <w:t xml:space="preserve">l sistema di sterzo </w:t>
      </w:r>
      <w:r w:rsidR="00B95F33">
        <w:rPr>
          <w:lang w:val="it-IT"/>
        </w:rPr>
        <w:t xml:space="preserve">intelligente </w:t>
      </w:r>
      <w:r w:rsidR="00B95F33" w:rsidRPr="00B95F33">
        <w:rPr>
          <w:lang w:val="it-IT"/>
        </w:rPr>
        <w:t xml:space="preserve">della divisione </w:t>
      </w:r>
      <w:proofErr w:type="spellStart"/>
      <w:r w:rsidR="00B95F33" w:rsidRPr="00B95F33">
        <w:rPr>
          <w:lang w:val="it-IT"/>
        </w:rPr>
        <w:t>Powertrain</w:t>
      </w:r>
      <w:proofErr w:type="spellEnd"/>
      <w:r w:rsidR="00B95F33" w:rsidRPr="00B95F33">
        <w:rPr>
          <w:lang w:val="it-IT"/>
        </w:rPr>
        <w:t xml:space="preserve"> &amp; Chassis </w:t>
      </w:r>
      <w:r w:rsidR="004C72A9">
        <w:rPr>
          <w:lang w:val="it-IT"/>
        </w:rPr>
        <w:t xml:space="preserve">per una </w:t>
      </w:r>
      <w:r w:rsidR="00224442">
        <w:rPr>
          <w:lang w:val="it-IT"/>
        </w:rPr>
        <w:t>casa</w:t>
      </w:r>
      <w:r w:rsidR="00B95F33" w:rsidRPr="00B95F33">
        <w:rPr>
          <w:lang w:val="it-IT"/>
        </w:rPr>
        <w:t xml:space="preserve"> automobilistic</w:t>
      </w:r>
      <w:r w:rsidR="00224442">
        <w:rPr>
          <w:lang w:val="it-IT"/>
        </w:rPr>
        <w:t>a</w:t>
      </w:r>
      <w:r w:rsidR="00B95F33" w:rsidRPr="00B95F33">
        <w:rPr>
          <w:lang w:val="it-IT"/>
        </w:rPr>
        <w:t xml:space="preserve"> tedesc</w:t>
      </w:r>
      <w:r w:rsidR="00224442">
        <w:rPr>
          <w:lang w:val="it-IT"/>
        </w:rPr>
        <w:t>a</w:t>
      </w:r>
    </w:p>
    <w:p w14:paraId="7951CEA1" w14:textId="19AFDA13" w:rsidR="00EB365B" w:rsidRPr="00B95F33" w:rsidRDefault="00B95F33" w:rsidP="000A262F">
      <w:pPr>
        <w:pStyle w:val="Paragrafoelenco"/>
        <w:rPr>
          <w:lang w:val="it-IT"/>
        </w:rPr>
      </w:pPr>
      <w:bookmarkStart w:id="0" w:name="_Hlk200557267"/>
      <w:r w:rsidRPr="00B95F33">
        <w:rPr>
          <w:lang w:val="it-IT"/>
        </w:rPr>
        <w:t xml:space="preserve">Produzione in serie vicina ai clienti: </w:t>
      </w:r>
      <w:r w:rsidR="00224442" w:rsidRPr="00224442">
        <w:rPr>
          <w:lang w:val="it-IT"/>
        </w:rPr>
        <w:t>produzione di sistemi di sterzo per l'asse posteriore</w:t>
      </w:r>
      <w:r w:rsidRPr="00B95F33">
        <w:rPr>
          <w:lang w:val="it-IT"/>
        </w:rPr>
        <w:t xml:space="preserve"> per sette veicoli di diversi costruttori in Europa, Cina e Nord America</w:t>
      </w:r>
    </w:p>
    <w:bookmarkEnd w:id="0"/>
    <w:p w14:paraId="1AC79F75" w14:textId="50F77A87" w:rsidR="00B95F33" w:rsidRPr="002A5801" w:rsidRDefault="00B95F33" w:rsidP="00410983">
      <w:pPr>
        <w:pStyle w:val="Paragrafoelenco"/>
        <w:tabs>
          <w:tab w:val="num" w:pos="720"/>
        </w:tabs>
        <w:rPr>
          <w:i/>
          <w:iCs/>
          <w:lang w:val="it-IT"/>
        </w:rPr>
      </w:pPr>
      <w:r w:rsidRPr="00B95F33">
        <w:rPr>
          <w:lang w:val="it-IT"/>
        </w:rPr>
        <w:t xml:space="preserve">Altre </w:t>
      </w:r>
      <w:r w:rsidRPr="002A5801">
        <w:rPr>
          <w:lang w:val="it-IT"/>
        </w:rPr>
        <w:t>tre nomine di clienti entro il 2027</w:t>
      </w:r>
      <w:r w:rsidR="00410983" w:rsidRPr="002A5801">
        <w:rPr>
          <w:lang w:val="it-IT"/>
        </w:rPr>
        <w:t xml:space="preserve"> </w:t>
      </w:r>
    </w:p>
    <w:p w14:paraId="3CE0EC22" w14:textId="6B436FDE" w:rsidR="0033108C" w:rsidRPr="00B95F33" w:rsidRDefault="00B95F33" w:rsidP="0033108C">
      <w:pPr>
        <w:pStyle w:val="Paragrafoelenco"/>
        <w:rPr>
          <w:lang w:val="it-IT"/>
        </w:rPr>
      </w:pPr>
      <w:r w:rsidRPr="00B95F33">
        <w:rPr>
          <w:lang w:val="it-IT"/>
        </w:rPr>
        <w:t xml:space="preserve">Integrazione verticale: Le nuove competenze di Schaeffler in materia di </w:t>
      </w:r>
      <w:r w:rsidR="003B7BF2" w:rsidRPr="00761307">
        <w:rPr>
          <w:color w:val="auto"/>
          <w:lang w:val="it-IT"/>
        </w:rPr>
        <w:t>attuatori,</w:t>
      </w:r>
      <w:r w:rsidR="003B7BF2" w:rsidRPr="00761307">
        <w:rPr>
          <w:color w:val="FF0000"/>
          <w:lang w:val="it-IT"/>
        </w:rPr>
        <w:t xml:space="preserve"> </w:t>
      </w:r>
      <w:r w:rsidRPr="00B95F33">
        <w:rPr>
          <w:lang w:val="it-IT"/>
        </w:rPr>
        <w:t>centraline e sensori aumentano l'integrazione verticale</w:t>
      </w:r>
      <w:r w:rsidR="002D27B4" w:rsidRPr="00B95F33">
        <w:rPr>
          <w:lang w:val="it-IT"/>
        </w:rPr>
        <w:t xml:space="preserve"> </w:t>
      </w:r>
    </w:p>
    <w:p w14:paraId="7806B7B0" w14:textId="03A3D101" w:rsidR="000823E7" w:rsidRPr="00C36C2B" w:rsidRDefault="00592B15" w:rsidP="007A31CF">
      <w:pPr>
        <w:rPr>
          <w:lang w:val="it-IT"/>
        </w:rPr>
      </w:pPr>
      <w:r w:rsidRPr="00C36C2B">
        <w:rPr>
          <w:lang w:val="it-IT"/>
        </w:rPr>
        <w:t>Bühl, German</w:t>
      </w:r>
      <w:r w:rsidR="00C36C2B" w:rsidRPr="00C36C2B">
        <w:rPr>
          <w:lang w:val="it-IT"/>
        </w:rPr>
        <w:t>ia</w:t>
      </w:r>
      <w:r w:rsidRPr="00C36C2B">
        <w:rPr>
          <w:lang w:val="it-IT"/>
        </w:rPr>
        <w:t xml:space="preserve"> | </w:t>
      </w:r>
      <w:r w:rsidR="002A5801">
        <w:rPr>
          <w:lang w:val="it-IT"/>
        </w:rPr>
        <w:t>Luglio</w:t>
      </w:r>
      <w:r w:rsidRPr="00C36C2B">
        <w:rPr>
          <w:lang w:val="it-IT"/>
        </w:rPr>
        <w:t xml:space="preserve"> 2025 | </w:t>
      </w:r>
      <w:r w:rsidR="00C36C2B" w:rsidRPr="00C36C2B">
        <w:rPr>
          <w:lang w:val="it-IT"/>
        </w:rPr>
        <w:t xml:space="preserve">Un altro </w:t>
      </w:r>
      <w:r w:rsidR="002717AC">
        <w:rPr>
          <w:lang w:val="it-IT"/>
        </w:rPr>
        <w:t>avvio</w:t>
      </w:r>
      <w:r w:rsidR="00C36C2B" w:rsidRPr="00C36C2B">
        <w:rPr>
          <w:lang w:val="it-IT"/>
        </w:rPr>
        <w:t xml:space="preserve"> di produzione di successo</w:t>
      </w:r>
      <w:r w:rsidR="002717AC">
        <w:rPr>
          <w:lang w:val="it-IT"/>
        </w:rPr>
        <w:t xml:space="preserve"> per</w:t>
      </w:r>
      <w:r w:rsidR="00C36C2B" w:rsidRPr="00C36C2B">
        <w:rPr>
          <w:lang w:val="it-IT"/>
        </w:rPr>
        <w:t xml:space="preserve"> </w:t>
      </w:r>
      <w:r w:rsidR="002717AC" w:rsidRPr="002717AC">
        <w:rPr>
          <w:lang w:val="it-IT"/>
        </w:rPr>
        <w:t>il sistema sterzante per asse posteriore di Schaeffler: la produzione del sistema sterzante meccatronico per una casa automobilistica internazionale tedesca è in corso presso lo stabilimento Schaeffler di Kysuce</w:t>
      </w:r>
      <w:r w:rsidR="00C36C2B" w:rsidRPr="00C36C2B">
        <w:rPr>
          <w:lang w:val="it-IT"/>
        </w:rPr>
        <w:t xml:space="preserve">, in Slovacchia, </w:t>
      </w:r>
      <w:r w:rsidR="002717AC" w:rsidRPr="002717AC">
        <w:rPr>
          <w:lang w:val="it-IT"/>
        </w:rPr>
        <w:t>dal primo trimestre del 2025</w:t>
      </w:r>
      <w:r w:rsidRPr="00C36C2B">
        <w:rPr>
          <w:lang w:val="it-IT"/>
        </w:rPr>
        <w:t>. “</w:t>
      </w:r>
      <w:r w:rsidR="002717AC" w:rsidRPr="002717AC">
        <w:rPr>
          <w:lang w:val="it-IT"/>
        </w:rPr>
        <w:t>Con il sistema di sterzo per l'asse posteriore</w:t>
      </w:r>
      <w:r w:rsidR="00C36C2B" w:rsidRPr="00C36C2B">
        <w:rPr>
          <w:lang w:val="it-IT"/>
        </w:rPr>
        <w:t xml:space="preserve">, Schaeffler offre un prodotto </w:t>
      </w:r>
      <w:r w:rsidR="00C36C2B" w:rsidRPr="005C6622">
        <w:rPr>
          <w:lang w:val="it-IT"/>
        </w:rPr>
        <w:t>forte</w:t>
      </w:r>
      <w:r w:rsidR="00C36C2B" w:rsidRPr="00C36C2B">
        <w:rPr>
          <w:lang w:val="it-IT"/>
        </w:rPr>
        <w:t xml:space="preserve"> per soddisfare le esigenze di mobilità del futuro: </w:t>
      </w:r>
      <w:r w:rsidR="00224442" w:rsidRPr="00224442">
        <w:rPr>
          <w:lang w:val="it-IT"/>
        </w:rPr>
        <w:t>l'ulteriore avvio della produzione pochi mesi fa e i nuovi ordini per il sistema di sterzo dimostrano</w:t>
      </w:r>
      <w:r w:rsidR="00C36C2B" w:rsidRPr="00C36C2B">
        <w:rPr>
          <w:lang w:val="it-IT"/>
        </w:rPr>
        <w:t xml:space="preserve"> che le innovative tecnologie </w:t>
      </w:r>
      <w:r w:rsidR="00410983">
        <w:rPr>
          <w:lang w:val="it-IT"/>
        </w:rPr>
        <w:t>per chassis</w:t>
      </w:r>
      <w:r w:rsidR="00C36C2B" w:rsidRPr="00C36C2B">
        <w:rPr>
          <w:lang w:val="it-IT"/>
        </w:rPr>
        <w:t xml:space="preserve"> di Schaeffler stanno </w:t>
      </w:r>
      <w:r w:rsidR="00410983">
        <w:rPr>
          <w:lang w:val="it-IT"/>
        </w:rPr>
        <w:t>avendo</w:t>
      </w:r>
      <w:r w:rsidR="00C36C2B" w:rsidRPr="00C36C2B">
        <w:rPr>
          <w:lang w:val="it-IT"/>
        </w:rPr>
        <w:t xml:space="preserve"> un ruolo sempre più importante per </w:t>
      </w:r>
      <w:r w:rsidR="00410983">
        <w:rPr>
          <w:lang w:val="it-IT"/>
        </w:rPr>
        <w:t>la Motion Technology Company</w:t>
      </w:r>
      <w:r w:rsidRPr="00C36C2B">
        <w:rPr>
          <w:lang w:val="it-IT"/>
        </w:rPr>
        <w:t xml:space="preserve">,” </w:t>
      </w:r>
      <w:r w:rsidR="00C36C2B">
        <w:rPr>
          <w:lang w:val="it-IT"/>
        </w:rPr>
        <w:t>ha dichiarato</w:t>
      </w:r>
      <w:r w:rsidRPr="00C36C2B">
        <w:rPr>
          <w:lang w:val="it-IT"/>
        </w:rPr>
        <w:t xml:space="preserve"> Matthias Zink, CEO Powertrain &amp; Chassis </w:t>
      </w:r>
      <w:r w:rsidR="00C36C2B">
        <w:rPr>
          <w:lang w:val="it-IT"/>
        </w:rPr>
        <w:t>di</w:t>
      </w:r>
      <w:r w:rsidRPr="00C36C2B">
        <w:rPr>
          <w:lang w:val="it-IT"/>
        </w:rPr>
        <w:t xml:space="preserve"> Schaeffler AG. </w:t>
      </w:r>
    </w:p>
    <w:p w14:paraId="36B756F6" w14:textId="1E20C2E7" w:rsidR="00B32CF5" w:rsidRPr="00C36C2B" w:rsidRDefault="00C36C2B" w:rsidP="007A31CF">
      <w:pPr>
        <w:rPr>
          <w:b/>
          <w:bCs/>
          <w:lang w:val="it-IT"/>
        </w:rPr>
      </w:pPr>
      <w:r w:rsidRPr="00C36C2B">
        <w:rPr>
          <w:b/>
          <w:lang w:val="it-IT"/>
        </w:rPr>
        <w:t>Sviluppo e produzione di prodotti incentrati sul cliente</w:t>
      </w:r>
      <w:r w:rsidR="08A706A9" w:rsidRPr="00C36C2B">
        <w:rPr>
          <w:lang w:val="it-IT"/>
        </w:rPr>
        <w:br/>
        <w:t>“</w:t>
      </w:r>
      <w:r w:rsidRPr="00C36C2B">
        <w:rPr>
          <w:lang w:val="it-IT"/>
        </w:rPr>
        <w:t xml:space="preserve">Con oltre 250 sedi in 55 </w:t>
      </w:r>
      <w:r w:rsidR="00410983">
        <w:rPr>
          <w:lang w:val="it-IT"/>
        </w:rPr>
        <w:t>P</w:t>
      </w:r>
      <w:r w:rsidRPr="00C36C2B">
        <w:rPr>
          <w:lang w:val="it-IT"/>
        </w:rPr>
        <w:t>aesi, assicuriamo di sviluppare e produrre i nostri prodotti vicino ai nostri clienti. Con questa strategia, promuoviamo anche la crescita del nostro innovativo portafoglio</w:t>
      </w:r>
      <w:r w:rsidR="00410983">
        <w:rPr>
          <w:lang w:val="it-IT"/>
        </w:rPr>
        <w:t xml:space="preserve"> prodott</w:t>
      </w:r>
      <w:r w:rsidRPr="00C36C2B">
        <w:rPr>
          <w:lang w:val="it-IT"/>
        </w:rPr>
        <w:t>i</w:t>
      </w:r>
      <w:r w:rsidR="00410983">
        <w:rPr>
          <w:lang w:val="it-IT"/>
        </w:rPr>
        <w:t xml:space="preserve"> per chassis</w:t>
      </w:r>
      <w:r w:rsidR="08A706A9" w:rsidRPr="00C36C2B">
        <w:rPr>
          <w:lang w:val="it-IT"/>
        </w:rPr>
        <w:t xml:space="preserve">,” </w:t>
      </w:r>
      <w:r>
        <w:rPr>
          <w:lang w:val="it-IT"/>
        </w:rPr>
        <w:t xml:space="preserve">sottolinea </w:t>
      </w:r>
      <w:r w:rsidR="08A706A9" w:rsidRPr="00C36C2B">
        <w:rPr>
          <w:lang w:val="it-IT"/>
        </w:rPr>
        <w:t xml:space="preserve">Zink. </w:t>
      </w:r>
      <w:r>
        <w:rPr>
          <w:lang w:val="it-IT"/>
        </w:rPr>
        <w:t>Per quanto riguarda</w:t>
      </w:r>
      <w:r w:rsidRPr="00C36C2B">
        <w:rPr>
          <w:lang w:val="it-IT"/>
        </w:rPr>
        <w:t xml:space="preserve"> il sistema di sterzata posteriore, sono attualmente in fase di sviluppo varianti di prodotto per sette veicoli di diversi produttori in tre stabilimenti in regioni diverse: Europa, Cina e Americhe</w:t>
      </w:r>
      <w:r w:rsidR="08A706A9" w:rsidRPr="00C36C2B">
        <w:rPr>
          <w:lang w:val="it-IT"/>
        </w:rPr>
        <w:t xml:space="preserve">. </w:t>
      </w:r>
      <w:r w:rsidRPr="00C36C2B">
        <w:rPr>
          <w:lang w:val="it-IT"/>
        </w:rPr>
        <w:t xml:space="preserve">Entro il 2027 l'azienda ha già ricevuto altre sei </w:t>
      </w:r>
      <w:r w:rsidR="00761307">
        <w:rPr>
          <w:lang w:val="it-IT"/>
        </w:rPr>
        <w:t xml:space="preserve">nomine </w:t>
      </w:r>
      <w:r w:rsidRPr="00C36C2B">
        <w:rPr>
          <w:lang w:val="it-IT"/>
        </w:rPr>
        <w:t xml:space="preserve">per il sistema </w:t>
      </w:r>
      <w:r w:rsidR="001965DC" w:rsidRPr="00C36C2B">
        <w:rPr>
          <w:lang w:val="it-IT"/>
        </w:rPr>
        <w:t>meccatronico</w:t>
      </w:r>
      <w:r w:rsidRPr="00C36C2B">
        <w:rPr>
          <w:lang w:val="it-IT"/>
        </w:rPr>
        <w:t>. Dalla fine del 2022, l'innovativo prodotto di Schaeffler è in produzione in serie per le case automobilistiche di tutto il mondo</w:t>
      </w:r>
      <w:r w:rsidR="08A706A9" w:rsidRPr="00C36C2B">
        <w:rPr>
          <w:lang w:val="it-IT"/>
        </w:rPr>
        <w:t>.</w:t>
      </w:r>
    </w:p>
    <w:p w14:paraId="05F83EE7" w14:textId="11B68DD3" w:rsidR="00F7344F" w:rsidRPr="002717AC" w:rsidRDefault="002717AC" w:rsidP="00AB3E21">
      <w:pPr>
        <w:rPr>
          <w:lang w:val="it-IT"/>
        </w:rPr>
      </w:pPr>
      <w:r w:rsidRPr="002717AC">
        <w:rPr>
          <w:b/>
          <w:lang w:val="it-IT"/>
        </w:rPr>
        <w:lastRenderedPageBreak/>
        <w:t>Maggiore integrazione verticale</w:t>
      </w:r>
      <w:r w:rsidR="005437E0" w:rsidRPr="002717AC">
        <w:rPr>
          <w:lang w:val="it-IT"/>
        </w:rPr>
        <w:br/>
      </w:r>
      <w:r w:rsidRPr="002717AC">
        <w:rPr>
          <w:lang w:val="it-IT"/>
        </w:rPr>
        <w:t>La divisione Powertrain &amp; Chassis di Schaeffler beneficia in modo significativo del portafoglio prodotti ampliato e complementare derivante dalla fusione tra Schaeffler e Vitesco Technologies, avvenuta lo scorso anno</w:t>
      </w:r>
      <w:r w:rsidR="005437E0" w:rsidRPr="002717AC">
        <w:rPr>
          <w:lang w:val="it-IT"/>
        </w:rPr>
        <w:t>. “</w:t>
      </w:r>
      <w:r w:rsidRPr="002717AC">
        <w:rPr>
          <w:lang w:val="it-IT"/>
        </w:rPr>
        <w:t xml:space="preserve">L'esperienza acquisita nel campo dell'elettronica e della sensoristica, nonché </w:t>
      </w:r>
      <w:r w:rsidR="009755C7">
        <w:rPr>
          <w:lang w:val="it-IT"/>
        </w:rPr>
        <w:t>la maggiore sinergia</w:t>
      </w:r>
      <w:r w:rsidR="00E57EC5">
        <w:rPr>
          <w:lang w:val="it-IT"/>
        </w:rPr>
        <w:t xml:space="preserve"> dovuta</w:t>
      </w:r>
      <w:r w:rsidRPr="002717AC">
        <w:rPr>
          <w:lang w:val="it-IT"/>
        </w:rPr>
        <w:t xml:space="preserve"> ai componenti aggiuntivi, accorciano i cicli di sviluppo e rafforzano la nostra competenza nei sistemi</w:t>
      </w:r>
      <w:r w:rsidR="005437E0" w:rsidRPr="002717AC">
        <w:rPr>
          <w:lang w:val="it-IT"/>
        </w:rPr>
        <w:t xml:space="preserve">,” </w:t>
      </w:r>
      <w:r>
        <w:rPr>
          <w:lang w:val="it-IT"/>
        </w:rPr>
        <w:t>afferma</w:t>
      </w:r>
      <w:r w:rsidR="005437E0" w:rsidRPr="002717AC">
        <w:rPr>
          <w:lang w:val="it-IT"/>
        </w:rPr>
        <w:t xml:space="preserve"> Clément Feltz, Head of Chassis Systems </w:t>
      </w:r>
      <w:r>
        <w:rPr>
          <w:lang w:val="it-IT"/>
        </w:rPr>
        <w:t>di</w:t>
      </w:r>
      <w:r w:rsidR="005437E0" w:rsidRPr="002717AC">
        <w:rPr>
          <w:lang w:val="it-IT"/>
        </w:rPr>
        <w:t xml:space="preserve"> Schaeffler. </w:t>
      </w:r>
      <w:r w:rsidRPr="002717AC">
        <w:rPr>
          <w:lang w:val="it-IT"/>
        </w:rPr>
        <w:t>Un esempio lampante della maggiore integrazione verticale è il sistema di sterzo dell'asse posteriore: con il sensore di spostamento induttivo integrato e una soluzione power</w:t>
      </w:r>
      <w:r w:rsidR="00410983">
        <w:rPr>
          <w:lang w:val="it-IT"/>
        </w:rPr>
        <w:t xml:space="preserve"> </w:t>
      </w:r>
      <w:r w:rsidRPr="002717AC">
        <w:rPr>
          <w:lang w:val="it-IT"/>
        </w:rPr>
        <w:t>pack proprietaria, la creazione di valore interno di Schaeffler è in crescita</w:t>
      </w:r>
      <w:r w:rsidR="005437E0" w:rsidRPr="002717AC">
        <w:rPr>
          <w:lang w:val="it-IT"/>
        </w:rPr>
        <w:t xml:space="preserve">. </w:t>
      </w:r>
    </w:p>
    <w:p w14:paraId="67C2E4E9" w14:textId="7AA02943" w:rsidR="00F7344F" w:rsidRPr="00224442" w:rsidRDefault="00224442" w:rsidP="00D71DE8">
      <w:pPr>
        <w:rPr>
          <w:lang w:val="it-IT"/>
        </w:rPr>
      </w:pPr>
      <w:r w:rsidRPr="00224442">
        <w:rPr>
          <w:b/>
          <w:lang w:val="it-IT"/>
        </w:rPr>
        <w:t>Design compatto con elevata efficienza</w:t>
      </w:r>
      <w:r w:rsidR="009D2B80" w:rsidRPr="00224442">
        <w:rPr>
          <w:b/>
          <w:lang w:val="it-IT"/>
        </w:rPr>
        <w:br/>
      </w:r>
      <w:r w:rsidRPr="00224442">
        <w:rPr>
          <w:lang w:val="it-IT"/>
        </w:rPr>
        <w:t xml:space="preserve">Il design compatto del sistema di sterzo dell'asse posteriore si basa su due sistemi centrali: </w:t>
      </w:r>
      <w:r w:rsidR="00410983">
        <w:rPr>
          <w:lang w:val="it-IT"/>
        </w:rPr>
        <w:t>l</w:t>
      </w:r>
      <w:r w:rsidRPr="00224442">
        <w:rPr>
          <w:lang w:val="it-IT"/>
        </w:rPr>
        <w:t xml:space="preserve">a meccanica di precisione con una trasmissione a vite a rulli planetari e </w:t>
      </w:r>
      <w:r w:rsidR="009755C7">
        <w:rPr>
          <w:lang w:val="it-IT"/>
        </w:rPr>
        <w:t>il power</w:t>
      </w:r>
      <w:r w:rsidR="00E57EC5">
        <w:rPr>
          <w:lang w:val="it-IT"/>
        </w:rPr>
        <w:t xml:space="preserve"> </w:t>
      </w:r>
      <w:r w:rsidR="009755C7">
        <w:rPr>
          <w:lang w:val="it-IT"/>
        </w:rPr>
        <w:t>pack</w:t>
      </w:r>
      <w:r w:rsidRPr="00224442">
        <w:rPr>
          <w:lang w:val="it-IT"/>
        </w:rPr>
        <w:t xml:space="preserve"> con elettronica, motore elettrico e software</w:t>
      </w:r>
      <w:r w:rsidR="009D2B80" w:rsidRPr="00224442">
        <w:rPr>
          <w:lang w:val="it-IT"/>
        </w:rPr>
        <w:t>. “</w:t>
      </w:r>
      <w:r w:rsidRPr="00224442">
        <w:rPr>
          <w:lang w:val="it-IT"/>
        </w:rPr>
        <w:t>Il sistema di sterzo dell'asse posteriore di Schaeffler ha un punto di forza tecnologico unico rispetto alla concorrenza grazie alla trasmissione planetaria a vite a rulli, che converte il movimento rotatorio del motore elettrico in movimenti di sterzo dell'asta di spinta con un grado di efficienza molto elevato e un basso attrito</w:t>
      </w:r>
      <w:r w:rsidR="009D2B80" w:rsidRPr="00224442">
        <w:rPr>
          <w:lang w:val="it-IT"/>
        </w:rPr>
        <w:t xml:space="preserve">,” </w:t>
      </w:r>
      <w:r>
        <w:rPr>
          <w:lang w:val="it-IT"/>
        </w:rPr>
        <w:t>spiega</w:t>
      </w:r>
      <w:r w:rsidR="009D2B80" w:rsidRPr="00224442">
        <w:rPr>
          <w:lang w:val="it-IT"/>
        </w:rPr>
        <w:t xml:space="preserve"> Clément Feltz.</w:t>
      </w:r>
    </w:p>
    <w:p w14:paraId="7BC41EF2" w14:textId="1F889576" w:rsidR="009D2B80" w:rsidRPr="00224442" w:rsidRDefault="00224442" w:rsidP="00D71DE8">
      <w:pPr>
        <w:rPr>
          <w:lang w:val="it-IT"/>
        </w:rPr>
      </w:pPr>
      <w:r w:rsidRPr="00224442">
        <w:rPr>
          <w:lang w:val="it-IT"/>
        </w:rPr>
        <w:t>Il sistema di sterzo meccatronico altamente complesso aumenta l'agilità in curva, la stabilità e la sicurezza del veicolo alle alte velocità. Un raggio di sterzata significativamente ridotto consente di migliorare le manovre, ad esempio in spazi ristretti o in fase di parcheggio</w:t>
      </w:r>
      <w:r w:rsidR="009D2B80" w:rsidRPr="00224442">
        <w:rPr>
          <w:lang w:val="it-IT"/>
        </w:rPr>
        <w:t>.</w:t>
      </w:r>
    </w:p>
    <w:p w14:paraId="6413B527" w14:textId="002D1B00" w:rsidR="00664DF8" w:rsidRPr="00224442" w:rsidRDefault="00224442" w:rsidP="00664DF8">
      <w:pPr>
        <w:rPr>
          <w:lang w:val="it-IT"/>
        </w:rPr>
      </w:pPr>
      <w:r w:rsidRPr="00224442">
        <w:rPr>
          <w:b/>
          <w:lang w:val="it-IT"/>
        </w:rPr>
        <w:t>Sistema di sterzo pluripremiato</w:t>
      </w:r>
      <w:r w:rsidR="00CE737A" w:rsidRPr="00224442">
        <w:rPr>
          <w:lang w:val="it-IT"/>
        </w:rPr>
        <w:br/>
      </w:r>
      <w:r w:rsidRPr="00224442">
        <w:rPr>
          <w:lang w:val="it-IT"/>
        </w:rPr>
        <w:t xml:space="preserve">La stampa specializzata nordamericana ha recentemente elogiato il prodotto </w:t>
      </w:r>
      <w:r w:rsidR="00410983">
        <w:rPr>
          <w:lang w:val="it-IT"/>
        </w:rPr>
        <w:t>chassis</w:t>
      </w:r>
      <w:r w:rsidRPr="00224442">
        <w:rPr>
          <w:lang w:val="it-IT"/>
        </w:rPr>
        <w:t>: ad aprile, Schaeffler ha ricevuto l'Automotive News PACE Award 2025 per il sistema di sterzo posteriore altamente efficiente. Per 30 anni, questo premio ha onorato i fornitori del settore automobilistico leader nel settore dell'innovazione, del progresso tecnologico e delle prestazioni aziendali.</w:t>
      </w:r>
      <w:r w:rsidR="00CE737A" w:rsidRPr="00224442">
        <w:rPr>
          <w:lang w:val="it-IT"/>
        </w:rPr>
        <w:t xml:space="preserve"> </w:t>
      </w:r>
    </w:p>
    <w:p w14:paraId="1E1EBC35" w14:textId="44A8D712" w:rsidR="00D52279" w:rsidRPr="001F0638" w:rsidRDefault="00224442" w:rsidP="00664DF8">
      <w:pPr>
        <w:rPr>
          <w:lang w:val="it-IT"/>
        </w:rPr>
      </w:pPr>
      <w:r w:rsidRPr="001965DC">
        <w:rPr>
          <w:b/>
          <w:lang w:val="it-IT"/>
        </w:rPr>
        <w:t>Esposizione all'IAA MOBILITY 2025</w:t>
      </w:r>
      <w:r w:rsidR="00D52279" w:rsidRPr="001965DC">
        <w:rPr>
          <w:b/>
          <w:lang w:val="it-IT"/>
        </w:rPr>
        <w:br/>
      </w:r>
      <w:r w:rsidR="001F0638" w:rsidRPr="001965DC">
        <w:rPr>
          <w:lang w:val="it-IT"/>
        </w:rPr>
        <w:t xml:space="preserve">Schaeffler presenterà il sistema di sterzo dell'asse posteriore e altre innovazioni per </w:t>
      </w:r>
      <w:r w:rsidR="00410983">
        <w:rPr>
          <w:lang w:val="it-IT"/>
        </w:rPr>
        <w:t xml:space="preserve">chassis </w:t>
      </w:r>
      <w:r w:rsidR="001F0638" w:rsidRPr="001965DC">
        <w:rPr>
          <w:lang w:val="it-IT"/>
        </w:rPr>
        <w:t>all'IAA MOBILITY 2025 presso il centro fieristico di Monaco</w:t>
      </w:r>
      <w:r w:rsidR="00D52279" w:rsidRPr="001965DC">
        <w:rPr>
          <w:lang w:val="it-IT"/>
        </w:rPr>
        <w:t xml:space="preserve">. </w:t>
      </w:r>
      <w:r w:rsidR="001F0638" w:rsidRPr="001F0638">
        <w:rPr>
          <w:lang w:val="it-IT"/>
        </w:rPr>
        <w:t xml:space="preserve">All’insegna del motto </w:t>
      </w:r>
      <w:r w:rsidR="00D52279" w:rsidRPr="001F0638">
        <w:rPr>
          <w:lang w:val="it-IT"/>
        </w:rPr>
        <w:t xml:space="preserve">“The Motion Technology Company”, </w:t>
      </w:r>
      <w:r w:rsidR="001F0638" w:rsidRPr="001F0638">
        <w:rPr>
          <w:lang w:val="it-IT"/>
        </w:rPr>
        <w:t xml:space="preserve">l'azienda </w:t>
      </w:r>
      <w:r w:rsidR="00410983">
        <w:rPr>
          <w:lang w:val="it-IT"/>
        </w:rPr>
        <w:t>esporrà</w:t>
      </w:r>
      <w:r w:rsidR="001F0638" w:rsidRPr="001F0638">
        <w:rPr>
          <w:lang w:val="it-IT"/>
        </w:rPr>
        <w:t xml:space="preserve"> il portafoglio ampliato e innovativo nei settori del software, dell'elettrificazione, della catena cinematica, del telaio e della carrozzeria per applicazioni automobilistiche allo IAA Summit dal 9 al 12 settembre nel padiglione B3, stand B40</w:t>
      </w:r>
      <w:r w:rsidR="00D52279" w:rsidRPr="001F0638">
        <w:rPr>
          <w:lang w:val="it-IT"/>
        </w:rPr>
        <w:t xml:space="preserve">. </w:t>
      </w:r>
      <w:r w:rsidR="00D52279" w:rsidRPr="001F0638">
        <w:rPr>
          <w:lang w:val="it-IT"/>
        </w:rPr>
        <w:br/>
      </w:r>
      <w:r w:rsidR="001F0638" w:rsidRPr="001F0638">
        <w:rPr>
          <w:lang w:val="it-IT"/>
        </w:rPr>
        <w:t xml:space="preserve">Per ulteriori informazioni sulla nostra partecipazione alla fiera, visitate il nostro </w:t>
      </w:r>
      <w:r w:rsidR="00761307">
        <w:rPr>
          <w:lang w:val="it-IT"/>
        </w:rPr>
        <w:t xml:space="preserve">sito web. </w:t>
      </w:r>
      <w:r w:rsidR="00D52279">
        <w:fldChar w:fldCharType="begin"/>
      </w:r>
      <w:r w:rsidR="00D52279" w:rsidRPr="00075072">
        <w:rPr>
          <w:lang w:val="it-IT"/>
        </w:rPr>
        <w:instrText>HYPERLINK "https://www.schaeffler.com/de/medien/messen-veranstaltungen/iaa/"</w:instrText>
      </w:r>
      <w:r w:rsidR="00D52279">
        <w:fldChar w:fldCharType="separate"/>
      </w:r>
      <w:r w:rsidR="00D52279" w:rsidRPr="001F0638">
        <w:rPr>
          <w:rStyle w:val="Collegamentoipertestuale"/>
          <w:lang w:val="it-IT"/>
        </w:rPr>
        <w:t>website</w:t>
      </w:r>
      <w:r w:rsidR="00D52279">
        <w:fldChar w:fldCharType="end"/>
      </w:r>
      <w:r w:rsidR="00D52279" w:rsidRPr="001F0638">
        <w:rPr>
          <w:lang w:val="it-IT"/>
        </w:rPr>
        <w:t xml:space="preserve">. </w:t>
      </w:r>
    </w:p>
    <w:p w14:paraId="2D90DC6E" w14:textId="75D21F09" w:rsidR="009D6504" w:rsidRPr="001F0638" w:rsidRDefault="009D6504">
      <w:pPr>
        <w:spacing w:before="0" w:after="200"/>
        <w:rPr>
          <w:lang w:val="it-IT"/>
        </w:rPr>
      </w:pPr>
      <w:r w:rsidRPr="001F0638">
        <w:rPr>
          <w:lang w:val="it-IT"/>
        </w:rPr>
        <w:br w:type="page"/>
      </w:r>
    </w:p>
    <w:p w14:paraId="18FD8506" w14:textId="77777777" w:rsidR="009D6504" w:rsidRPr="001F0638" w:rsidRDefault="009D6504" w:rsidP="00664DF8">
      <w:pPr>
        <w:rPr>
          <w:lang w:val="it-IT"/>
        </w:rPr>
      </w:pPr>
    </w:p>
    <w:p w14:paraId="6D107142" w14:textId="792142AC" w:rsidR="00FC5EA3" w:rsidRDefault="00136CA4" w:rsidP="007B235F">
      <w:r>
        <w:rPr>
          <w:noProof/>
        </w:rPr>
        <w:drawing>
          <wp:inline distT="0" distB="0" distL="0" distR="0" wp14:anchorId="3019FEC2" wp14:editId="3BB0B652">
            <wp:extent cx="1385888" cy="923925"/>
            <wp:effectExtent l="0" t="0" r="5080" b="0"/>
            <wp:docPr id="8226944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6" cy="92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4260" w14:textId="3235A6BE" w:rsidR="009D6504" w:rsidRPr="001F0638" w:rsidRDefault="001F0638" w:rsidP="009D6504">
      <w:pPr>
        <w:rPr>
          <w:sz w:val="20"/>
          <w:lang w:val="it-IT"/>
        </w:rPr>
      </w:pPr>
      <w:r w:rsidRPr="001F0638">
        <w:rPr>
          <w:sz w:val="20"/>
          <w:lang w:val="it-IT"/>
        </w:rPr>
        <w:t>Il sistema di sterzo per asse posteriore di Schaeffler è utilizzato nelle autovetture e nei veicoli commerciali leggeri e fa parte della famiglia di prodotti “Generate Motion” di Schaeffler</w:t>
      </w:r>
      <w:r w:rsidR="009D6504" w:rsidRPr="001F0638">
        <w:rPr>
          <w:sz w:val="20"/>
          <w:lang w:val="it-IT"/>
        </w:rPr>
        <w:t>.</w:t>
      </w:r>
    </w:p>
    <w:p w14:paraId="1755D224" w14:textId="77777777" w:rsidR="009D6504" w:rsidRPr="001F0638" w:rsidRDefault="009D6504" w:rsidP="007B235F">
      <w:pPr>
        <w:rPr>
          <w:iCs/>
          <w:noProof/>
          <w:sz w:val="20"/>
          <w:lang w:val="it-IT" w:eastAsia="de-DE"/>
        </w:rPr>
      </w:pPr>
    </w:p>
    <w:p w14:paraId="36D96720" w14:textId="368C1324" w:rsidR="00136CA4" w:rsidRDefault="009D6504" w:rsidP="007B235F">
      <w:r>
        <w:rPr>
          <w:noProof/>
        </w:rPr>
        <w:drawing>
          <wp:inline distT="0" distB="0" distL="0" distR="0" wp14:anchorId="67272799" wp14:editId="33F0E5E8">
            <wp:extent cx="1371600" cy="914400"/>
            <wp:effectExtent l="0" t="0" r="0" b="0"/>
            <wp:docPr id="152210521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79" cy="91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BCBF9" w14:textId="21D6B27B" w:rsidR="009D2A73" w:rsidRPr="001F0638" w:rsidRDefault="001F0638" w:rsidP="009D2A73">
      <w:pPr>
        <w:rPr>
          <w:sz w:val="20"/>
          <w:lang w:val="it-IT"/>
        </w:rPr>
      </w:pPr>
      <w:r w:rsidRPr="001F0638">
        <w:rPr>
          <w:sz w:val="20"/>
          <w:lang w:val="it-IT"/>
        </w:rPr>
        <w:t>Maggiore integrazione verticale: i sensori per il sistema di sterzo dell'asse posteriore di Schaeffler sono sviluppati e prodotti internamente e una soluzione power</w:t>
      </w:r>
      <w:r w:rsidR="002A5801">
        <w:rPr>
          <w:sz w:val="20"/>
          <w:lang w:val="it-IT"/>
        </w:rPr>
        <w:t xml:space="preserve"> </w:t>
      </w:r>
      <w:r w:rsidRPr="001F0638">
        <w:rPr>
          <w:sz w:val="20"/>
          <w:lang w:val="it-IT"/>
        </w:rPr>
        <w:t>pack sviluppata internamente è ora integrata nel sistema</w:t>
      </w:r>
      <w:r w:rsidR="00621269" w:rsidRPr="001F0638">
        <w:rPr>
          <w:sz w:val="20"/>
          <w:lang w:val="it-IT"/>
        </w:rPr>
        <w:t xml:space="preserve">. </w:t>
      </w:r>
    </w:p>
    <w:p w14:paraId="0EB1CD00" w14:textId="77777777" w:rsidR="002C09E2" w:rsidRPr="001F0638" w:rsidRDefault="002C09E2" w:rsidP="00390428">
      <w:pPr>
        <w:rPr>
          <w:lang w:val="it-IT"/>
        </w:rPr>
      </w:pPr>
    </w:p>
    <w:p w14:paraId="41A60689" w14:textId="505283C2" w:rsidR="002C09E2" w:rsidRPr="001F0638" w:rsidRDefault="009D6504" w:rsidP="002C09E2">
      <w:pPr>
        <w:rPr>
          <w:iCs/>
          <w:noProof/>
          <w:sz w:val="20"/>
          <w:lang w:val="it-IT"/>
        </w:rPr>
      </w:pPr>
      <w:r>
        <w:rPr>
          <w:noProof/>
        </w:rPr>
        <w:drawing>
          <wp:inline distT="0" distB="0" distL="0" distR="0" wp14:anchorId="4884CA78" wp14:editId="503C4A08">
            <wp:extent cx="1362075" cy="908050"/>
            <wp:effectExtent l="0" t="0" r="9525" b="6350"/>
            <wp:docPr id="6506195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852" cy="90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198" w:rsidRPr="001F0638">
        <w:rPr>
          <w:sz w:val="20"/>
          <w:lang w:val="it-IT"/>
        </w:rPr>
        <w:br/>
      </w:r>
      <w:r w:rsidR="001F0638" w:rsidRPr="001F0638">
        <w:rPr>
          <w:sz w:val="20"/>
          <w:lang w:val="it-IT"/>
        </w:rPr>
        <w:t>Rete di produzione globale: Schaeffler produce attualmente sistemi di sterzo per l'asse posteriore per le case automobilistiche in Europa, Cina e America</w:t>
      </w:r>
      <w:r w:rsidRPr="001F0638">
        <w:rPr>
          <w:sz w:val="20"/>
          <w:lang w:val="it-IT"/>
        </w:rPr>
        <w:t>.</w:t>
      </w:r>
    </w:p>
    <w:p w14:paraId="4F159DA6" w14:textId="77777777" w:rsidR="00DE3A5B" w:rsidRPr="001F0638" w:rsidRDefault="00DE3A5B" w:rsidP="00971DD3">
      <w:pPr>
        <w:rPr>
          <w:sz w:val="16"/>
          <w:szCs w:val="16"/>
          <w:lang w:val="it-IT"/>
        </w:rPr>
      </w:pPr>
    </w:p>
    <w:p w14:paraId="36AAD519" w14:textId="1184A304" w:rsidR="00CD7E4A" w:rsidRPr="001965DC" w:rsidRDefault="008F4A56" w:rsidP="00CD7E4A">
      <w:pPr>
        <w:rPr>
          <w:lang w:val="it-IT"/>
        </w:rPr>
      </w:pPr>
      <w:r w:rsidRPr="001965DC">
        <w:rPr>
          <w:lang w:val="it-IT"/>
        </w:rPr>
        <w:t>Foto</w:t>
      </w:r>
      <w:r w:rsidR="003022D5" w:rsidRPr="001965DC">
        <w:rPr>
          <w:lang w:val="it-IT"/>
        </w:rPr>
        <w:t>: Schaeffler</w:t>
      </w:r>
    </w:p>
    <w:p w14:paraId="7D7EAC5C" w14:textId="77777777" w:rsidR="00DE3A5B" w:rsidRPr="001965DC" w:rsidRDefault="00DE3A5B" w:rsidP="00CD7E4A">
      <w:pPr>
        <w:rPr>
          <w:sz w:val="16"/>
          <w:szCs w:val="16"/>
          <w:lang w:val="it-IT"/>
        </w:rPr>
      </w:pPr>
    </w:p>
    <w:p w14:paraId="6A34441E" w14:textId="77777777" w:rsidR="008E7090" w:rsidRPr="001965DC" w:rsidRDefault="008E7090" w:rsidP="008E7090">
      <w:pPr>
        <w:pStyle w:val="Hinweis"/>
        <w:rPr>
          <w:lang w:val="it-IT"/>
        </w:rPr>
      </w:pPr>
    </w:p>
    <w:p w14:paraId="722618A6" w14:textId="77777777" w:rsidR="008E7090" w:rsidRPr="001965DC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C8BC5" wp14:editId="3CDAD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75BD8" id="Gerader Verbinde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7EEBC09C" w14:textId="76FBC7BD" w:rsidR="00EF43EC" w:rsidRPr="008F4A56" w:rsidRDefault="008F4A56" w:rsidP="00EF43EC">
      <w:pPr>
        <w:pStyle w:val="Hinweisfett"/>
        <w:jc w:val="both"/>
        <w:rPr>
          <w:lang w:val="it-IT"/>
        </w:rPr>
      </w:pPr>
      <w:r w:rsidRPr="008F4A56">
        <w:rPr>
          <w:lang w:val="it-IT"/>
        </w:rPr>
        <w:t xml:space="preserve">Gruppo </w:t>
      </w:r>
      <w:r w:rsidR="00EF43EC" w:rsidRPr="008F4A56">
        <w:rPr>
          <w:lang w:val="it-IT"/>
        </w:rPr>
        <w:t>Schaeffler – We pioneer motion</w:t>
      </w:r>
    </w:p>
    <w:p w14:paraId="5BAAF9D0" w14:textId="79818A38" w:rsidR="001265B8" w:rsidRPr="008F4A56" w:rsidRDefault="008F4A56" w:rsidP="007D52F9">
      <w:pPr>
        <w:rPr>
          <w:rFonts w:eastAsiaTheme="majorEastAsia" w:cstheme="minorHAnsi"/>
          <w:color w:val="49494A"/>
          <w:sz w:val="16"/>
          <w:szCs w:val="16"/>
          <w:lang w:val="it-IT"/>
        </w:rPr>
      </w:pPr>
      <w:r>
        <w:rPr>
          <w:color w:val="49494A"/>
          <w:sz w:val="16"/>
          <w:lang w:val="it-IT"/>
        </w:rPr>
        <w:t xml:space="preserve">Il </w:t>
      </w:r>
      <w:r w:rsidRPr="005636A2">
        <w:rPr>
          <w:bCs/>
          <w:color w:val="49494A"/>
          <w:sz w:val="16"/>
          <w:lang w:val="it-IT"/>
        </w:rPr>
        <w:t>Gruppo Schaeffler porta avanti invenzioni e sviluppi innovativi nel settore Motion Technology da oltre 75 anni. Con tecnologie, prodotti e servizi innovativi nel campo della mobilità elettrica, delle trasmissioni a basse emissioni di CO₂, delle soluzioni per chassis e delle energie rinnovabili, l'azienda è un partner affidabile per rendere il movimento e la mobilità più efficienti, intelligenti e sostenibili - lungo l’intero ciclo di vita. Schaeffler utilizza otto famiglie di prodotti per descrivere la sua gamma completa di prodotti e servizi nell'ecosistema della mobilità: dalle soluzioni per cuscinetti e tutti i tipi di sistemi di guida lineare fino ai servizi di riparazione e monitoraggio. Con circa 120.000 collaboratori e più di 250 sedi in 55 Paesi, Schaeffler è una delle più grandi aziende familiari al mondo e una delle aziende più innovative della Germania</w:t>
      </w:r>
      <w:r w:rsidR="001265B8" w:rsidRPr="008F4A56">
        <w:rPr>
          <w:color w:val="49494A"/>
          <w:sz w:val="16"/>
          <w:lang w:val="it-IT"/>
        </w:rPr>
        <w:t>.</w:t>
      </w:r>
      <w:r w:rsidR="001265B8" w:rsidRPr="008F4A56">
        <w:rPr>
          <w:color w:val="49494A"/>
          <w:sz w:val="16"/>
          <w:lang w:val="it-IT"/>
        </w:rPr>
        <w:cr/>
      </w:r>
    </w:p>
    <w:p w14:paraId="7FA03596" w14:textId="43A5D68A" w:rsidR="008E7090" w:rsidRPr="008F4A56" w:rsidRDefault="008E7090" w:rsidP="007D52F9">
      <w:pPr>
        <w:spacing w:before="0"/>
        <w:rPr>
          <w:lang w:val="it-IT"/>
        </w:rPr>
      </w:pPr>
    </w:p>
    <w:p w14:paraId="4034B94C" w14:textId="77777777" w:rsidR="008E7090" w:rsidRPr="008F4A56" w:rsidRDefault="008E7090" w:rsidP="008E7090">
      <w:pPr>
        <w:pStyle w:val="Hinweis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5718D" wp14:editId="68D1F9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06BF2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6E9906A1" w14:textId="77777777" w:rsidR="008E7090" w:rsidRPr="008F4A56" w:rsidRDefault="008E7090" w:rsidP="00CD7E4A">
      <w:pPr>
        <w:spacing w:before="0"/>
        <w:rPr>
          <w:rStyle w:val="Enfasigrassetto"/>
          <w:lang w:val="it-IT"/>
        </w:rPr>
      </w:pPr>
    </w:p>
    <w:p w14:paraId="4C2FC816" w14:textId="529BE642" w:rsidR="00E369EB" w:rsidRPr="008F4A56" w:rsidRDefault="00E369EB" w:rsidP="00E369EB">
      <w:pPr>
        <w:rPr>
          <w:rStyle w:val="Enfasigrassetto"/>
          <w:lang w:val="it-IT"/>
        </w:rPr>
      </w:pPr>
      <w:r w:rsidRPr="008F4A56">
        <w:rPr>
          <w:rStyle w:val="Enfasigrassetto"/>
          <w:lang w:val="it-IT"/>
        </w:rPr>
        <w:lastRenderedPageBreak/>
        <w:t>Conta</w:t>
      </w:r>
      <w:r w:rsidR="008F4A56" w:rsidRPr="008F4A56">
        <w:rPr>
          <w:rStyle w:val="Enfasigrassetto"/>
          <w:lang w:val="it-IT"/>
        </w:rPr>
        <w:t>tto</w:t>
      </w:r>
    </w:p>
    <w:p w14:paraId="601BD193" w14:textId="77777777" w:rsidR="00E369EB" w:rsidRPr="008F4A56" w:rsidRDefault="00E369EB" w:rsidP="00E369EB">
      <w:pPr>
        <w:rPr>
          <w:rStyle w:val="Enfasigrassetto"/>
          <w:lang w:val="it-IT"/>
        </w:rPr>
      </w:pPr>
    </w:p>
    <w:p w14:paraId="2643EF96" w14:textId="09A96892" w:rsidR="00E369EB" w:rsidRPr="008F4A56" w:rsidRDefault="008F4A56" w:rsidP="00E369EB">
      <w:pPr>
        <w:autoSpaceDE w:val="0"/>
        <w:autoSpaceDN w:val="0"/>
        <w:adjustRightInd w:val="0"/>
        <w:spacing w:before="0"/>
        <w:ind w:rightChars="-385" w:right="-847"/>
        <w:rPr>
          <w:b/>
          <w:bCs/>
          <w:lang w:val="it-IT"/>
        </w:rPr>
      </w:pPr>
      <w:r w:rsidRPr="008F4A56">
        <w:rPr>
          <w:b/>
          <w:lang w:val="it-IT"/>
        </w:rPr>
        <w:t>Daniela Zucchetti</w:t>
      </w:r>
    </w:p>
    <w:p w14:paraId="348A8DC6" w14:textId="77777777" w:rsidR="008F4A56" w:rsidRPr="008F4A56" w:rsidRDefault="008F4A56" w:rsidP="008F4A56">
      <w:pPr>
        <w:autoSpaceDE w:val="0"/>
        <w:autoSpaceDN w:val="0"/>
        <w:adjustRightInd w:val="0"/>
        <w:spacing w:before="0"/>
        <w:ind w:right="282"/>
        <w:rPr>
          <w:lang w:val="it-IT"/>
        </w:rPr>
      </w:pPr>
      <w:r w:rsidRPr="008F4A56">
        <w:rPr>
          <w:lang w:val="it-IT"/>
        </w:rPr>
        <w:t>Communications &amp; Branding Manager</w:t>
      </w:r>
    </w:p>
    <w:p w14:paraId="711A61B0" w14:textId="77777777" w:rsidR="008F4A56" w:rsidRPr="003B7BF2" w:rsidRDefault="008F4A56" w:rsidP="008F4A56">
      <w:pPr>
        <w:autoSpaceDE w:val="0"/>
        <w:autoSpaceDN w:val="0"/>
        <w:adjustRightInd w:val="0"/>
        <w:spacing w:before="0"/>
        <w:ind w:right="282"/>
        <w:rPr>
          <w:lang w:val="it-IT"/>
        </w:rPr>
      </w:pPr>
      <w:r w:rsidRPr="003B7BF2">
        <w:rPr>
          <w:lang w:val="it-IT"/>
        </w:rPr>
        <w:t xml:space="preserve">Schaeffler Italia, Momo, </w:t>
      </w:r>
      <w:proofErr w:type="spellStart"/>
      <w:r w:rsidRPr="003B7BF2">
        <w:rPr>
          <w:lang w:val="it-IT"/>
        </w:rPr>
        <w:t>Italy</w:t>
      </w:r>
      <w:proofErr w:type="spellEnd"/>
      <w:r w:rsidRPr="003B7BF2">
        <w:rPr>
          <w:lang w:val="it-IT"/>
        </w:rPr>
        <w:t xml:space="preserve"> </w:t>
      </w:r>
    </w:p>
    <w:p w14:paraId="2F621D0B" w14:textId="7D6043EA" w:rsidR="00E369EB" w:rsidRPr="003B7BF2" w:rsidRDefault="00E369EB" w:rsidP="008F4A56">
      <w:pPr>
        <w:autoSpaceDE w:val="0"/>
        <w:autoSpaceDN w:val="0"/>
        <w:adjustRightInd w:val="0"/>
        <w:spacing w:before="0"/>
        <w:ind w:right="282"/>
        <w:rPr>
          <w:lang w:val="it-IT"/>
        </w:rPr>
      </w:pPr>
      <w:r w:rsidRPr="008F4A56">
        <w:rPr>
          <w:lang w:val="it-IT"/>
        </w:rPr>
        <w:t xml:space="preserve"> </w:t>
      </w:r>
    </w:p>
    <w:p w14:paraId="62010084" w14:textId="5AA66070" w:rsidR="00E369EB" w:rsidRPr="008F4A56" w:rsidRDefault="00E369EB" w:rsidP="00E369EB">
      <w:pPr>
        <w:autoSpaceDE w:val="0"/>
        <w:autoSpaceDN w:val="0"/>
        <w:adjustRightInd w:val="0"/>
        <w:spacing w:before="0"/>
        <w:ind w:rightChars="-385" w:right="-847"/>
        <w:rPr>
          <w:lang w:val="it-IT"/>
        </w:rPr>
      </w:pPr>
      <w:r>
        <w:rPr>
          <w:noProof/>
        </w:rPr>
        <w:drawing>
          <wp:inline distT="0" distB="0" distL="0" distR="0" wp14:anchorId="014C910A" wp14:editId="7164D145">
            <wp:extent cx="129600" cy="129600"/>
            <wp:effectExtent l="0" t="0" r="3810" b="3810"/>
            <wp:docPr id="2087214805" name="Grafik 2087214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hone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" cy="1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A56">
        <w:rPr>
          <w:lang w:val="it-IT"/>
        </w:rPr>
        <w:t xml:space="preserve">  +</w:t>
      </w:r>
      <w:r w:rsidR="008F4A56" w:rsidRPr="008F4A56">
        <w:rPr>
          <w:lang w:val="it-IT"/>
        </w:rPr>
        <w:t>39</w:t>
      </w:r>
      <w:r w:rsidRPr="008F4A56">
        <w:rPr>
          <w:lang w:val="it-IT"/>
        </w:rPr>
        <w:t xml:space="preserve"> </w:t>
      </w:r>
      <w:r w:rsidR="008F4A56" w:rsidRPr="008F4A56">
        <w:rPr>
          <w:lang w:val="it-IT"/>
        </w:rPr>
        <w:t>0</w:t>
      </w:r>
      <w:r w:rsidRPr="008F4A56">
        <w:rPr>
          <w:lang w:val="it-IT"/>
        </w:rPr>
        <w:t>3</w:t>
      </w:r>
      <w:r w:rsidR="008F4A56" w:rsidRPr="008F4A56">
        <w:rPr>
          <w:lang w:val="it-IT"/>
        </w:rPr>
        <w:t>21</w:t>
      </w:r>
      <w:r w:rsidRPr="008F4A56">
        <w:rPr>
          <w:lang w:val="it-IT"/>
        </w:rPr>
        <w:t xml:space="preserve"> 9</w:t>
      </w:r>
      <w:r w:rsidR="008F4A56" w:rsidRPr="008F4A56">
        <w:rPr>
          <w:lang w:val="it-IT"/>
        </w:rPr>
        <w:t>29</w:t>
      </w:r>
      <w:r w:rsidRPr="008F4A56">
        <w:rPr>
          <w:lang w:val="it-IT"/>
        </w:rPr>
        <w:t xml:space="preserve"> </w:t>
      </w:r>
      <w:r w:rsidR="008F4A56" w:rsidRPr="008F4A56">
        <w:rPr>
          <w:lang w:val="it-IT"/>
        </w:rPr>
        <w:t>402</w:t>
      </w:r>
    </w:p>
    <w:p w14:paraId="5B7DB9C5" w14:textId="6C5870AF" w:rsidR="00E369EB" w:rsidRPr="008F4A56" w:rsidRDefault="00E369EB" w:rsidP="00E369EB">
      <w:pPr>
        <w:autoSpaceDE w:val="0"/>
        <w:autoSpaceDN w:val="0"/>
        <w:adjustRightInd w:val="0"/>
        <w:spacing w:before="0"/>
        <w:ind w:rightChars="-385" w:right="-847"/>
        <w:rPr>
          <w:lang w:val="it-IT"/>
        </w:rPr>
      </w:pPr>
      <w:r>
        <w:rPr>
          <w:noProof/>
          <w:sz w:val="20"/>
        </w:rPr>
        <w:drawing>
          <wp:inline distT="0" distB="0" distL="0" distR="0" wp14:anchorId="43BD3D74" wp14:editId="4DEB540C">
            <wp:extent cx="136800" cy="93600"/>
            <wp:effectExtent l="0" t="0" r="0" b="190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ail_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4A56">
        <w:rPr>
          <w:sz w:val="20"/>
          <w:lang w:val="it-IT"/>
        </w:rPr>
        <w:t xml:space="preserve"> </w:t>
      </w:r>
      <w:r w:rsidRPr="008F4A56">
        <w:rPr>
          <w:lang w:val="it-IT"/>
        </w:rPr>
        <w:t xml:space="preserve"> </w:t>
      </w:r>
      <w:hyperlink r:id="rId13" w:history="1">
        <w:r w:rsidR="008F4A56" w:rsidRPr="001965DC">
          <w:rPr>
            <w:rStyle w:val="Collegamentoipertestuale"/>
            <w:lang w:val="it-IT"/>
          </w:rPr>
          <w:t>daniela.zucchetti@schaeffler.com</w:t>
        </w:r>
      </w:hyperlink>
    </w:p>
    <w:p w14:paraId="0673388F" w14:textId="517EABC4" w:rsidR="00993A43" w:rsidRPr="008F4A56" w:rsidRDefault="00CC3EEF" w:rsidP="00CC3EEF">
      <w:pPr>
        <w:spacing w:line="240" w:lineRule="auto"/>
        <w:rPr>
          <w:lang w:val="it-IT"/>
        </w:rPr>
      </w:pPr>
      <w:r>
        <w:rPr>
          <w:noProof/>
        </w:rPr>
        <w:drawing>
          <wp:inline distT="0" distB="0" distL="0" distR="0" wp14:anchorId="6A99A6D7" wp14:editId="03904DEE">
            <wp:extent cx="252000" cy="252000"/>
            <wp:effectExtent l="0" t="0" r="0" b="0"/>
            <wp:docPr id="17" name="Grafik 1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A56">
        <w:rPr>
          <w:lang w:val="it-IT"/>
        </w:rPr>
        <w:t xml:space="preserve">    </w:t>
      </w:r>
      <w:r>
        <w:rPr>
          <w:rFonts w:ascii="Calibri" w:hAnsi="Calibri"/>
          <w:noProof/>
        </w:rPr>
        <w:drawing>
          <wp:inline distT="0" distB="0" distL="0" distR="0" wp14:anchorId="23F8E806" wp14:editId="28A8E1BD">
            <wp:extent cx="252000" cy="252000"/>
            <wp:effectExtent l="0" t="0" r="0" b="0"/>
            <wp:docPr id="13" name="Grafik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A56">
        <w:rPr>
          <w:lang w:val="it-IT"/>
        </w:rPr>
        <w:t xml:space="preserve">    </w:t>
      </w:r>
      <w:r>
        <w:rPr>
          <w:noProof/>
        </w:rPr>
        <w:drawing>
          <wp:inline distT="0" distB="0" distL="0" distR="0" wp14:anchorId="11B8AB36" wp14:editId="748CDEC7">
            <wp:extent cx="248889" cy="252000"/>
            <wp:effectExtent l="0" t="0" r="0" b="0"/>
            <wp:docPr id="5" name="Grafik 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A56">
        <w:rPr>
          <w:lang w:val="it-IT"/>
        </w:rPr>
        <w:t xml:space="preserve">    </w:t>
      </w:r>
      <w:r>
        <w:rPr>
          <w:rFonts w:ascii="Calibri" w:hAnsi="Calibri"/>
          <w:noProof/>
        </w:rPr>
        <w:drawing>
          <wp:inline distT="0" distB="0" distL="0" distR="0" wp14:anchorId="5B4B5FEB" wp14:editId="2CED5A2B">
            <wp:extent cx="252000" cy="252000"/>
            <wp:effectExtent l="0" t="0" r="0" b="0"/>
            <wp:docPr id="6" name="Grafik 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A56">
        <w:rPr>
          <w:lang w:val="it-IT"/>
        </w:rPr>
        <w:t xml:space="preserve">    </w:t>
      </w:r>
      <w:r>
        <w:rPr>
          <w:noProof/>
        </w:rPr>
        <w:drawing>
          <wp:inline distT="0" distB="0" distL="0" distR="0" wp14:anchorId="53981F52" wp14:editId="738ABFCF">
            <wp:extent cx="252000" cy="252000"/>
            <wp:effectExtent l="0" t="0" r="0" b="0"/>
            <wp:docPr id="12" name="Grafik 1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A56">
        <w:rPr>
          <w:lang w:val="it-IT"/>
        </w:rPr>
        <w:t xml:space="preserve">    </w:t>
      </w:r>
      <w:r>
        <w:rPr>
          <w:noProof/>
        </w:rPr>
        <w:drawing>
          <wp:inline distT="0" distB="0" distL="0" distR="0" wp14:anchorId="430AE64C" wp14:editId="776EDFC0">
            <wp:extent cx="252000" cy="252000"/>
            <wp:effectExtent l="0" t="0" r="0" b="0"/>
            <wp:docPr id="14" name="Grafik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43" w:rsidRPr="008F4A56" w:rsidSect="0033108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DBDD" w14:textId="77777777" w:rsidR="00756B57" w:rsidRDefault="00756B57" w:rsidP="00DF6567">
      <w:pPr>
        <w:spacing w:line="240" w:lineRule="auto"/>
      </w:pPr>
      <w:r>
        <w:separator/>
      </w:r>
    </w:p>
  </w:endnote>
  <w:endnote w:type="continuationSeparator" w:id="0">
    <w:p w14:paraId="3C52E769" w14:textId="77777777" w:rsidR="00756B57" w:rsidRDefault="00756B57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53E4" w14:textId="77777777" w:rsidR="009311FA" w:rsidRDefault="009311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20898"/>
      <w:docPartObj>
        <w:docPartGallery w:val="Page Numbers (Bottom of Page)"/>
        <w:docPartUnique/>
      </w:docPartObj>
    </w:sdtPr>
    <w:sdtEndPr/>
    <w:sdtContent>
      <w:p w14:paraId="6ABB7735" w14:textId="77777777" w:rsidR="006A5C61" w:rsidRDefault="006A5C61" w:rsidP="000A262F">
        <w:pPr>
          <w:pStyle w:val="BU"/>
        </w:pPr>
        <w:r w:rsidRPr="00AB5AB6">
          <w:fldChar w:fldCharType="begin"/>
        </w:r>
        <w:r w:rsidRPr="00AB5AB6">
          <w:instrText>PAGE   \* MERGEFORMAT</w:instrText>
        </w:r>
        <w:r w:rsidRPr="00AB5AB6">
          <w:fldChar w:fldCharType="separate"/>
        </w:r>
        <w:r w:rsidR="00A544B3">
          <w:t>2</w:t>
        </w:r>
        <w:r w:rsidRPr="00AB5AB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5280"/>
      <w:docPartObj>
        <w:docPartGallery w:val="Page Numbers (Bottom of Page)"/>
        <w:docPartUnique/>
      </w:docPartObj>
    </w:sdtPr>
    <w:sdtEndPr/>
    <w:sdtContent>
      <w:p w14:paraId="61069D6C" w14:textId="77777777" w:rsidR="00026162" w:rsidRDefault="00026162" w:rsidP="000A262F">
        <w:pPr>
          <w:pStyle w:val="B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B3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D87E" w14:textId="77777777" w:rsidR="00756B57" w:rsidRDefault="00756B57" w:rsidP="00DF6567">
      <w:pPr>
        <w:spacing w:line="240" w:lineRule="auto"/>
      </w:pPr>
      <w:r>
        <w:separator/>
      </w:r>
    </w:p>
  </w:footnote>
  <w:footnote w:type="continuationSeparator" w:id="0">
    <w:p w14:paraId="53738EC8" w14:textId="77777777" w:rsidR="00756B57" w:rsidRDefault="00756B57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7039" w14:textId="77777777" w:rsidR="009311FA" w:rsidRDefault="009311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E5CCEA" id="Rechteck 1" o:spid="_x0000_s1026" style="position:absolute;margin-left:68.05pt;margin-top:139.5pt;width:16.4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23ED377B" w:rsidR="00AB5AB6" w:rsidRPr="00D764A7" w:rsidRDefault="00085FD4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23ED377B" w:rsidR="00AB5AB6" w:rsidRPr="00D764A7" w:rsidRDefault="00085FD4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E02F3"/>
    <w:multiLevelType w:val="multilevel"/>
    <w:tmpl w:val="91C81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756909">
    <w:abstractNumId w:val="6"/>
  </w:num>
  <w:num w:numId="2" w16cid:durableId="1999847180">
    <w:abstractNumId w:val="5"/>
  </w:num>
  <w:num w:numId="3" w16cid:durableId="1391921353">
    <w:abstractNumId w:val="10"/>
  </w:num>
  <w:num w:numId="4" w16cid:durableId="1863585680">
    <w:abstractNumId w:val="11"/>
  </w:num>
  <w:num w:numId="5" w16cid:durableId="560560286">
    <w:abstractNumId w:val="8"/>
  </w:num>
  <w:num w:numId="6" w16cid:durableId="433523643">
    <w:abstractNumId w:val="7"/>
  </w:num>
  <w:num w:numId="7" w16cid:durableId="1374816687">
    <w:abstractNumId w:val="9"/>
  </w:num>
  <w:num w:numId="8" w16cid:durableId="1567304554">
    <w:abstractNumId w:val="4"/>
  </w:num>
  <w:num w:numId="9" w16cid:durableId="1730180348">
    <w:abstractNumId w:val="3"/>
  </w:num>
  <w:num w:numId="10" w16cid:durableId="579869457">
    <w:abstractNumId w:val="2"/>
  </w:num>
  <w:num w:numId="11" w16cid:durableId="77941792">
    <w:abstractNumId w:val="1"/>
  </w:num>
  <w:num w:numId="12" w16cid:durableId="884944457">
    <w:abstractNumId w:val="0"/>
  </w:num>
  <w:num w:numId="13" w16cid:durableId="2044673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15FD4"/>
    <w:rsid w:val="0002077D"/>
    <w:rsid w:val="00026162"/>
    <w:rsid w:val="0002634A"/>
    <w:rsid w:val="00047292"/>
    <w:rsid w:val="00075072"/>
    <w:rsid w:val="00075654"/>
    <w:rsid w:val="000823E7"/>
    <w:rsid w:val="00083705"/>
    <w:rsid w:val="000850E3"/>
    <w:rsid w:val="00085FD4"/>
    <w:rsid w:val="00090E09"/>
    <w:rsid w:val="00095AF9"/>
    <w:rsid w:val="000A09EE"/>
    <w:rsid w:val="000A183F"/>
    <w:rsid w:val="000A262F"/>
    <w:rsid w:val="000C57A5"/>
    <w:rsid w:val="000D3A25"/>
    <w:rsid w:val="000E100D"/>
    <w:rsid w:val="000E208A"/>
    <w:rsid w:val="000E3087"/>
    <w:rsid w:val="000E67F0"/>
    <w:rsid w:val="001011CD"/>
    <w:rsid w:val="00105DA7"/>
    <w:rsid w:val="00106786"/>
    <w:rsid w:val="00110F5D"/>
    <w:rsid w:val="00113A4F"/>
    <w:rsid w:val="0011639B"/>
    <w:rsid w:val="00124FBD"/>
    <w:rsid w:val="001265B8"/>
    <w:rsid w:val="0012719B"/>
    <w:rsid w:val="0013382E"/>
    <w:rsid w:val="00136CA4"/>
    <w:rsid w:val="00143E00"/>
    <w:rsid w:val="00145072"/>
    <w:rsid w:val="00153B3F"/>
    <w:rsid w:val="0015418A"/>
    <w:rsid w:val="00162450"/>
    <w:rsid w:val="00165189"/>
    <w:rsid w:val="001768ED"/>
    <w:rsid w:val="001870D3"/>
    <w:rsid w:val="0018785C"/>
    <w:rsid w:val="001900FB"/>
    <w:rsid w:val="001909D1"/>
    <w:rsid w:val="0019397D"/>
    <w:rsid w:val="001965DC"/>
    <w:rsid w:val="001A2241"/>
    <w:rsid w:val="001A4DFA"/>
    <w:rsid w:val="001B63D2"/>
    <w:rsid w:val="001D028C"/>
    <w:rsid w:val="001D481B"/>
    <w:rsid w:val="001E4387"/>
    <w:rsid w:val="001E6198"/>
    <w:rsid w:val="001F0638"/>
    <w:rsid w:val="001F0BB7"/>
    <w:rsid w:val="00203C18"/>
    <w:rsid w:val="002052C3"/>
    <w:rsid w:val="002073A3"/>
    <w:rsid w:val="002152B6"/>
    <w:rsid w:val="00220896"/>
    <w:rsid w:val="002222A0"/>
    <w:rsid w:val="00224442"/>
    <w:rsid w:val="00226573"/>
    <w:rsid w:val="002317C9"/>
    <w:rsid w:val="002717AC"/>
    <w:rsid w:val="00286620"/>
    <w:rsid w:val="00291368"/>
    <w:rsid w:val="00296941"/>
    <w:rsid w:val="002A5801"/>
    <w:rsid w:val="002B0197"/>
    <w:rsid w:val="002C09E2"/>
    <w:rsid w:val="002C2B9A"/>
    <w:rsid w:val="002D27B4"/>
    <w:rsid w:val="002E68F4"/>
    <w:rsid w:val="002F0D1A"/>
    <w:rsid w:val="002F71F8"/>
    <w:rsid w:val="00300D11"/>
    <w:rsid w:val="003022D5"/>
    <w:rsid w:val="003060A0"/>
    <w:rsid w:val="0033108C"/>
    <w:rsid w:val="00336E29"/>
    <w:rsid w:val="00342ECD"/>
    <w:rsid w:val="0036001A"/>
    <w:rsid w:val="0037195E"/>
    <w:rsid w:val="003830F9"/>
    <w:rsid w:val="00384C54"/>
    <w:rsid w:val="00390428"/>
    <w:rsid w:val="003A5824"/>
    <w:rsid w:val="003B03B4"/>
    <w:rsid w:val="003B7BF2"/>
    <w:rsid w:val="003C5822"/>
    <w:rsid w:val="003D56EB"/>
    <w:rsid w:val="003F290E"/>
    <w:rsid w:val="00410983"/>
    <w:rsid w:val="00410DA4"/>
    <w:rsid w:val="00443620"/>
    <w:rsid w:val="00446FF6"/>
    <w:rsid w:val="0044790B"/>
    <w:rsid w:val="0045526D"/>
    <w:rsid w:val="004740C9"/>
    <w:rsid w:val="00497978"/>
    <w:rsid w:val="004A5DBD"/>
    <w:rsid w:val="004A7DBF"/>
    <w:rsid w:val="004B114C"/>
    <w:rsid w:val="004B2BCC"/>
    <w:rsid w:val="004B70EF"/>
    <w:rsid w:val="004B7D0F"/>
    <w:rsid w:val="004C458A"/>
    <w:rsid w:val="004C6D50"/>
    <w:rsid w:val="004C72A9"/>
    <w:rsid w:val="004D6C68"/>
    <w:rsid w:val="004F0091"/>
    <w:rsid w:val="004F0FDA"/>
    <w:rsid w:val="004F752B"/>
    <w:rsid w:val="0050315C"/>
    <w:rsid w:val="00506203"/>
    <w:rsid w:val="00520B52"/>
    <w:rsid w:val="005232BD"/>
    <w:rsid w:val="00523C0B"/>
    <w:rsid w:val="005254C5"/>
    <w:rsid w:val="00527FF9"/>
    <w:rsid w:val="005437E0"/>
    <w:rsid w:val="005926D5"/>
    <w:rsid w:val="00592B15"/>
    <w:rsid w:val="005B089F"/>
    <w:rsid w:val="005B0B35"/>
    <w:rsid w:val="005C6622"/>
    <w:rsid w:val="005D2320"/>
    <w:rsid w:val="005E3D6D"/>
    <w:rsid w:val="005E4E62"/>
    <w:rsid w:val="005F148F"/>
    <w:rsid w:val="005F6540"/>
    <w:rsid w:val="005F6947"/>
    <w:rsid w:val="00600AC2"/>
    <w:rsid w:val="00601D8B"/>
    <w:rsid w:val="00603DAB"/>
    <w:rsid w:val="00621269"/>
    <w:rsid w:val="00622BF4"/>
    <w:rsid w:val="00623694"/>
    <w:rsid w:val="00624707"/>
    <w:rsid w:val="0063163A"/>
    <w:rsid w:val="006607A2"/>
    <w:rsid w:val="00664DF8"/>
    <w:rsid w:val="006706AB"/>
    <w:rsid w:val="00677A29"/>
    <w:rsid w:val="00682D46"/>
    <w:rsid w:val="006A05A8"/>
    <w:rsid w:val="006A5C61"/>
    <w:rsid w:val="006A6059"/>
    <w:rsid w:val="006C11D9"/>
    <w:rsid w:val="006C2CFE"/>
    <w:rsid w:val="006D65F9"/>
    <w:rsid w:val="006E754B"/>
    <w:rsid w:val="006E77CB"/>
    <w:rsid w:val="00707B60"/>
    <w:rsid w:val="00716F57"/>
    <w:rsid w:val="00731BC9"/>
    <w:rsid w:val="00731ECC"/>
    <w:rsid w:val="00742768"/>
    <w:rsid w:val="00744D5D"/>
    <w:rsid w:val="00756B57"/>
    <w:rsid w:val="00761307"/>
    <w:rsid w:val="007664D6"/>
    <w:rsid w:val="007975E0"/>
    <w:rsid w:val="007A31CF"/>
    <w:rsid w:val="007B235F"/>
    <w:rsid w:val="007C0770"/>
    <w:rsid w:val="007D0988"/>
    <w:rsid w:val="007D52F9"/>
    <w:rsid w:val="007F2239"/>
    <w:rsid w:val="007F3DED"/>
    <w:rsid w:val="007F4A1C"/>
    <w:rsid w:val="00803C50"/>
    <w:rsid w:val="00803FE4"/>
    <w:rsid w:val="00805EB9"/>
    <w:rsid w:val="0081556D"/>
    <w:rsid w:val="008201F9"/>
    <w:rsid w:val="0083341D"/>
    <w:rsid w:val="00835BA1"/>
    <w:rsid w:val="00840EF7"/>
    <w:rsid w:val="008474A3"/>
    <w:rsid w:val="00851D1B"/>
    <w:rsid w:val="00857DD6"/>
    <w:rsid w:val="00860C29"/>
    <w:rsid w:val="00863294"/>
    <w:rsid w:val="00871B32"/>
    <w:rsid w:val="00896A37"/>
    <w:rsid w:val="00896D46"/>
    <w:rsid w:val="008B1E6F"/>
    <w:rsid w:val="008C0BC7"/>
    <w:rsid w:val="008C195C"/>
    <w:rsid w:val="008E7090"/>
    <w:rsid w:val="008F4A56"/>
    <w:rsid w:val="00904836"/>
    <w:rsid w:val="00907686"/>
    <w:rsid w:val="009079AB"/>
    <w:rsid w:val="00911F16"/>
    <w:rsid w:val="00914DF9"/>
    <w:rsid w:val="00920812"/>
    <w:rsid w:val="00922440"/>
    <w:rsid w:val="009232BD"/>
    <w:rsid w:val="00930BDD"/>
    <w:rsid w:val="00930FE1"/>
    <w:rsid w:val="009311FA"/>
    <w:rsid w:val="00931CEF"/>
    <w:rsid w:val="00947EA3"/>
    <w:rsid w:val="009560C2"/>
    <w:rsid w:val="00956181"/>
    <w:rsid w:val="00971DD3"/>
    <w:rsid w:val="0097499A"/>
    <w:rsid w:val="009755C7"/>
    <w:rsid w:val="00980D93"/>
    <w:rsid w:val="009874B1"/>
    <w:rsid w:val="00987D31"/>
    <w:rsid w:val="00993A43"/>
    <w:rsid w:val="00997A99"/>
    <w:rsid w:val="009A31C6"/>
    <w:rsid w:val="009A5847"/>
    <w:rsid w:val="009A6878"/>
    <w:rsid w:val="009B056E"/>
    <w:rsid w:val="009B2B82"/>
    <w:rsid w:val="009D2A73"/>
    <w:rsid w:val="009D2B80"/>
    <w:rsid w:val="009D6504"/>
    <w:rsid w:val="009E29E2"/>
    <w:rsid w:val="009E45BE"/>
    <w:rsid w:val="009F50BD"/>
    <w:rsid w:val="009F6960"/>
    <w:rsid w:val="009F74DB"/>
    <w:rsid w:val="00A05EB5"/>
    <w:rsid w:val="00A154BD"/>
    <w:rsid w:val="00A16F00"/>
    <w:rsid w:val="00A17255"/>
    <w:rsid w:val="00A17300"/>
    <w:rsid w:val="00A2403C"/>
    <w:rsid w:val="00A311BE"/>
    <w:rsid w:val="00A468F2"/>
    <w:rsid w:val="00A47D48"/>
    <w:rsid w:val="00A544B3"/>
    <w:rsid w:val="00A60018"/>
    <w:rsid w:val="00A748EA"/>
    <w:rsid w:val="00A77D63"/>
    <w:rsid w:val="00A82D6A"/>
    <w:rsid w:val="00A90F00"/>
    <w:rsid w:val="00AA37BF"/>
    <w:rsid w:val="00AA4D9E"/>
    <w:rsid w:val="00AA78C8"/>
    <w:rsid w:val="00AB1F16"/>
    <w:rsid w:val="00AB3E21"/>
    <w:rsid w:val="00AB561A"/>
    <w:rsid w:val="00AB5AB6"/>
    <w:rsid w:val="00AB5B83"/>
    <w:rsid w:val="00AC51EC"/>
    <w:rsid w:val="00AD0056"/>
    <w:rsid w:val="00AD06FC"/>
    <w:rsid w:val="00AE2D1A"/>
    <w:rsid w:val="00AE4755"/>
    <w:rsid w:val="00AF5AEF"/>
    <w:rsid w:val="00B00195"/>
    <w:rsid w:val="00B0162B"/>
    <w:rsid w:val="00B05DA3"/>
    <w:rsid w:val="00B12B12"/>
    <w:rsid w:val="00B174C1"/>
    <w:rsid w:val="00B1782B"/>
    <w:rsid w:val="00B2433A"/>
    <w:rsid w:val="00B32CF5"/>
    <w:rsid w:val="00B36A5D"/>
    <w:rsid w:val="00B37592"/>
    <w:rsid w:val="00B46043"/>
    <w:rsid w:val="00B4677C"/>
    <w:rsid w:val="00B53C7D"/>
    <w:rsid w:val="00B72127"/>
    <w:rsid w:val="00B726AE"/>
    <w:rsid w:val="00B95F33"/>
    <w:rsid w:val="00BA5EBC"/>
    <w:rsid w:val="00BB54CA"/>
    <w:rsid w:val="00BC6214"/>
    <w:rsid w:val="00BD459C"/>
    <w:rsid w:val="00BF0C18"/>
    <w:rsid w:val="00C20EA4"/>
    <w:rsid w:val="00C32B09"/>
    <w:rsid w:val="00C36C2B"/>
    <w:rsid w:val="00C66F0D"/>
    <w:rsid w:val="00C81756"/>
    <w:rsid w:val="00C83E7D"/>
    <w:rsid w:val="00C8595E"/>
    <w:rsid w:val="00CA45CB"/>
    <w:rsid w:val="00CA4E65"/>
    <w:rsid w:val="00CA62A1"/>
    <w:rsid w:val="00CB29EB"/>
    <w:rsid w:val="00CC3EEF"/>
    <w:rsid w:val="00CD0C9F"/>
    <w:rsid w:val="00CD3A05"/>
    <w:rsid w:val="00CD61A6"/>
    <w:rsid w:val="00CD7AE9"/>
    <w:rsid w:val="00CD7E4A"/>
    <w:rsid w:val="00CE737A"/>
    <w:rsid w:val="00CF0A14"/>
    <w:rsid w:val="00D27390"/>
    <w:rsid w:val="00D3112A"/>
    <w:rsid w:val="00D33669"/>
    <w:rsid w:val="00D3468D"/>
    <w:rsid w:val="00D3795C"/>
    <w:rsid w:val="00D459A3"/>
    <w:rsid w:val="00D47180"/>
    <w:rsid w:val="00D52279"/>
    <w:rsid w:val="00D62638"/>
    <w:rsid w:val="00D63FDB"/>
    <w:rsid w:val="00D71DE8"/>
    <w:rsid w:val="00D764A7"/>
    <w:rsid w:val="00D829E0"/>
    <w:rsid w:val="00D946C9"/>
    <w:rsid w:val="00DA0769"/>
    <w:rsid w:val="00DA7F89"/>
    <w:rsid w:val="00DB077D"/>
    <w:rsid w:val="00DB561C"/>
    <w:rsid w:val="00DC6F13"/>
    <w:rsid w:val="00DD4718"/>
    <w:rsid w:val="00DD5C05"/>
    <w:rsid w:val="00DE3A5B"/>
    <w:rsid w:val="00DE5A3C"/>
    <w:rsid w:val="00DF6567"/>
    <w:rsid w:val="00E207CA"/>
    <w:rsid w:val="00E369EB"/>
    <w:rsid w:val="00E47E75"/>
    <w:rsid w:val="00E51A3F"/>
    <w:rsid w:val="00E57EC5"/>
    <w:rsid w:val="00E71ED9"/>
    <w:rsid w:val="00E74967"/>
    <w:rsid w:val="00E91B89"/>
    <w:rsid w:val="00E952FA"/>
    <w:rsid w:val="00E9673A"/>
    <w:rsid w:val="00EB365B"/>
    <w:rsid w:val="00EB45D3"/>
    <w:rsid w:val="00ED2E7D"/>
    <w:rsid w:val="00ED4FB2"/>
    <w:rsid w:val="00EE0745"/>
    <w:rsid w:val="00EF13E2"/>
    <w:rsid w:val="00EF176D"/>
    <w:rsid w:val="00EF2702"/>
    <w:rsid w:val="00EF3150"/>
    <w:rsid w:val="00EF34D9"/>
    <w:rsid w:val="00EF43EC"/>
    <w:rsid w:val="00F062D8"/>
    <w:rsid w:val="00F0717C"/>
    <w:rsid w:val="00F12F9D"/>
    <w:rsid w:val="00F177C5"/>
    <w:rsid w:val="00F25AF9"/>
    <w:rsid w:val="00F30B6E"/>
    <w:rsid w:val="00F4109D"/>
    <w:rsid w:val="00F46FF8"/>
    <w:rsid w:val="00F60D56"/>
    <w:rsid w:val="00F64230"/>
    <w:rsid w:val="00F7344F"/>
    <w:rsid w:val="00F74BF8"/>
    <w:rsid w:val="00F80D99"/>
    <w:rsid w:val="00F94F8A"/>
    <w:rsid w:val="00FB66C6"/>
    <w:rsid w:val="00FB77B1"/>
    <w:rsid w:val="00FC0652"/>
    <w:rsid w:val="00FC258F"/>
    <w:rsid w:val="00FC5EA3"/>
    <w:rsid w:val="00FE2812"/>
    <w:rsid w:val="00FE748E"/>
    <w:rsid w:val="00FF0AEC"/>
    <w:rsid w:val="00FF1E24"/>
    <w:rsid w:val="03286626"/>
    <w:rsid w:val="04B570E2"/>
    <w:rsid w:val="0790B317"/>
    <w:rsid w:val="08A706A9"/>
    <w:rsid w:val="08BFF991"/>
    <w:rsid w:val="0B7411C4"/>
    <w:rsid w:val="15D632B3"/>
    <w:rsid w:val="1E3F2BCA"/>
    <w:rsid w:val="1F8DD0D0"/>
    <w:rsid w:val="27224C73"/>
    <w:rsid w:val="280CCDBD"/>
    <w:rsid w:val="3050B8A0"/>
    <w:rsid w:val="31E033B7"/>
    <w:rsid w:val="3215BF24"/>
    <w:rsid w:val="3C9A7234"/>
    <w:rsid w:val="46EA7EEF"/>
    <w:rsid w:val="55E29F58"/>
    <w:rsid w:val="563F7B42"/>
    <w:rsid w:val="56529CA7"/>
    <w:rsid w:val="58C6EA56"/>
    <w:rsid w:val="5BBD3638"/>
    <w:rsid w:val="5E8E1C96"/>
    <w:rsid w:val="67AD5203"/>
    <w:rsid w:val="683C1A26"/>
    <w:rsid w:val="6F3587DE"/>
    <w:rsid w:val="752B17DC"/>
    <w:rsid w:val="78A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2E7E1091-F840-4A8A-BA88-0FA6D74C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12B12"/>
    <w:pPr>
      <w:spacing w:after="0" w:line="240" w:lineRule="auto"/>
    </w:pPr>
    <w:rPr>
      <w:color w:val="4A4A49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color w:val="4A4A49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77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77C5"/>
    <w:rPr>
      <w:b/>
      <w:bCs/>
      <w:color w:val="4A4A4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iela.zucchetti@schaeffler.com" TargetMode="External"/><Relationship Id="rId18" Type="http://schemas.openxmlformats.org/officeDocument/2006/relationships/hyperlink" Target="https://twitter.com/schaefflergroup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inkedin.com/company/schaeffler" TargetMode="External"/><Relationship Id="rId20" Type="http://schemas.openxmlformats.org/officeDocument/2006/relationships/hyperlink" Target="https://www.facebook.com/SchaefflerGroup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www.youtube.com/user/SchaefflerGloba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chaeffler.com" TargetMode="External"/><Relationship Id="rId22" Type="http://schemas.openxmlformats.org/officeDocument/2006/relationships/hyperlink" Target="https://www.instagram.com/schaefflergroup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5</cp:revision>
  <cp:lastPrinted>2019-08-08T07:50:00Z</cp:lastPrinted>
  <dcterms:created xsi:type="dcterms:W3CDTF">2025-07-23T12:01:00Z</dcterms:created>
  <dcterms:modified xsi:type="dcterms:W3CDTF">2025-07-23T13:16:00Z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2021-05-26T06:58:32Z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e3355b1a-468b-4a96-913f-0acad8fdb1a4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</Properties>
</file>