
<file path=[Content_Types].xml><?xml version="1.0" encoding="utf-8"?>
<Types xmlns="http://schemas.openxmlformats.org/package/2006/content-types">
  <Default Extension="jpg" ContentType="image/jpeg"/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421765" w14:textId="77777777" w:rsidR="00275086" w:rsidRDefault="00275086">
      <w:pPr>
        <w:jc w:val="center"/>
        <w:rPr>
          <w:b/>
          <w:sz w:val="40"/>
          <w:szCs w:val="40"/>
        </w:rPr>
      </w:pPr>
    </w:p>
    <w:p w14:paraId="593DA72F" w14:textId="5C1CFBC3" w:rsidR="00377514" w:rsidRPr="006145EF" w:rsidRDefault="00377514" w:rsidP="00377514">
      <w:pPr>
        <w:jc w:val="center"/>
        <w:rPr>
          <w:b/>
          <w:sz w:val="40"/>
          <w:szCs w:val="40"/>
          <w:lang w:val="it-IT"/>
        </w:rPr>
      </w:pPr>
      <w:r w:rsidRPr="006145EF">
        <w:rPr>
          <w:b/>
          <w:bCs/>
          <w:sz w:val="40"/>
          <w:szCs w:val="40"/>
          <w:lang w:val="it-IT"/>
        </w:rPr>
        <w:t xml:space="preserve">ITV sceglie Fincons Group come partner strategico per </w:t>
      </w:r>
      <w:r w:rsidR="00AD4A20">
        <w:rPr>
          <w:b/>
          <w:bCs/>
          <w:sz w:val="40"/>
          <w:szCs w:val="40"/>
          <w:lang w:val="it-IT"/>
        </w:rPr>
        <w:t xml:space="preserve">la semplificazione della </w:t>
      </w:r>
      <w:proofErr w:type="spellStart"/>
      <w:r w:rsidR="006145EF">
        <w:rPr>
          <w:b/>
          <w:bCs/>
          <w:sz w:val="40"/>
          <w:szCs w:val="40"/>
          <w:lang w:val="it-IT"/>
        </w:rPr>
        <w:t>content</w:t>
      </w:r>
      <w:proofErr w:type="spellEnd"/>
      <w:r w:rsidR="00AD4A20">
        <w:rPr>
          <w:b/>
          <w:bCs/>
          <w:sz w:val="40"/>
          <w:szCs w:val="40"/>
          <w:lang w:val="it-IT"/>
        </w:rPr>
        <w:t xml:space="preserve"> supply chain</w:t>
      </w:r>
    </w:p>
    <w:p w14:paraId="130FC3AA" w14:textId="20E63AFE" w:rsidR="00AD4A20" w:rsidRDefault="00AD4A20" w:rsidP="00AD4A20">
      <w:pPr>
        <w:jc w:val="center"/>
        <w:rPr>
          <w:bCs/>
          <w:i/>
          <w:iCs/>
          <w:sz w:val="24"/>
          <w:szCs w:val="24"/>
          <w:lang w:val="it-IT"/>
        </w:rPr>
      </w:pPr>
      <w:r>
        <w:rPr>
          <w:bCs/>
          <w:i/>
          <w:iCs/>
          <w:sz w:val="24"/>
          <w:szCs w:val="24"/>
          <w:lang w:val="it-IT"/>
        </w:rPr>
        <w:t xml:space="preserve">La </w:t>
      </w:r>
      <w:r w:rsidR="00377514" w:rsidRPr="006145EF">
        <w:rPr>
          <w:bCs/>
          <w:i/>
          <w:iCs/>
          <w:sz w:val="24"/>
          <w:szCs w:val="24"/>
          <w:lang w:val="it-IT"/>
        </w:rPr>
        <w:t xml:space="preserve">collaborazione </w:t>
      </w:r>
      <w:r>
        <w:rPr>
          <w:bCs/>
          <w:i/>
          <w:iCs/>
          <w:sz w:val="24"/>
          <w:szCs w:val="24"/>
          <w:lang w:val="it-IT"/>
        </w:rPr>
        <w:t>permetterà</w:t>
      </w:r>
      <w:r w:rsidR="00377514" w:rsidRPr="006145EF">
        <w:rPr>
          <w:bCs/>
          <w:i/>
          <w:iCs/>
          <w:sz w:val="24"/>
          <w:szCs w:val="24"/>
          <w:lang w:val="it-IT"/>
        </w:rPr>
        <w:t xml:space="preserve"> a ITV di </w:t>
      </w:r>
      <w:r w:rsidR="006145EF">
        <w:rPr>
          <w:bCs/>
          <w:i/>
          <w:iCs/>
          <w:sz w:val="24"/>
          <w:szCs w:val="24"/>
          <w:lang w:val="it-IT"/>
        </w:rPr>
        <w:t>cogliere</w:t>
      </w:r>
      <w:r w:rsidR="00377514" w:rsidRPr="006145EF">
        <w:rPr>
          <w:bCs/>
          <w:i/>
          <w:iCs/>
          <w:sz w:val="24"/>
          <w:szCs w:val="24"/>
          <w:lang w:val="it-IT"/>
        </w:rPr>
        <w:t xml:space="preserve"> </w:t>
      </w:r>
      <w:r w:rsidR="006145EF">
        <w:rPr>
          <w:bCs/>
          <w:i/>
          <w:iCs/>
          <w:sz w:val="24"/>
          <w:szCs w:val="24"/>
          <w:lang w:val="it-IT"/>
        </w:rPr>
        <w:t>a</w:t>
      </w:r>
      <w:r>
        <w:rPr>
          <w:bCs/>
          <w:i/>
          <w:iCs/>
          <w:sz w:val="24"/>
          <w:szCs w:val="24"/>
          <w:lang w:val="it-IT"/>
        </w:rPr>
        <w:t xml:space="preserve"> pieno</w:t>
      </w:r>
      <w:r w:rsidR="00174881">
        <w:rPr>
          <w:bCs/>
          <w:i/>
          <w:iCs/>
          <w:sz w:val="24"/>
          <w:szCs w:val="24"/>
          <w:lang w:val="it-IT"/>
        </w:rPr>
        <w:t xml:space="preserve"> il</w:t>
      </w:r>
      <w:r w:rsidRPr="00AD4A20">
        <w:rPr>
          <w:bCs/>
          <w:i/>
          <w:iCs/>
          <w:sz w:val="24"/>
          <w:szCs w:val="24"/>
          <w:lang w:val="it-IT"/>
        </w:rPr>
        <w:t xml:space="preserve"> potenziale della propria media supply chain</w:t>
      </w:r>
      <w:r w:rsidR="00B05046">
        <w:rPr>
          <w:bCs/>
          <w:i/>
          <w:iCs/>
          <w:sz w:val="24"/>
          <w:szCs w:val="24"/>
          <w:lang w:val="it-IT"/>
        </w:rPr>
        <w:t xml:space="preserve"> </w:t>
      </w:r>
      <w:r w:rsidR="006145EF">
        <w:rPr>
          <w:bCs/>
          <w:i/>
          <w:iCs/>
          <w:sz w:val="24"/>
          <w:szCs w:val="24"/>
          <w:lang w:val="it-IT"/>
        </w:rPr>
        <w:t>basata su cloud</w:t>
      </w:r>
      <w:r w:rsidRPr="00AD4A20">
        <w:rPr>
          <w:bCs/>
          <w:i/>
          <w:iCs/>
          <w:sz w:val="24"/>
          <w:szCs w:val="24"/>
          <w:lang w:val="it-IT"/>
        </w:rPr>
        <w:t>.</w:t>
      </w:r>
    </w:p>
    <w:p w14:paraId="77766A26" w14:textId="77777777" w:rsidR="003F3EC1" w:rsidRDefault="003F3EC1" w:rsidP="00AD4A20">
      <w:pPr>
        <w:rPr>
          <w:b/>
          <w:lang w:val="it-IT"/>
        </w:rPr>
      </w:pPr>
    </w:p>
    <w:p w14:paraId="55195403" w14:textId="3199E1C1" w:rsidR="00377514" w:rsidRPr="006145EF" w:rsidRDefault="001E5775" w:rsidP="00AD4A20">
      <w:pPr>
        <w:rPr>
          <w:bCs/>
          <w:lang w:val="it-IT"/>
        </w:rPr>
      </w:pPr>
      <w:r>
        <w:rPr>
          <w:b/>
          <w:lang w:val="it-IT"/>
        </w:rPr>
        <w:t xml:space="preserve">Milano, </w:t>
      </w:r>
      <w:r w:rsidR="00377514" w:rsidRPr="006145EF">
        <w:rPr>
          <w:b/>
          <w:lang w:val="it-IT"/>
        </w:rPr>
        <w:t>10 luglio 2025</w:t>
      </w:r>
      <w:r w:rsidR="00377514" w:rsidRPr="006145EF">
        <w:rPr>
          <w:bCs/>
          <w:lang w:val="it-IT"/>
        </w:rPr>
        <w:t xml:space="preserve"> – Fincons Group, società di consulenza IT e system integrator con oltre 40 anni di esperienza sul mercato</w:t>
      </w:r>
      <w:r>
        <w:rPr>
          <w:bCs/>
          <w:lang w:val="it-IT"/>
        </w:rPr>
        <w:t xml:space="preserve"> internazionale</w:t>
      </w:r>
      <w:r w:rsidR="00377514" w:rsidRPr="006145EF">
        <w:rPr>
          <w:bCs/>
          <w:lang w:val="it-IT"/>
        </w:rPr>
        <w:t>, annuncia una nuova</w:t>
      </w:r>
      <w:r w:rsidR="00E24E87">
        <w:rPr>
          <w:bCs/>
          <w:lang w:val="it-IT"/>
        </w:rPr>
        <w:t xml:space="preserve"> importante</w:t>
      </w:r>
      <w:r w:rsidR="00377514" w:rsidRPr="006145EF">
        <w:rPr>
          <w:bCs/>
          <w:lang w:val="it-IT"/>
        </w:rPr>
        <w:t xml:space="preserve"> collaborazione con ITV plc, il </w:t>
      </w:r>
      <w:r w:rsidR="00E24E87">
        <w:rPr>
          <w:bCs/>
          <w:lang w:val="it-IT"/>
        </w:rPr>
        <w:t>principale</w:t>
      </w:r>
      <w:r w:rsidR="00377514" w:rsidRPr="006145EF">
        <w:rPr>
          <w:bCs/>
          <w:lang w:val="it-IT"/>
        </w:rPr>
        <w:t xml:space="preserve"> broadcaster commerciale del Regno Unito</w:t>
      </w:r>
      <w:r w:rsidR="003F6A3B">
        <w:rPr>
          <w:bCs/>
          <w:lang w:val="it-IT"/>
        </w:rPr>
        <w:t>,</w:t>
      </w:r>
      <w:r w:rsidR="00930A64">
        <w:rPr>
          <w:bCs/>
          <w:lang w:val="it-IT"/>
        </w:rPr>
        <w:t xml:space="preserve"> presente anche nel</w:t>
      </w:r>
      <w:r w:rsidR="003F6A3B">
        <w:rPr>
          <w:bCs/>
          <w:lang w:val="it-IT"/>
        </w:rPr>
        <w:t xml:space="preserve"> settore dell</w:t>
      </w:r>
      <w:r w:rsidR="00930A64">
        <w:rPr>
          <w:bCs/>
          <w:lang w:val="it-IT"/>
        </w:rPr>
        <w:t>o streaming con la piattaforma gratuita</w:t>
      </w:r>
      <w:r w:rsidR="006145EF">
        <w:rPr>
          <w:bCs/>
          <w:lang w:val="it-IT"/>
        </w:rPr>
        <w:t xml:space="preserve"> </w:t>
      </w:r>
      <w:r w:rsidR="00377514" w:rsidRPr="006145EF">
        <w:rPr>
          <w:bCs/>
          <w:lang w:val="it-IT"/>
        </w:rPr>
        <w:t>ITVX.</w:t>
      </w:r>
    </w:p>
    <w:p w14:paraId="4406BB06" w14:textId="14A2D63A" w:rsidR="009001F5" w:rsidRPr="006145EF" w:rsidRDefault="00377514" w:rsidP="00377514">
      <w:pPr>
        <w:rPr>
          <w:bCs/>
          <w:lang w:val="it-IT"/>
        </w:rPr>
      </w:pPr>
      <w:r w:rsidRPr="006145EF">
        <w:rPr>
          <w:bCs/>
          <w:lang w:val="it-IT"/>
        </w:rPr>
        <w:t xml:space="preserve">ITV sta avviando un importante programma pluriennale </w:t>
      </w:r>
      <w:r w:rsidR="00934555">
        <w:rPr>
          <w:bCs/>
          <w:lang w:val="it-IT"/>
        </w:rPr>
        <w:t xml:space="preserve">di </w:t>
      </w:r>
      <w:r w:rsidRPr="006145EF">
        <w:rPr>
          <w:bCs/>
          <w:lang w:val="it-IT"/>
        </w:rPr>
        <w:t>semplifica</w:t>
      </w:r>
      <w:r w:rsidR="00934555">
        <w:rPr>
          <w:bCs/>
          <w:lang w:val="it-IT"/>
        </w:rPr>
        <w:t>zione</w:t>
      </w:r>
      <w:r w:rsidRPr="006145EF">
        <w:rPr>
          <w:bCs/>
          <w:lang w:val="it-IT"/>
        </w:rPr>
        <w:t xml:space="preserve"> </w:t>
      </w:r>
      <w:r w:rsidR="00934555">
        <w:rPr>
          <w:bCs/>
          <w:lang w:val="it-IT"/>
        </w:rPr>
        <w:t>del</w:t>
      </w:r>
      <w:r w:rsidRPr="006145EF">
        <w:rPr>
          <w:bCs/>
          <w:lang w:val="it-IT"/>
        </w:rPr>
        <w:t>la propria</w:t>
      </w:r>
      <w:r w:rsidR="00B05046">
        <w:rPr>
          <w:bCs/>
          <w:lang w:val="it-IT"/>
        </w:rPr>
        <w:t xml:space="preserve"> </w:t>
      </w:r>
      <w:r w:rsidR="003F6A3B">
        <w:rPr>
          <w:bCs/>
          <w:lang w:val="it-IT"/>
        </w:rPr>
        <w:t>supply chain</w:t>
      </w:r>
      <w:r w:rsidRPr="006145EF">
        <w:rPr>
          <w:bCs/>
          <w:lang w:val="it-IT"/>
        </w:rPr>
        <w:t xml:space="preserve">, </w:t>
      </w:r>
      <w:r w:rsidR="003F6A3B">
        <w:rPr>
          <w:bCs/>
          <w:lang w:val="it-IT"/>
        </w:rPr>
        <w:t>per</w:t>
      </w:r>
      <w:r w:rsidR="00B05046">
        <w:rPr>
          <w:bCs/>
          <w:lang w:val="it-IT"/>
        </w:rPr>
        <w:t xml:space="preserve"> </w:t>
      </w:r>
      <w:r w:rsidR="009001F5" w:rsidRPr="006145EF">
        <w:rPr>
          <w:bCs/>
          <w:lang w:val="it-IT"/>
        </w:rPr>
        <w:t>rimanere competit</w:t>
      </w:r>
      <w:r w:rsidR="00AD4A20">
        <w:rPr>
          <w:bCs/>
          <w:lang w:val="it-IT"/>
        </w:rPr>
        <w:t>i</w:t>
      </w:r>
      <w:r w:rsidR="009001F5" w:rsidRPr="006145EF">
        <w:rPr>
          <w:bCs/>
          <w:lang w:val="it-IT"/>
        </w:rPr>
        <w:t>v</w:t>
      </w:r>
      <w:r w:rsidR="00E24E87">
        <w:rPr>
          <w:bCs/>
          <w:lang w:val="it-IT"/>
        </w:rPr>
        <w:t>a</w:t>
      </w:r>
      <w:r w:rsidRPr="006145EF">
        <w:rPr>
          <w:bCs/>
          <w:lang w:val="it-IT"/>
        </w:rPr>
        <w:t>,</w:t>
      </w:r>
      <w:r w:rsidR="00E24E87">
        <w:rPr>
          <w:bCs/>
          <w:lang w:val="it-IT"/>
        </w:rPr>
        <w:t xml:space="preserve"> rispondere in modo efficace all’evoluzione del mercato e soddisfare le nuove aspettative dei </w:t>
      </w:r>
      <w:r w:rsidRPr="006145EF">
        <w:rPr>
          <w:bCs/>
          <w:lang w:val="it-IT"/>
        </w:rPr>
        <w:t xml:space="preserve">consumatori. Il progetto </w:t>
      </w:r>
      <w:r w:rsidR="003F6A3B">
        <w:rPr>
          <w:bCs/>
          <w:lang w:val="it-IT"/>
        </w:rPr>
        <w:t>ha</w:t>
      </w:r>
      <w:r w:rsidRPr="006145EF">
        <w:rPr>
          <w:bCs/>
          <w:lang w:val="it-IT"/>
        </w:rPr>
        <w:t xml:space="preserve"> inoltre</w:t>
      </w:r>
      <w:r w:rsidR="003F6A3B">
        <w:rPr>
          <w:bCs/>
          <w:lang w:val="it-IT"/>
        </w:rPr>
        <w:t xml:space="preserve"> l’obiettivo</w:t>
      </w:r>
      <w:r w:rsidRPr="006145EF">
        <w:rPr>
          <w:bCs/>
          <w:lang w:val="it-IT"/>
        </w:rPr>
        <w:t xml:space="preserve"> </w:t>
      </w:r>
      <w:r w:rsidR="003F6A3B">
        <w:rPr>
          <w:bCs/>
          <w:lang w:val="it-IT"/>
        </w:rPr>
        <w:t>di</w:t>
      </w:r>
      <w:r w:rsidRPr="006145EF">
        <w:rPr>
          <w:bCs/>
          <w:lang w:val="it-IT"/>
        </w:rPr>
        <w:t xml:space="preserve"> supportare </w:t>
      </w:r>
      <w:r w:rsidR="003F6A3B">
        <w:rPr>
          <w:bCs/>
          <w:lang w:val="it-IT"/>
        </w:rPr>
        <w:t>processi</w:t>
      </w:r>
      <w:r w:rsidR="00E24E87">
        <w:rPr>
          <w:bCs/>
          <w:lang w:val="it-IT"/>
        </w:rPr>
        <w:t xml:space="preserve"> di </w:t>
      </w:r>
      <w:r w:rsidR="003F6A3B">
        <w:rPr>
          <w:bCs/>
          <w:lang w:val="it-IT"/>
        </w:rPr>
        <w:t>acquisi</w:t>
      </w:r>
      <w:r w:rsidR="00174881">
        <w:rPr>
          <w:bCs/>
          <w:lang w:val="it-IT"/>
        </w:rPr>
        <w:t>zi</w:t>
      </w:r>
      <w:r w:rsidR="003F6A3B">
        <w:rPr>
          <w:bCs/>
          <w:lang w:val="it-IT"/>
        </w:rPr>
        <w:t>one</w:t>
      </w:r>
      <w:r w:rsidR="00E24E87">
        <w:rPr>
          <w:bCs/>
          <w:lang w:val="it-IT"/>
        </w:rPr>
        <w:t xml:space="preserve"> </w:t>
      </w:r>
      <w:r w:rsidRPr="006145EF">
        <w:rPr>
          <w:bCs/>
          <w:lang w:val="it-IT"/>
        </w:rPr>
        <w:t xml:space="preserve">e distribuzione </w:t>
      </w:r>
      <w:r w:rsidR="003F6A3B">
        <w:rPr>
          <w:bCs/>
          <w:lang w:val="it-IT"/>
        </w:rPr>
        <w:t>indipendenti dal contenuto</w:t>
      </w:r>
      <w:r w:rsidR="00E24E87">
        <w:rPr>
          <w:bCs/>
          <w:lang w:val="it-IT"/>
        </w:rPr>
        <w:t xml:space="preserve">, </w:t>
      </w:r>
      <w:r w:rsidR="003F6A3B">
        <w:rPr>
          <w:bCs/>
          <w:lang w:val="it-IT"/>
        </w:rPr>
        <w:t>aumentando la flessibilità operativa su larga scala</w:t>
      </w:r>
      <w:r w:rsidR="00174881">
        <w:rPr>
          <w:bCs/>
          <w:lang w:val="it-IT"/>
        </w:rPr>
        <w:t xml:space="preserve"> e</w:t>
      </w:r>
      <w:r w:rsidR="003F6A3B">
        <w:rPr>
          <w:bCs/>
          <w:lang w:val="it-IT"/>
        </w:rPr>
        <w:t xml:space="preserve"> ottimizzando al contempo costi ed efficienza.</w:t>
      </w:r>
    </w:p>
    <w:p w14:paraId="034AA507" w14:textId="5C4D6841" w:rsidR="007D4E7D" w:rsidRPr="006145EF" w:rsidRDefault="00377514" w:rsidP="00377514">
      <w:pPr>
        <w:rPr>
          <w:bCs/>
          <w:lang w:val="it-IT"/>
        </w:rPr>
      </w:pPr>
      <w:r w:rsidRPr="006145EF">
        <w:rPr>
          <w:bCs/>
          <w:lang w:val="it-IT"/>
        </w:rPr>
        <w:t xml:space="preserve">In questo contesto, Fincons </w:t>
      </w:r>
      <w:r w:rsidR="00E24E87">
        <w:rPr>
          <w:bCs/>
          <w:lang w:val="it-IT"/>
        </w:rPr>
        <w:t>affianca</w:t>
      </w:r>
      <w:r w:rsidRPr="006145EF">
        <w:rPr>
          <w:bCs/>
          <w:lang w:val="it-IT"/>
        </w:rPr>
        <w:t xml:space="preserve"> ITV </w:t>
      </w:r>
      <w:r w:rsidR="00E24E87">
        <w:rPr>
          <w:bCs/>
          <w:lang w:val="it-IT"/>
        </w:rPr>
        <w:t>per valorizzare</w:t>
      </w:r>
      <w:r w:rsidRPr="006145EF">
        <w:rPr>
          <w:bCs/>
          <w:lang w:val="it-IT"/>
        </w:rPr>
        <w:t xml:space="preserve"> appieno </w:t>
      </w:r>
      <w:r w:rsidR="00E24E87">
        <w:rPr>
          <w:bCs/>
          <w:lang w:val="it-IT"/>
        </w:rPr>
        <w:t xml:space="preserve">le </w:t>
      </w:r>
      <w:r w:rsidRPr="006145EF">
        <w:rPr>
          <w:bCs/>
          <w:lang w:val="it-IT"/>
        </w:rPr>
        <w:t>potenzial</w:t>
      </w:r>
      <w:r w:rsidR="00E24E87">
        <w:rPr>
          <w:bCs/>
          <w:lang w:val="it-IT"/>
        </w:rPr>
        <w:t>ità</w:t>
      </w:r>
      <w:r w:rsidRPr="006145EF">
        <w:rPr>
          <w:bCs/>
          <w:lang w:val="it-IT"/>
        </w:rPr>
        <w:t xml:space="preserve"> della piattaforma Rally di SDVI, il </w:t>
      </w:r>
      <w:r w:rsidR="00DD14A0">
        <w:rPr>
          <w:bCs/>
          <w:lang w:val="it-IT"/>
        </w:rPr>
        <w:t>prodotto</w:t>
      </w:r>
      <w:r w:rsidRPr="006145EF">
        <w:rPr>
          <w:bCs/>
          <w:lang w:val="it-IT"/>
        </w:rPr>
        <w:t xml:space="preserve"> leader nella gestione della</w:t>
      </w:r>
      <w:r w:rsidR="003F3EC1">
        <w:rPr>
          <w:bCs/>
          <w:lang w:val="it-IT"/>
        </w:rPr>
        <w:t xml:space="preserve"> </w:t>
      </w:r>
      <w:r w:rsidR="00DD14A0">
        <w:rPr>
          <w:bCs/>
          <w:lang w:val="it-IT"/>
        </w:rPr>
        <w:t>media supply chain</w:t>
      </w:r>
      <w:r w:rsidRPr="006145EF">
        <w:rPr>
          <w:bCs/>
          <w:lang w:val="it-IT"/>
        </w:rPr>
        <w:t xml:space="preserve">, già adottato da ITV per </w:t>
      </w:r>
      <w:r w:rsidR="00DD14A0">
        <w:rPr>
          <w:bCs/>
          <w:lang w:val="it-IT"/>
        </w:rPr>
        <w:t>il dipartimento</w:t>
      </w:r>
      <w:r w:rsidRPr="006145EF">
        <w:rPr>
          <w:bCs/>
          <w:lang w:val="it-IT"/>
        </w:rPr>
        <w:t xml:space="preserve"> Global Partnerships di ITV Studios.</w:t>
      </w:r>
    </w:p>
    <w:p w14:paraId="652BC051" w14:textId="25D7F7EE" w:rsidR="00C16338" w:rsidRPr="006145EF" w:rsidRDefault="00377514" w:rsidP="00377514">
      <w:pPr>
        <w:rPr>
          <w:bCs/>
          <w:lang w:val="it-IT"/>
        </w:rPr>
      </w:pPr>
      <w:r w:rsidRPr="006145EF">
        <w:rPr>
          <w:bCs/>
          <w:lang w:val="it-IT"/>
        </w:rPr>
        <w:t>«È un onore collaborare con un’</w:t>
      </w:r>
      <w:r w:rsidR="00DD14A0">
        <w:rPr>
          <w:bCs/>
          <w:lang w:val="it-IT"/>
        </w:rPr>
        <w:t>azienda</w:t>
      </w:r>
      <w:r w:rsidRPr="006145EF">
        <w:rPr>
          <w:bCs/>
          <w:lang w:val="it-IT"/>
        </w:rPr>
        <w:t xml:space="preserve"> media di livello mondiale come ITV. Siamo davvero orgogliosi di </w:t>
      </w:r>
      <w:r w:rsidR="00E24E87">
        <w:rPr>
          <w:bCs/>
          <w:lang w:val="it-IT"/>
        </w:rPr>
        <w:t>ricoprire</w:t>
      </w:r>
      <w:r w:rsidRPr="006145EF">
        <w:rPr>
          <w:bCs/>
          <w:lang w:val="it-IT"/>
        </w:rPr>
        <w:t xml:space="preserve"> un ruolo chiave in questo progetto</w:t>
      </w:r>
      <w:r w:rsidR="00E24E87">
        <w:rPr>
          <w:bCs/>
          <w:lang w:val="it-IT"/>
        </w:rPr>
        <w:t xml:space="preserve"> strategico</w:t>
      </w:r>
      <w:r w:rsidRPr="006145EF">
        <w:rPr>
          <w:bCs/>
          <w:lang w:val="it-IT"/>
        </w:rPr>
        <w:t xml:space="preserve">, mettendo a disposizione le competenze </w:t>
      </w:r>
      <w:r w:rsidR="00DD14A0">
        <w:rPr>
          <w:bCs/>
          <w:lang w:val="it-IT"/>
        </w:rPr>
        <w:t>sviluppate</w:t>
      </w:r>
      <w:r w:rsidRPr="006145EF">
        <w:rPr>
          <w:bCs/>
          <w:lang w:val="it-IT"/>
        </w:rPr>
        <w:t xml:space="preserve"> </w:t>
      </w:r>
      <w:r w:rsidR="00DD14A0">
        <w:rPr>
          <w:bCs/>
          <w:lang w:val="it-IT"/>
        </w:rPr>
        <w:t>negli anni</w:t>
      </w:r>
      <w:r w:rsidRPr="006145EF">
        <w:rPr>
          <w:bCs/>
          <w:lang w:val="it-IT"/>
        </w:rPr>
        <w:t xml:space="preserve"> support</w:t>
      </w:r>
      <w:r w:rsidR="00DD14A0">
        <w:rPr>
          <w:bCs/>
          <w:lang w:val="it-IT"/>
        </w:rPr>
        <w:t>ando</w:t>
      </w:r>
      <w:r w:rsidRPr="006145EF">
        <w:rPr>
          <w:bCs/>
          <w:lang w:val="it-IT"/>
        </w:rPr>
        <w:t xml:space="preserve"> broadcaster internazionali nel Regno Unito, Irlanda, Stati Uniti, Italia, Francia e Svizzera», ha dichiarato Francesco Moretti, </w:t>
      </w:r>
      <w:proofErr w:type="spellStart"/>
      <w:r w:rsidRPr="006145EF">
        <w:rPr>
          <w:bCs/>
          <w:lang w:val="it-IT"/>
        </w:rPr>
        <w:t>Deputy</w:t>
      </w:r>
      <w:proofErr w:type="spellEnd"/>
      <w:r w:rsidRPr="006145EF">
        <w:rPr>
          <w:bCs/>
          <w:lang w:val="it-IT"/>
        </w:rPr>
        <w:t xml:space="preserve"> CEO e CEO International di Fincons Group. «</w:t>
      </w:r>
      <w:r w:rsidR="00C16338" w:rsidRPr="006145EF">
        <w:rPr>
          <w:bCs/>
          <w:lang w:val="it-IT"/>
        </w:rPr>
        <w:t>Siamo determinati</w:t>
      </w:r>
      <w:r w:rsidRPr="006145EF">
        <w:rPr>
          <w:bCs/>
          <w:lang w:val="it-IT"/>
        </w:rPr>
        <w:t xml:space="preserve"> a lavorare insieme per</w:t>
      </w:r>
      <w:r w:rsidR="00C16338" w:rsidRPr="006145EF">
        <w:rPr>
          <w:bCs/>
          <w:lang w:val="it-IT"/>
        </w:rPr>
        <w:t xml:space="preserve"> accelerare</w:t>
      </w:r>
      <w:r w:rsidRPr="006145EF">
        <w:rPr>
          <w:bCs/>
          <w:lang w:val="it-IT"/>
        </w:rPr>
        <w:t xml:space="preserve"> l’evoluzione della nuova </w:t>
      </w:r>
      <w:r w:rsidR="00E24E87" w:rsidRPr="00E24E87">
        <w:rPr>
          <w:bCs/>
          <w:lang w:val="it-IT"/>
        </w:rPr>
        <w:t>media supply chain cloud-</w:t>
      </w:r>
      <w:proofErr w:type="spellStart"/>
      <w:r w:rsidR="00E24E87" w:rsidRPr="00E24E87">
        <w:rPr>
          <w:bCs/>
          <w:lang w:val="it-IT"/>
        </w:rPr>
        <w:t>based</w:t>
      </w:r>
      <w:proofErr w:type="spellEnd"/>
      <w:r w:rsidR="00E24E87" w:rsidRPr="00E24E87">
        <w:rPr>
          <w:bCs/>
          <w:lang w:val="it-IT"/>
        </w:rPr>
        <w:t xml:space="preserve"> di ITV</w:t>
      </w:r>
      <w:r w:rsidRPr="006145EF">
        <w:rPr>
          <w:bCs/>
          <w:lang w:val="it-IT"/>
        </w:rPr>
        <w:t>».</w:t>
      </w:r>
    </w:p>
    <w:p w14:paraId="28542246" w14:textId="62D79EE2" w:rsidR="00377514" w:rsidRPr="006145EF" w:rsidRDefault="00377514" w:rsidP="00377514">
      <w:pPr>
        <w:rPr>
          <w:bCs/>
          <w:lang w:val="it-IT"/>
        </w:rPr>
      </w:pPr>
      <w:r w:rsidRPr="006145EF">
        <w:rPr>
          <w:bCs/>
          <w:lang w:val="it-IT"/>
        </w:rPr>
        <w:t xml:space="preserve">Le tempistiche </w:t>
      </w:r>
      <w:r w:rsidR="00E24E87">
        <w:rPr>
          <w:bCs/>
          <w:lang w:val="it-IT"/>
        </w:rPr>
        <w:t xml:space="preserve">sfidanti previste per </w:t>
      </w:r>
      <w:r w:rsidR="00DD14A0">
        <w:rPr>
          <w:bCs/>
          <w:lang w:val="it-IT"/>
        </w:rPr>
        <w:t xml:space="preserve">completare </w:t>
      </w:r>
      <w:r w:rsidR="00E24E87">
        <w:rPr>
          <w:bCs/>
          <w:lang w:val="it-IT"/>
        </w:rPr>
        <w:t>la realizzazione del programma ha</w:t>
      </w:r>
      <w:r w:rsidRPr="006145EF">
        <w:rPr>
          <w:bCs/>
          <w:lang w:val="it-IT"/>
        </w:rPr>
        <w:t>nno spinto ITV a cercare un partner in grado di accelerare il processo</w:t>
      </w:r>
      <w:r w:rsidR="00E24E87">
        <w:rPr>
          <w:bCs/>
          <w:lang w:val="it-IT"/>
        </w:rPr>
        <w:t>.</w:t>
      </w:r>
      <w:r w:rsidRPr="006145EF">
        <w:rPr>
          <w:bCs/>
          <w:lang w:val="it-IT"/>
        </w:rPr>
        <w:t xml:space="preserve"> «Cercavamo un’azienda che non si limitasse a </w:t>
      </w:r>
      <w:r w:rsidR="00DD14A0">
        <w:rPr>
          <w:bCs/>
          <w:lang w:val="it-IT"/>
        </w:rPr>
        <w:t>lavorare</w:t>
      </w:r>
      <w:r w:rsidR="003F3EC1">
        <w:rPr>
          <w:bCs/>
          <w:lang w:val="it-IT"/>
        </w:rPr>
        <w:t xml:space="preserve"> </w:t>
      </w:r>
      <w:r w:rsidRPr="006145EF">
        <w:rPr>
          <w:bCs/>
          <w:lang w:val="it-IT"/>
        </w:rPr>
        <w:t>per noi, ma con noi, integrandosi nel nostro team come un’unica squadra e affrontando insieme le sfide di quest</w:t>
      </w:r>
      <w:r w:rsidR="00E24E87">
        <w:rPr>
          <w:bCs/>
          <w:lang w:val="it-IT"/>
        </w:rPr>
        <w:t xml:space="preserve">a </w:t>
      </w:r>
      <w:r w:rsidRPr="006145EF">
        <w:rPr>
          <w:bCs/>
          <w:lang w:val="it-IT"/>
        </w:rPr>
        <w:t>trasformazione», ha affermato Paul Kane, Director of Technology, Content Supply &amp; Distribution di ITV. «</w:t>
      </w:r>
      <w:r w:rsidR="00E24E87">
        <w:rPr>
          <w:bCs/>
          <w:lang w:val="it-IT"/>
        </w:rPr>
        <w:t>Con</w:t>
      </w:r>
      <w:r w:rsidRPr="006145EF">
        <w:rPr>
          <w:bCs/>
          <w:lang w:val="it-IT"/>
        </w:rPr>
        <w:t xml:space="preserve"> Fincons abbiamo trovato una proposta </w:t>
      </w:r>
      <w:r w:rsidR="00E24E87">
        <w:rPr>
          <w:bCs/>
          <w:lang w:val="it-IT"/>
        </w:rPr>
        <w:t xml:space="preserve">perfettamente </w:t>
      </w:r>
      <w:r w:rsidRPr="006145EF">
        <w:rPr>
          <w:bCs/>
          <w:lang w:val="it-IT"/>
        </w:rPr>
        <w:t xml:space="preserve">in linea con i nostri obiettivi e </w:t>
      </w:r>
      <w:r w:rsidR="00174881">
        <w:rPr>
          <w:bCs/>
          <w:lang w:val="it-IT"/>
        </w:rPr>
        <w:t xml:space="preserve">tutte </w:t>
      </w:r>
      <w:r w:rsidRPr="006145EF">
        <w:rPr>
          <w:bCs/>
          <w:lang w:val="it-IT"/>
        </w:rPr>
        <w:t>le competenze che stavamo cercando».</w:t>
      </w:r>
    </w:p>
    <w:p w14:paraId="6E948E47" w14:textId="434D6BB7" w:rsidR="00275086" w:rsidRPr="00E24E87" w:rsidRDefault="00DD14A0" w:rsidP="00C67DEB">
      <w:pPr>
        <w:rPr>
          <w:bCs/>
          <w:lang w:val="it-IT"/>
        </w:rPr>
      </w:pPr>
      <w:r>
        <w:rPr>
          <w:bCs/>
          <w:lang w:val="it-IT"/>
        </w:rPr>
        <w:t>Un altro elemento determinante nella scelta di affidarsi a Fincons è stat</w:t>
      </w:r>
      <w:r w:rsidR="00174881">
        <w:rPr>
          <w:bCs/>
          <w:lang w:val="it-IT"/>
        </w:rPr>
        <w:t>a</w:t>
      </w:r>
      <w:r>
        <w:rPr>
          <w:bCs/>
          <w:lang w:val="it-IT"/>
        </w:rPr>
        <w:t xml:space="preserve"> la partnership di valore</w:t>
      </w:r>
      <w:r w:rsidR="00174881">
        <w:rPr>
          <w:bCs/>
          <w:lang w:val="it-IT"/>
        </w:rPr>
        <w:t xml:space="preserve"> costruita</w:t>
      </w:r>
      <w:r>
        <w:rPr>
          <w:bCs/>
          <w:lang w:val="it-IT"/>
        </w:rPr>
        <w:t xml:space="preserve"> con SDVI</w:t>
      </w:r>
      <w:r w:rsidR="00174881">
        <w:rPr>
          <w:bCs/>
          <w:lang w:val="it-IT"/>
        </w:rPr>
        <w:t>,</w:t>
      </w:r>
      <w:r>
        <w:rPr>
          <w:bCs/>
          <w:lang w:val="it-IT"/>
        </w:rPr>
        <w:t xml:space="preserve"> </w:t>
      </w:r>
      <w:r w:rsidR="00E24E87" w:rsidRPr="00E24E87">
        <w:rPr>
          <w:bCs/>
          <w:lang w:val="it-IT"/>
        </w:rPr>
        <w:t>unit</w:t>
      </w:r>
      <w:r w:rsidR="00174881">
        <w:rPr>
          <w:bCs/>
          <w:lang w:val="it-IT"/>
        </w:rPr>
        <w:t>a</w:t>
      </w:r>
      <w:r w:rsidR="00E24E87" w:rsidRPr="00E24E87">
        <w:rPr>
          <w:bCs/>
          <w:lang w:val="it-IT"/>
        </w:rPr>
        <w:t xml:space="preserve"> al</w:t>
      </w:r>
      <w:r w:rsidR="00174881">
        <w:rPr>
          <w:bCs/>
          <w:lang w:val="it-IT"/>
        </w:rPr>
        <w:t>la comprovata</w:t>
      </w:r>
      <w:r w:rsidR="00E24E87" w:rsidRPr="00E24E87">
        <w:rPr>
          <w:bCs/>
          <w:lang w:val="it-IT"/>
        </w:rPr>
        <w:t xml:space="preserve"> esperienza nell’integrazione delle soluzioni d</w:t>
      </w:r>
      <w:r w:rsidR="00934555">
        <w:rPr>
          <w:bCs/>
          <w:lang w:val="it-IT"/>
        </w:rPr>
        <w:t>el</w:t>
      </w:r>
      <w:r w:rsidR="00174881">
        <w:rPr>
          <w:bCs/>
          <w:lang w:val="it-IT"/>
        </w:rPr>
        <w:t xml:space="preserve"> </w:t>
      </w:r>
      <w:proofErr w:type="spellStart"/>
      <w:r w:rsidR="00174881">
        <w:rPr>
          <w:bCs/>
          <w:lang w:val="it-IT"/>
        </w:rPr>
        <w:t>vendor</w:t>
      </w:r>
      <w:proofErr w:type="spellEnd"/>
      <w:r w:rsidR="00174881">
        <w:rPr>
          <w:bCs/>
          <w:lang w:val="it-IT"/>
        </w:rPr>
        <w:t>.</w:t>
      </w:r>
      <w:r w:rsidR="00E24E87" w:rsidRPr="00E24E87">
        <w:rPr>
          <w:bCs/>
          <w:lang w:val="it-IT"/>
        </w:rPr>
        <w:t xml:space="preserve"> </w:t>
      </w:r>
      <w:r w:rsidR="00377514" w:rsidRPr="006145EF">
        <w:rPr>
          <w:bCs/>
          <w:lang w:val="it-IT"/>
        </w:rPr>
        <w:t xml:space="preserve">A questi punti di forza </w:t>
      </w:r>
      <w:r w:rsidR="00675327">
        <w:rPr>
          <w:bCs/>
          <w:lang w:val="it-IT"/>
        </w:rPr>
        <w:t xml:space="preserve">si aggiunge </w:t>
      </w:r>
      <w:r w:rsidR="00377514" w:rsidRPr="006145EF">
        <w:rPr>
          <w:bCs/>
          <w:lang w:val="it-IT"/>
        </w:rPr>
        <w:t xml:space="preserve">il modello di delivery ibrido di Fincons, che combina </w:t>
      </w:r>
      <w:r w:rsidR="00675327">
        <w:rPr>
          <w:bCs/>
          <w:lang w:val="it-IT"/>
        </w:rPr>
        <w:t xml:space="preserve">la presenza di professionisti </w:t>
      </w:r>
      <w:r w:rsidR="00377514" w:rsidRPr="006145EF">
        <w:rPr>
          <w:bCs/>
          <w:lang w:val="it-IT"/>
        </w:rPr>
        <w:t xml:space="preserve">on-site con </w:t>
      </w:r>
      <w:r w:rsidR="00675327">
        <w:rPr>
          <w:bCs/>
          <w:lang w:val="it-IT"/>
        </w:rPr>
        <w:t xml:space="preserve">il supporto da remoto </w:t>
      </w:r>
      <w:r w:rsidR="00377514" w:rsidRPr="006145EF">
        <w:rPr>
          <w:bCs/>
          <w:lang w:val="it-IT"/>
        </w:rPr>
        <w:t xml:space="preserve">dal Delivery Center italiano del Gruppo, garantendo </w:t>
      </w:r>
      <w:r w:rsidR="00675327">
        <w:rPr>
          <w:bCs/>
          <w:lang w:val="it-IT"/>
        </w:rPr>
        <w:t xml:space="preserve">elevati standard </w:t>
      </w:r>
      <w:r w:rsidR="00377514" w:rsidRPr="006145EF">
        <w:rPr>
          <w:bCs/>
          <w:lang w:val="it-IT"/>
        </w:rPr>
        <w:t>di competitività, flessibilità e qualità.</w:t>
      </w:r>
    </w:p>
    <w:p w14:paraId="73161000" w14:textId="77777777" w:rsidR="00C67DEB" w:rsidRDefault="00C67DEB">
      <w:pPr>
        <w:jc w:val="both"/>
        <w:rPr>
          <w:b/>
          <w:lang w:val="it-IT"/>
        </w:rPr>
      </w:pPr>
    </w:p>
    <w:p w14:paraId="0233E4C9" w14:textId="77777777" w:rsidR="003F3EC1" w:rsidRDefault="003F3EC1">
      <w:pPr>
        <w:jc w:val="both"/>
        <w:rPr>
          <w:b/>
          <w:lang w:val="it-IT"/>
        </w:rPr>
      </w:pPr>
    </w:p>
    <w:p w14:paraId="34ADB5E2" w14:textId="77777777" w:rsidR="003F3EC1" w:rsidRDefault="003F3EC1">
      <w:pPr>
        <w:jc w:val="both"/>
        <w:rPr>
          <w:b/>
          <w:lang w:val="it-IT"/>
        </w:rPr>
      </w:pPr>
    </w:p>
    <w:p w14:paraId="4D2EB18F" w14:textId="77777777" w:rsidR="003F3EC1" w:rsidRDefault="003F3EC1">
      <w:pPr>
        <w:jc w:val="both"/>
        <w:rPr>
          <w:b/>
          <w:lang w:val="it-IT"/>
        </w:rPr>
      </w:pPr>
    </w:p>
    <w:p w14:paraId="44D5100C" w14:textId="77777777" w:rsidR="003F3EC1" w:rsidRDefault="003F3EC1">
      <w:pPr>
        <w:jc w:val="both"/>
        <w:rPr>
          <w:b/>
          <w:lang w:val="it-IT"/>
        </w:rPr>
      </w:pPr>
    </w:p>
    <w:p w14:paraId="3E368373" w14:textId="77777777" w:rsidR="003F3EC1" w:rsidRDefault="003F3EC1">
      <w:pPr>
        <w:jc w:val="both"/>
        <w:rPr>
          <w:b/>
          <w:lang w:val="it-IT"/>
        </w:rPr>
      </w:pPr>
    </w:p>
    <w:p w14:paraId="77F669EE" w14:textId="77777777" w:rsidR="003F3EC1" w:rsidRDefault="003F3EC1">
      <w:pPr>
        <w:jc w:val="both"/>
        <w:rPr>
          <w:b/>
          <w:lang w:val="it-IT"/>
        </w:rPr>
      </w:pPr>
    </w:p>
    <w:p w14:paraId="54233D24" w14:textId="34F361A9" w:rsidR="00275086" w:rsidRPr="00C67DEB" w:rsidRDefault="0054502F">
      <w:pPr>
        <w:jc w:val="both"/>
        <w:rPr>
          <w:b/>
          <w:lang w:val="it-IT"/>
        </w:rPr>
      </w:pPr>
      <w:r w:rsidRPr="00C67DEB">
        <w:rPr>
          <w:b/>
          <w:lang w:val="it-IT"/>
        </w:rPr>
        <w:t>Fincons Group</w:t>
      </w:r>
    </w:p>
    <w:p w14:paraId="3518B22B" w14:textId="714B5897" w:rsidR="00C67DEB" w:rsidRPr="00AD4A20" w:rsidRDefault="00C67DEB" w:rsidP="00C67DEB">
      <w:pPr>
        <w:jc w:val="both"/>
        <w:rPr>
          <w:lang w:val="it-IT"/>
        </w:rPr>
      </w:pPr>
      <w:r w:rsidRPr="00C67DEB">
        <w:rPr>
          <w:lang w:val="it-IT"/>
        </w:rPr>
        <w:t xml:space="preserve">Fincons Group da </w:t>
      </w:r>
      <w:r>
        <w:rPr>
          <w:lang w:val="it-IT"/>
        </w:rPr>
        <w:t xml:space="preserve">oltre </w:t>
      </w:r>
      <w:r w:rsidRPr="00C67DEB">
        <w:rPr>
          <w:lang w:val="it-IT"/>
        </w:rPr>
        <w:t xml:space="preserve">40 anni accompagna le aziende leader di tutto il mondo nel loro viaggio verso l’innovazione, proponendo tecnologie e soluzioni sempre all’avanguardia. Alle imprese dei settori Media, Financial Services &amp; Insurance, Energy &amp; Utilities, Transportation, Manufacturing, Public Administration e International Institutions, Fincons offre consulenza sulle strategie IT, servizi di system </w:t>
      </w:r>
      <w:proofErr w:type="spellStart"/>
      <w:r w:rsidRPr="00C67DEB">
        <w:rPr>
          <w:lang w:val="it-IT"/>
        </w:rPr>
        <w:t>integration</w:t>
      </w:r>
      <w:proofErr w:type="spellEnd"/>
      <w:r w:rsidRPr="00C67DEB">
        <w:rPr>
          <w:lang w:val="it-IT"/>
        </w:rPr>
        <w:t xml:space="preserve"> di pacchetti internazionali, soluzioni proprietarie e servizi IT in Smart-</w:t>
      </w:r>
      <w:proofErr w:type="spellStart"/>
      <w:r w:rsidRPr="00C67DEB">
        <w:rPr>
          <w:lang w:val="it-IT"/>
        </w:rPr>
        <w:t>Shore</w:t>
      </w:r>
      <w:proofErr w:type="spellEnd"/>
      <w:r w:rsidRPr="00C67DEB">
        <w:rPr>
          <w:lang w:val="it-IT"/>
        </w:rPr>
        <w:t xml:space="preserve"> attraverso il proprio Delivery Center a Bari, supportato dagli operative hub distribuiti sul territorio. Salvaguardia dell’ambiente, benessere delle persone e sostegno delle comunità vicine e lontane sono valori che Fincons ha integrato nel proprio DNA, con l’obiettivo di sviluppare un business sostenibile per un mondo sempre più ricco di opportunità. Oggi Fincons conta oltre 2</w:t>
      </w:r>
      <w:r w:rsidR="001E5775">
        <w:rPr>
          <w:lang w:val="it-IT"/>
        </w:rPr>
        <w:t>5</w:t>
      </w:r>
      <w:r w:rsidRPr="00C67DEB">
        <w:rPr>
          <w:lang w:val="it-IT"/>
        </w:rPr>
        <w:t>00 professionisti e diverse sedi tra Italia, Svizzera, UK, Germania, Francia, Belgio e Stati Uniti.</w:t>
      </w:r>
      <w:r w:rsidRPr="00C67DEB">
        <w:rPr>
          <w:rFonts w:ascii="Arial" w:hAnsi="Arial" w:cs="Arial"/>
          <w:lang w:val="it-IT"/>
        </w:rPr>
        <w:t> </w:t>
      </w:r>
      <w:r w:rsidRPr="00C67DEB">
        <w:rPr>
          <w:lang w:val="it-IT"/>
        </w:rPr>
        <w:t> </w:t>
      </w:r>
      <w:hyperlink r:id="rId7" w:history="1">
        <w:r w:rsidRPr="00AD4A20">
          <w:rPr>
            <w:rStyle w:val="Collegamentoipertestuale"/>
            <w:lang w:val="it-IT"/>
          </w:rPr>
          <w:t>www.finconsgroup.com</w:t>
        </w:r>
      </w:hyperlink>
      <w:r w:rsidRPr="00AD4A20">
        <w:rPr>
          <w:lang w:val="it-IT"/>
        </w:rPr>
        <w:t xml:space="preserve"> </w:t>
      </w:r>
    </w:p>
    <w:p w14:paraId="379D4591" w14:textId="77777777" w:rsidR="00C67DEB" w:rsidRPr="00AD4A20" w:rsidRDefault="00C67DEB">
      <w:pPr>
        <w:jc w:val="both"/>
        <w:rPr>
          <w:lang w:val="it-IT"/>
        </w:rPr>
      </w:pPr>
    </w:p>
    <w:p w14:paraId="3A2527FD" w14:textId="77777777" w:rsidR="00275086" w:rsidRPr="00AD4A20" w:rsidRDefault="00275086">
      <w:pPr>
        <w:jc w:val="both"/>
        <w:rPr>
          <w:lang w:val="it-IT"/>
        </w:rPr>
      </w:pPr>
    </w:p>
    <w:p w14:paraId="55CA3485" w14:textId="3D118599" w:rsidR="00C67DEB" w:rsidRPr="00AD4A20" w:rsidRDefault="0054502F" w:rsidP="00A2231E">
      <w:pPr>
        <w:jc w:val="both"/>
        <w:rPr>
          <w:b/>
          <w:lang w:val="it-IT"/>
        </w:rPr>
      </w:pPr>
      <w:r w:rsidRPr="00AD4A20">
        <w:rPr>
          <w:b/>
          <w:lang w:val="it-IT"/>
        </w:rPr>
        <w:t>ITV plc</w:t>
      </w:r>
      <w:bookmarkStart w:id="0" w:name="OLE_LINK3"/>
    </w:p>
    <w:p w14:paraId="2AEDBCD3" w14:textId="565D5672" w:rsidR="00C67DEB" w:rsidRPr="006145EF" w:rsidRDefault="00C67DEB" w:rsidP="00C67DEB">
      <w:pPr>
        <w:spacing w:after="0"/>
        <w:jc w:val="both"/>
        <w:rPr>
          <w:lang w:val="it-IT"/>
        </w:rPr>
      </w:pPr>
      <w:r w:rsidRPr="006145EF">
        <w:rPr>
          <w:lang w:val="it-IT"/>
        </w:rPr>
        <w:t>ITV è un’azienda verticalmente integrata che produce, trasmette e offre contenuti in streaming, composta da ITV Studios e Media &amp; Entertainment.</w:t>
      </w:r>
    </w:p>
    <w:p w14:paraId="7D71AB9D" w14:textId="2A3BE479" w:rsidR="00C67DEB" w:rsidRPr="006145EF" w:rsidRDefault="00C67DEB" w:rsidP="00C67DEB">
      <w:pPr>
        <w:spacing w:after="0"/>
        <w:jc w:val="both"/>
        <w:rPr>
          <w:lang w:val="it-IT"/>
        </w:rPr>
      </w:pPr>
      <w:r w:rsidRPr="006145EF">
        <w:rPr>
          <w:lang w:val="it-IT"/>
        </w:rPr>
        <w:t>ITV Studios crea, possiede e distribuisce in scala e a livello globale contenuti televisivi di alta qualità. Opera in 12 paesi, con oltre 60 label e una rete di distribuzione globale. È diversificato per genere, area geografica e clientela nei principali mercati creativi del mondo.</w:t>
      </w:r>
    </w:p>
    <w:p w14:paraId="0CD19263" w14:textId="77777777" w:rsidR="00C67DEB" w:rsidRPr="006145EF" w:rsidRDefault="00C67DEB" w:rsidP="00C67DEB">
      <w:pPr>
        <w:spacing w:after="0"/>
        <w:jc w:val="both"/>
        <w:rPr>
          <w:lang w:val="it-IT"/>
        </w:rPr>
      </w:pPr>
      <w:r w:rsidRPr="006145EF">
        <w:rPr>
          <w:lang w:val="it-IT"/>
        </w:rPr>
        <w:t>Media &amp; Entertainment è il principale broadcaster e streamer commerciale nel Regno Unito, con una portata e un’audience senza pari. Distribuisce contenuti tramite ITVX, il servizio di streaming gratuito supportato dalla pubblicità, e i canali TV lineari gratuiti.</w:t>
      </w:r>
    </w:p>
    <w:p w14:paraId="10731B36" w14:textId="77777777" w:rsidR="00C67DEB" w:rsidRPr="006145EF" w:rsidRDefault="00C67DEB">
      <w:pPr>
        <w:spacing w:after="0"/>
        <w:jc w:val="both"/>
        <w:rPr>
          <w:lang w:val="it-IT"/>
        </w:rPr>
      </w:pPr>
    </w:p>
    <w:bookmarkEnd w:id="0"/>
    <w:p w14:paraId="6615C63A" w14:textId="77777777" w:rsidR="00275086" w:rsidRPr="00C67DEB" w:rsidRDefault="00275086">
      <w:pPr>
        <w:rPr>
          <w:lang w:val="it-IT"/>
        </w:rPr>
      </w:pPr>
    </w:p>
    <w:sectPr w:rsidR="00275086" w:rsidRPr="00C67DEB">
      <w:headerReference w:type="default" r:id="rId8"/>
      <w:footerReference w:type="default" r:id="rId9"/>
      <w:pgSz w:w="11906" w:h="16838"/>
      <w:pgMar w:top="1417" w:right="1134" w:bottom="1134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7CBF30" w14:textId="77777777" w:rsidR="008F5A03" w:rsidRDefault="008F5A03">
      <w:pPr>
        <w:spacing w:after="0" w:line="240" w:lineRule="auto"/>
      </w:pPr>
      <w:r>
        <w:separator/>
      </w:r>
    </w:p>
  </w:endnote>
  <w:endnote w:type="continuationSeparator" w:id="0">
    <w:p w14:paraId="71B8335E" w14:textId="77777777" w:rsidR="008F5A03" w:rsidRDefault="008F5A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  <w:embedRegular r:id="rId1" w:fontKey="{0692FC95-3A8A-4549-B332-56B7170779C1}"/>
    <w:embedBold r:id="rId2" w:fontKey="{E9FAE3DA-FDC6-4E26-B4EC-FB7E1724C57F}"/>
    <w:embedItalic r:id="rId3" w:fontKey="{4D70A8AA-EE67-4BF2-9510-B8C9774638E7}"/>
    <w:embedBoldItalic r:id="rId4" w:fontKey="{16FAA123-4237-4323-B39B-51FFF7E52C47}"/>
  </w:font>
  <w:font w:name="Aptos Display">
    <w:charset w:val="00"/>
    <w:family w:val="swiss"/>
    <w:pitch w:val="variable"/>
    <w:sig w:usb0="20000287" w:usb1="00000003" w:usb2="00000000" w:usb3="00000000" w:csb0="0000019F" w:csb1="00000000"/>
    <w:embedRegular r:id="rId5" w:fontKey="{281E25AE-DE61-4E0D-8BC6-F957AB2F557D}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461D71" w14:textId="77777777" w:rsidR="00B83A01" w:rsidRDefault="00B83A01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FEBE16" w14:textId="77777777" w:rsidR="008F5A03" w:rsidRDefault="008F5A03">
      <w:pPr>
        <w:spacing w:after="0" w:line="240" w:lineRule="auto"/>
      </w:pPr>
      <w:r>
        <w:separator/>
      </w:r>
    </w:p>
  </w:footnote>
  <w:footnote w:type="continuationSeparator" w:id="0">
    <w:p w14:paraId="65C50304" w14:textId="77777777" w:rsidR="008F5A03" w:rsidRDefault="008F5A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BF14F8" w14:textId="77777777" w:rsidR="00275086" w:rsidRDefault="0054502F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282293E6" wp14:editId="5190A4D6">
          <wp:simplePos x="0" y="0"/>
          <wp:positionH relativeFrom="column">
            <wp:posOffset>-2538</wp:posOffset>
          </wp:positionH>
          <wp:positionV relativeFrom="paragraph">
            <wp:posOffset>1270</wp:posOffset>
          </wp:positionV>
          <wp:extent cx="1163861" cy="352033"/>
          <wp:effectExtent l="0" t="0" r="0" b="0"/>
          <wp:wrapNone/>
          <wp:docPr id="2133663763" name="image2.jpg" descr="A red and grey logo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 descr="A red and grey logo&#10;&#10;Description automatically generated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63861" cy="35203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hidden="0" allowOverlap="1" wp14:anchorId="35108E1E" wp14:editId="5728EFB6">
          <wp:simplePos x="0" y="0"/>
          <wp:positionH relativeFrom="column">
            <wp:posOffset>5369560</wp:posOffset>
          </wp:positionH>
          <wp:positionV relativeFrom="paragraph">
            <wp:posOffset>-16509</wp:posOffset>
          </wp:positionV>
          <wp:extent cx="692150" cy="369899"/>
          <wp:effectExtent l="0" t="0" r="0" b="0"/>
          <wp:wrapNone/>
          <wp:docPr id="2133663764" name="image1.png" descr="A colorful logo on a black background&#10;&#10;AI-generated content may be incorrect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A colorful logo on a black background&#10;&#10;AI-generated content may be incorrect."/>
                  <pic:cNvPicPr preferRelativeResize="0"/>
                </pic:nvPicPr>
                <pic:blipFill>
                  <a:blip r:embed="rId2"/>
                  <a:srcRect l="22723" t="26367" r="18113" b="26205"/>
                  <a:stretch>
                    <a:fillRect/>
                  </a:stretch>
                </pic:blipFill>
                <pic:spPr>
                  <a:xfrm>
                    <a:off x="0" y="0"/>
                    <a:ext cx="692150" cy="36989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proofState w:spelling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5086"/>
    <w:rsid w:val="000959C8"/>
    <w:rsid w:val="00161F74"/>
    <w:rsid w:val="00174881"/>
    <w:rsid w:val="001E0133"/>
    <w:rsid w:val="001E5775"/>
    <w:rsid w:val="00275086"/>
    <w:rsid w:val="002A4DDB"/>
    <w:rsid w:val="0032488A"/>
    <w:rsid w:val="00345C52"/>
    <w:rsid w:val="00377514"/>
    <w:rsid w:val="003F3EC1"/>
    <w:rsid w:val="003F6A3B"/>
    <w:rsid w:val="00440B79"/>
    <w:rsid w:val="004E2AAC"/>
    <w:rsid w:val="0054502F"/>
    <w:rsid w:val="005B6AD3"/>
    <w:rsid w:val="006145EF"/>
    <w:rsid w:val="00675327"/>
    <w:rsid w:val="00681F30"/>
    <w:rsid w:val="00696A82"/>
    <w:rsid w:val="00764805"/>
    <w:rsid w:val="007A206B"/>
    <w:rsid w:val="007D4E7D"/>
    <w:rsid w:val="00820C3C"/>
    <w:rsid w:val="008515B0"/>
    <w:rsid w:val="008F11B9"/>
    <w:rsid w:val="008F5A03"/>
    <w:rsid w:val="009001F5"/>
    <w:rsid w:val="00930A64"/>
    <w:rsid w:val="00934555"/>
    <w:rsid w:val="00A2231E"/>
    <w:rsid w:val="00AD4A20"/>
    <w:rsid w:val="00B05046"/>
    <w:rsid w:val="00B83A01"/>
    <w:rsid w:val="00C0071C"/>
    <w:rsid w:val="00C16338"/>
    <w:rsid w:val="00C67DEB"/>
    <w:rsid w:val="00C778FC"/>
    <w:rsid w:val="00DD14A0"/>
    <w:rsid w:val="00E24E87"/>
    <w:rsid w:val="00E4572C"/>
    <w:rsid w:val="00F37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CFE8D8"/>
  <w15:docId w15:val="{98FB7495-A2D3-4E3E-B331-BF3C32E308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Aptos"/>
        <w:sz w:val="22"/>
        <w:szCs w:val="22"/>
        <w:lang w:val="en-GB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E54E3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E54E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E54E3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E54E3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E54E3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E54E3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E54E3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E54E3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E54E3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link w:val="TitoloCarattere"/>
    <w:uiPriority w:val="10"/>
    <w:qFormat/>
    <w:rsid w:val="00E54E3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1Carattere">
    <w:name w:val="Titolo 1 Carattere"/>
    <w:basedOn w:val="Carpredefinitoparagrafo"/>
    <w:link w:val="Titolo1"/>
    <w:uiPriority w:val="9"/>
    <w:rsid w:val="00E54E3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E54E3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E54E3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E54E37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E54E37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E54E37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E54E37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E54E37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E54E37"/>
    <w:rPr>
      <w:rFonts w:eastAsiaTheme="majorEastAsia" w:cstheme="majorBidi"/>
      <w:color w:val="272727" w:themeColor="text1" w:themeTint="D8"/>
    </w:rPr>
  </w:style>
  <w:style w:type="character" w:customStyle="1" w:styleId="TitoloCarattere">
    <w:name w:val="Titolo Carattere"/>
    <w:basedOn w:val="Carpredefinitoparagrafo"/>
    <w:link w:val="Titolo"/>
    <w:uiPriority w:val="10"/>
    <w:rsid w:val="00E54E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Pr>
      <w:color w:val="595959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E54E3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E54E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E54E37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E54E37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E54E37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E54E3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E54E37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E54E37"/>
    <w:rPr>
      <w:b/>
      <w:bCs/>
      <w:smallCaps/>
      <w:color w:val="0F476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0F6811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0F6811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F24C2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24C2B"/>
  </w:style>
  <w:style w:type="paragraph" w:styleId="Pidipagina">
    <w:name w:val="footer"/>
    <w:basedOn w:val="Normale"/>
    <w:link w:val="PidipaginaCarattere"/>
    <w:uiPriority w:val="99"/>
    <w:unhideWhenUsed/>
    <w:rsid w:val="00F24C2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24C2B"/>
  </w:style>
  <w:style w:type="character" w:styleId="Rimandocommento">
    <w:name w:val="annotation reference"/>
    <w:basedOn w:val="Carpredefinitoparagrafo"/>
    <w:uiPriority w:val="99"/>
    <w:semiHidden/>
    <w:unhideWhenUsed/>
    <w:rsid w:val="00237326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237326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237326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237326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237326"/>
    <w:rPr>
      <w:b/>
      <w:bCs/>
      <w:sz w:val="20"/>
      <w:szCs w:val="20"/>
    </w:rPr>
  </w:style>
  <w:style w:type="paragraph" w:styleId="Revisione">
    <w:name w:val="Revision"/>
    <w:hidden/>
    <w:uiPriority w:val="99"/>
    <w:semiHidden/>
    <w:rsid w:val="0067506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1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7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finconsgroup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DUiB1PkFlHbHNQJAFCZ+jJlSzOA==">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682</Words>
  <Characters>3889</Characters>
  <Application>Microsoft Office Word</Application>
  <DocSecurity>0</DocSecurity>
  <Lines>32</Lines>
  <Paragraphs>9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Josephine Ornago</dc:creator>
  <cp:lastModifiedBy>Silvia Nanotti</cp:lastModifiedBy>
  <cp:revision>3</cp:revision>
  <dcterms:created xsi:type="dcterms:W3CDTF">2025-07-10T08:49:00Z</dcterms:created>
  <dcterms:modified xsi:type="dcterms:W3CDTF">2025-07-10T08:52:00Z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24e68b6-2567-46d2-bcf9-c31e5a51a8b5_Enabled">
    <vt:lpwstr>true</vt:lpwstr>
  </property>
  <property fmtid="{D5CDD505-2E9C-101B-9397-08002B2CF9AE}" pid="3" name="MSIP_Label_024e68b6-2567-46d2-bcf9-c31e5a51a8b5_SetDate">
    <vt:lpwstr>2025-06-10T14:29:53Z</vt:lpwstr>
  </property>
  <property fmtid="{D5CDD505-2E9C-101B-9397-08002B2CF9AE}" pid="4" name="MSIP_Label_024e68b6-2567-46d2-bcf9-c31e5a51a8b5_Method">
    <vt:lpwstr>Standard</vt:lpwstr>
  </property>
  <property fmtid="{D5CDD505-2E9C-101B-9397-08002B2CF9AE}" pid="5" name="MSIP_Label_024e68b6-2567-46d2-bcf9-c31e5a51a8b5_Name">
    <vt:lpwstr>Internal use</vt:lpwstr>
  </property>
  <property fmtid="{D5CDD505-2E9C-101B-9397-08002B2CF9AE}" pid="6" name="MSIP_Label_024e68b6-2567-46d2-bcf9-c31e5a51a8b5_SiteId">
    <vt:lpwstr>268996b6-3efa-4a68-96a7-1e6166de157a</vt:lpwstr>
  </property>
  <property fmtid="{D5CDD505-2E9C-101B-9397-08002B2CF9AE}" pid="7" name="MSIP_Label_024e68b6-2567-46d2-bcf9-c31e5a51a8b5_ActionId">
    <vt:lpwstr>5518fe30-2971-42fa-9d06-e8bbaed49b3f</vt:lpwstr>
  </property>
  <property fmtid="{D5CDD505-2E9C-101B-9397-08002B2CF9AE}" pid="8" name="MSIP_Label_024e68b6-2567-46d2-bcf9-c31e5a51a8b5_ContentBits">
    <vt:lpwstr>0</vt:lpwstr>
  </property>
  <property fmtid="{D5CDD505-2E9C-101B-9397-08002B2CF9AE}" pid="9" name="MSIP_Label_024e68b6-2567-46d2-bcf9-c31e5a51a8b5_Tag">
    <vt:lpwstr>10, 3, 0, 1</vt:lpwstr>
  </property>
</Properties>
</file>