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45CD" w14:textId="56CE2AB2" w:rsidR="004B3116" w:rsidRPr="0053304B" w:rsidRDefault="00235870" w:rsidP="0053304B">
      <w:pPr>
        <w:pStyle w:val="Contenidodelmarco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  <w:proofErr w:type="spellStart"/>
      <w:r w:rsidRPr="0053304B">
        <w:rPr>
          <w:b/>
          <w:bCs/>
          <w:sz w:val="36"/>
          <w:szCs w:val="36"/>
          <w:lang w:val="es-ES"/>
        </w:rPr>
        <w:t>G</w:t>
      </w:r>
      <w:r w:rsidR="00BC49EC" w:rsidRPr="0053304B">
        <w:rPr>
          <w:b/>
          <w:bCs/>
          <w:sz w:val="36"/>
          <w:szCs w:val="36"/>
          <w:lang w:val="es-ES"/>
        </w:rPr>
        <w:t>lobalSuite</w:t>
      </w:r>
      <w:proofErr w:type="spellEnd"/>
      <w:r w:rsidR="00BC49EC" w:rsidRPr="0053304B">
        <w:rPr>
          <w:b/>
          <w:bCs/>
          <w:sz w:val="36"/>
          <w:szCs w:val="36"/>
          <w:lang w:val="es-ES"/>
        </w:rPr>
        <w:t xml:space="preserve"> </w:t>
      </w:r>
      <w:proofErr w:type="spellStart"/>
      <w:r w:rsidR="00BC49EC" w:rsidRPr="0053304B">
        <w:rPr>
          <w:b/>
          <w:bCs/>
          <w:sz w:val="36"/>
          <w:szCs w:val="36"/>
          <w:lang w:val="es-ES"/>
        </w:rPr>
        <w:t>Solutions</w:t>
      </w:r>
      <w:proofErr w:type="spellEnd"/>
      <w:r w:rsidR="00026537" w:rsidRPr="0053304B">
        <w:rPr>
          <w:b/>
          <w:bCs/>
          <w:sz w:val="36"/>
          <w:szCs w:val="36"/>
          <w:lang w:val="es-ES"/>
        </w:rPr>
        <w:t xml:space="preserve"> nombra</w:t>
      </w:r>
      <w:r w:rsidR="00E9571C" w:rsidRPr="0053304B">
        <w:rPr>
          <w:b/>
          <w:bCs/>
          <w:sz w:val="36"/>
          <w:szCs w:val="36"/>
          <w:lang w:val="es-ES"/>
        </w:rPr>
        <w:t xml:space="preserve"> Consejero Ejecutivo </w:t>
      </w:r>
      <w:r w:rsidR="00026537" w:rsidRPr="0053304B">
        <w:rPr>
          <w:b/>
          <w:bCs/>
          <w:sz w:val="36"/>
          <w:szCs w:val="36"/>
          <w:lang w:val="es-ES"/>
        </w:rPr>
        <w:t xml:space="preserve">a </w:t>
      </w:r>
      <w:r w:rsidR="00E04CCF" w:rsidRPr="0053304B">
        <w:rPr>
          <w:b/>
          <w:bCs/>
          <w:sz w:val="36"/>
          <w:szCs w:val="36"/>
          <w:lang w:val="es-ES"/>
        </w:rPr>
        <w:t xml:space="preserve">Jaime Girón de Velasco </w:t>
      </w:r>
      <w:r w:rsidR="0053304B">
        <w:rPr>
          <w:b/>
          <w:bCs/>
          <w:sz w:val="36"/>
          <w:szCs w:val="36"/>
          <w:lang w:val="es-ES"/>
        </w:rPr>
        <w:br/>
      </w:r>
    </w:p>
    <w:p w14:paraId="0766AA18" w14:textId="52CCB045" w:rsidR="004B3116" w:rsidRPr="000C173A" w:rsidRDefault="0097426A" w:rsidP="004B3116">
      <w:pPr>
        <w:pStyle w:val="NormalWeb"/>
        <w:numPr>
          <w:ilvl w:val="0"/>
          <w:numId w:val="4"/>
        </w:numPr>
        <w:spacing w:before="120" w:beforeAutospacing="0" w:after="100"/>
        <w:ind w:left="714" w:hanging="357"/>
        <w:rPr>
          <w:rFonts w:ascii="Arial" w:hAnsi="Arial"/>
          <w:b/>
          <w:bCs/>
          <w:sz w:val="20"/>
          <w:lang w:eastAsia="en-US"/>
        </w:rPr>
      </w:pPr>
      <w:r w:rsidRPr="000C173A">
        <w:rPr>
          <w:rFonts w:ascii="Arial" w:hAnsi="Arial"/>
          <w:b/>
          <w:bCs/>
          <w:sz w:val="20"/>
          <w:lang w:eastAsia="en-US"/>
        </w:rPr>
        <w:t>Cuenta con 20 años de experiencia en capital privado, operaciones empresariales y emprendimiento, lo que aportará una visión multidisciplinar a la compañía</w:t>
      </w:r>
      <w:r w:rsidR="00CD7B79" w:rsidRPr="000C173A">
        <w:rPr>
          <w:rFonts w:ascii="Arial" w:hAnsi="Arial"/>
          <w:b/>
          <w:bCs/>
          <w:sz w:val="20"/>
          <w:lang w:eastAsia="en-US"/>
        </w:rPr>
        <w:t>, que está creciendo en Latinoamérica y en los principales mercados europeos.</w:t>
      </w:r>
    </w:p>
    <w:p w14:paraId="089810D2" w14:textId="30AC7668" w:rsidR="004B3116" w:rsidRPr="004B3116" w:rsidRDefault="0002587C" w:rsidP="79ACDEE8">
      <w:pPr>
        <w:pStyle w:val="NormalWeb"/>
        <w:numPr>
          <w:ilvl w:val="0"/>
          <w:numId w:val="4"/>
        </w:numPr>
        <w:spacing w:before="120" w:beforeAutospacing="0" w:after="100"/>
        <w:ind w:left="714" w:hanging="357"/>
        <w:rPr>
          <w:rFonts w:ascii="Arial" w:hAnsi="Arial"/>
          <w:b/>
          <w:bCs/>
          <w:sz w:val="20"/>
          <w:szCs w:val="20"/>
          <w:lang w:eastAsia="en-US"/>
        </w:rPr>
      </w:pPr>
      <w:r w:rsidRPr="79ACDEE8">
        <w:rPr>
          <w:rFonts w:ascii="Arial" w:hAnsi="Arial"/>
          <w:b/>
          <w:bCs/>
          <w:sz w:val="20"/>
          <w:szCs w:val="20"/>
          <w:lang w:eastAsia="en-US"/>
        </w:rPr>
        <w:t>Es licenciado en Derecho y Administración de Empresas</w:t>
      </w:r>
      <w:r w:rsidR="19E9EDB3" w:rsidRPr="79ACDEE8">
        <w:rPr>
          <w:rFonts w:ascii="Arial" w:hAnsi="Arial"/>
          <w:b/>
          <w:bCs/>
          <w:sz w:val="20"/>
          <w:szCs w:val="20"/>
          <w:lang w:eastAsia="en-US"/>
        </w:rPr>
        <w:t xml:space="preserve"> por ICADE</w:t>
      </w:r>
      <w:r w:rsidRPr="79ACDEE8">
        <w:rPr>
          <w:rFonts w:ascii="Arial" w:hAnsi="Arial"/>
          <w:b/>
          <w:bCs/>
          <w:sz w:val="20"/>
          <w:szCs w:val="20"/>
          <w:lang w:eastAsia="en-US"/>
        </w:rPr>
        <w:t>, cuenta con un MBA</w:t>
      </w:r>
      <w:r w:rsidR="48FDBC41" w:rsidRPr="79ACDEE8">
        <w:rPr>
          <w:rFonts w:ascii="Arial" w:hAnsi="Arial"/>
          <w:b/>
          <w:bCs/>
          <w:sz w:val="20"/>
          <w:szCs w:val="20"/>
          <w:lang w:eastAsia="en-US"/>
        </w:rPr>
        <w:t xml:space="preserve"> por la Universidad de Chicago</w:t>
      </w:r>
      <w:r w:rsidRPr="79ACDEE8">
        <w:rPr>
          <w:rFonts w:ascii="Arial" w:hAnsi="Arial"/>
          <w:b/>
          <w:bCs/>
          <w:sz w:val="20"/>
          <w:szCs w:val="20"/>
          <w:lang w:eastAsia="en-US"/>
        </w:rPr>
        <w:t xml:space="preserve">, </w:t>
      </w:r>
      <w:r w:rsidR="67508089" w:rsidRPr="79ACDEE8">
        <w:rPr>
          <w:rFonts w:ascii="Arial" w:hAnsi="Arial"/>
          <w:b/>
          <w:bCs/>
          <w:sz w:val="20"/>
          <w:szCs w:val="20"/>
          <w:lang w:eastAsia="en-US"/>
        </w:rPr>
        <w:t>ex CEO d</w:t>
      </w:r>
      <w:r w:rsidR="214049B7" w:rsidRPr="79ACDEE8">
        <w:rPr>
          <w:rFonts w:ascii="Arial" w:hAnsi="Arial"/>
          <w:b/>
          <w:bCs/>
          <w:sz w:val="20"/>
          <w:szCs w:val="20"/>
          <w:lang w:eastAsia="en-US"/>
        </w:rPr>
        <w:t xml:space="preserve">e </w:t>
      </w:r>
      <w:r w:rsidR="5F443875" w:rsidRPr="79ACDEE8">
        <w:rPr>
          <w:rFonts w:ascii="Arial" w:hAnsi="Arial"/>
          <w:b/>
          <w:bCs/>
          <w:sz w:val="20"/>
          <w:szCs w:val="20"/>
          <w:lang w:eastAsia="en-US"/>
        </w:rPr>
        <w:t xml:space="preserve">Encarna </w:t>
      </w:r>
      <w:proofErr w:type="spellStart"/>
      <w:r w:rsidR="5F443875" w:rsidRPr="79ACDEE8">
        <w:rPr>
          <w:rFonts w:ascii="Arial" w:hAnsi="Arial"/>
          <w:b/>
          <w:bCs/>
          <w:sz w:val="20"/>
          <w:szCs w:val="20"/>
          <w:lang w:eastAsia="en-US"/>
        </w:rPr>
        <w:t>Group</w:t>
      </w:r>
      <w:proofErr w:type="spellEnd"/>
      <w:r w:rsidR="5F443875" w:rsidRPr="79ACDEE8">
        <w:rPr>
          <w:rFonts w:ascii="Arial" w:hAnsi="Arial"/>
          <w:b/>
          <w:bCs/>
          <w:sz w:val="20"/>
          <w:szCs w:val="20"/>
          <w:lang w:eastAsia="en-US"/>
        </w:rPr>
        <w:t xml:space="preserve"> (</w:t>
      </w:r>
      <w:proofErr w:type="spellStart"/>
      <w:r w:rsidR="529F2094" w:rsidRPr="79ACDEE8">
        <w:rPr>
          <w:rFonts w:ascii="Arial" w:hAnsi="Arial"/>
          <w:b/>
          <w:bCs/>
          <w:sz w:val="20"/>
          <w:szCs w:val="20"/>
          <w:lang w:eastAsia="en-US"/>
        </w:rPr>
        <w:t>Capza</w:t>
      </w:r>
      <w:proofErr w:type="spellEnd"/>
      <w:r w:rsidR="529F2094" w:rsidRPr="79ACDEE8">
        <w:rPr>
          <w:rFonts w:ascii="Arial" w:hAnsi="Arial"/>
          <w:b/>
          <w:bCs/>
          <w:sz w:val="20"/>
          <w:szCs w:val="20"/>
          <w:lang w:eastAsia="en-US"/>
        </w:rPr>
        <w:t>)</w:t>
      </w:r>
      <w:r w:rsidR="214049B7" w:rsidRPr="79ACDEE8">
        <w:rPr>
          <w:rFonts w:ascii="Arial" w:hAnsi="Arial"/>
          <w:b/>
          <w:bCs/>
          <w:sz w:val="20"/>
          <w:szCs w:val="20"/>
          <w:lang w:eastAsia="en-US"/>
        </w:rPr>
        <w:t>,</w:t>
      </w:r>
      <w:r w:rsidR="67508089" w:rsidRPr="79ACDEE8">
        <w:rPr>
          <w:rFonts w:ascii="Arial" w:hAnsi="Arial"/>
          <w:b/>
          <w:bCs/>
          <w:sz w:val="20"/>
          <w:szCs w:val="20"/>
          <w:lang w:eastAsia="en-US"/>
        </w:rPr>
        <w:t xml:space="preserve"> </w:t>
      </w:r>
      <w:r w:rsidRPr="79ACDEE8">
        <w:rPr>
          <w:rFonts w:ascii="Arial" w:hAnsi="Arial"/>
          <w:b/>
          <w:bCs/>
          <w:sz w:val="20"/>
          <w:szCs w:val="20"/>
          <w:lang w:eastAsia="en-US"/>
        </w:rPr>
        <w:t xml:space="preserve">ha sido uno de los cofundadores de </w:t>
      </w:r>
      <w:proofErr w:type="spellStart"/>
      <w:r w:rsidRPr="79ACDEE8">
        <w:rPr>
          <w:rFonts w:ascii="Arial" w:hAnsi="Arial"/>
          <w:b/>
          <w:bCs/>
          <w:sz w:val="20"/>
          <w:szCs w:val="20"/>
          <w:lang w:eastAsia="en-US"/>
        </w:rPr>
        <w:t>Moonz</w:t>
      </w:r>
      <w:proofErr w:type="spellEnd"/>
      <w:r w:rsidRPr="79ACDEE8">
        <w:rPr>
          <w:rFonts w:ascii="Arial" w:hAnsi="Arial"/>
          <w:b/>
          <w:bCs/>
          <w:sz w:val="20"/>
          <w:szCs w:val="20"/>
          <w:lang w:eastAsia="en-US"/>
        </w:rPr>
        <w:t xml:space="preserve"> </w:t>
      </w:r>
      <w:r w:rsidR="35F1F601" w:rsidRPr="79ACDEE8">
        <w:rPr>
          <w:rFonts w:ascii="Arial" w:hAnsi="Arial"/>
          <w:b/>
          <w:bCs/>
          <w:sz w:val="20"/>
          <w:szCs w:val="20"/>
          <w:lang w:eastAsia="en-US"/>
        </w:rPr>
        <w:t>(</w:t>
      </w:r>
      <w:r w:rsidR="37CF1B67" w:rsidRPr="79ACDEE8">
        <w:rPr>
          <w:rFonts w:ascii="Arial" w:hAnsi="Arial"/>
          <w:b/>
          <w:bCs/>
          <w:sz w:val="20"/>
          <w:szCs w:val="20"/>
          <w:lang w:eastAsia="en-US"/>
        </w:rPr>
        <w:t>Grupo</w:t>
      </w:r>
      <w:r w:rsidR="35F1F601" w:rsidRPr="79ACDEE8">
        <w:rPr>
          <w:rFonts w:ascii="Arial" w:hAnsi="Arial"/>
          <w:b/>
          <w:bCs/>
          <w:sz w:val="20"/>
          <w:szCs w:val="20"/>
          <w:lang w:eastAsia="en-US"/>
        </w:rPr>
        <w:t xml:space="preserve"> </w:t>
      </w:r>
      <w:proofErr w:type="spellStart"/>
      <w:r w:rsidR="7ECECE68" w:rsidRPr="79ACDEE8">
        <w:rPr>
          <w:rFonts w:ascii="Arial" w:hAnsi="Arial"/>
          <w:b/>
          <w:bCs/>
          <w:sz w:val="20"/>
          <w:szCs w:val="20"/>
          <w:lang w:eastAsia="en-US"/>
        </w:rPr>
        <w:t>Donte</w:t>
      </w:r>
      <w:proofErr w:type="spellEnd"/>
      <w:r w:rsidR="7ECECE68" w:rsidRPr="79ACDEE8">
        <w:rPr>
          <w:rFonts w:ascii="Arial" w:hAnsi="Arial"/>
          <w:b/>
          <w:bCs/>
          <w:sz w:val="20"/>
          <w:szCs w:val="20"/>
          <w:lang w:eastAsia="en-US"/>
        </w:rPr>
        <w:t>)</w:t>
      </w:r>
      <w:r w:rsidR="3C7F3527" w:rsidRPr="79ACDEE8">
        <w:rPr>
          <w:rFonts w:ascii="Arial" w:hAnsi="Arial"/>
          <w:b/>
          <w:bCs/>
          <w:sz w:val="20"/>
          <w:szCs w:val="20"/>
          <w:lang w:eastAsia="en-US"/>
        </w:rPr>
        <w:t xml:space="preserve"> y consejero de varias empresas tecnológicas</w:t>
      </w:r>
      <w:r w:rsidR="218975C0" w:rsidRPr="79ACDEE8">
        <w:rPr>
          <w:rFonts w:ascii="Arial" w:hAnsi="Arial"/>
          <w:b/>
          <w:bCs/>
          <w:sz w:val="20"/>
          <w:szCs w:val="20"/>
          <w:lang w:eastAsia="en-US"/>
        </w:rPr>
        <w:t>.</w:t>
      </w:r>
      <w:r w:rsidRPr="79ACDEE8">
        <w:rPr>
          <w:rFonts w:ascii="Arial" w:hAnsi="Arial"/>
          <w:b/>
          <w:bCs/>
          <w:sz w:val="20"/>
          <w:szCs w:val="20"/>
          <w:lang w:eastAsia="en-US"/>
        </w:rPr>
        <w:t xml:space="preserve"> </w:t>
      </w:r>
      <w:r w:rsidR="6BFC104F" w:rsidRPr="79ACDEE8">
        <w:rPr>
          <w:rFonts w:ascii="Arial" w:hAnsi="Arial"/>
          <w:b/>
          <w:bCs/>
          <w:sz w:val="20"/>
          <w:szCs w:val="20"/>
          <w:lang w:eastAsia="en-US"/>
        </w:rPr>
        <w:t>A</w:t>
      </w:r>
      <w:r w:rsidR="3FABD494" w:rsidRPr="79ACDEE8">
        <w:rPr>
          <w:rFonts w:ascii="Arial" w:hAnsi="Arial"/>
          <w:b/>
          <w:bCs/>
          <w:sz w:val="20"/>
          <w:szCs w:val="20"/>
          <w:lang w:eastAsia="en-US"/>
        </w:rPr>
        <w:t xml:space="preserve">ctualmente </w:t>
      </w:r>
      <w:r w:rsidRPr="79ACDEE8">
        <w:rPr>
          <w:rFonts w:ascii="Arial" w:hAnsi="Arial"/>
          <w:b/>
          <w:bCs/>
          <w:sz w:val="20"/>
          <w:szCs w:val="20"/>
          <w:lang w:eastAsia="en-US"/>
        </w:rPr>
        <w:t xml:space="preserve">es </w:t>
      </w:r>
      <w:r w:rsidR="0DD00BD6" w:rsidRPr="79ACDEE8">
        <w:rPr>
          <w:rFonts w:ascii="Arial" w:hAnsi="Arial"/>
          <w:b/>
          <w:bCs/>
          <w:sz w:val="20"/>
          <w:szCs w:val="20"/>
          <w:lang w:eastAsia="en-US"/>
        </w:rPr>
        <w:t xml:space="preserve">miembro del Consejo Asesor de </w:t>
      </w:r>
      <w:r w:rsidRPr="79ACDEE8">
        <w:rPr>
          <w:rFonts w:ascii="Arial" w:hAnsi="Arial"/>
          <w:b/>
          <w:bCs/>
          <w:sz w:val="20"/>
          <w:szCs w:val="20"/>
          <w:lang w:eastAsia="en-US"/>
        </w:rPr>
        <w:t xml:space="preserve">Capital </w:t>
      </w:r>
      <w:proofErr w:type="spellStart"/>
      <w:r w:rsidRPr="79ACDEE8">
        <w:rPr>
          <w:rFonts w:ascii="Arial" w:hAnsi="Arial"/>
          <w:b/>
          <w:bCs/>
          <w:sz w:val="20"/>
          <w:szCs w:val="20"/>
          <w:lang w:eastAsia="en-US"/>
        </w:rPr>
        <w:t>Strategies</w:t>
      </w:r>
      <w:proofErr w:type="spellEnd"/>
      <w:r w:rsidRPr="79ACDEE8">
        <w:rPr>
          <w:rFonts w:ascii="Arial" w:hAnsi="Arial"/>
          <w:b/>
          <w:bCs/>
          <w:sz w:val="20"/>
          <w:szCs w:val="20"/>
          <w:lang w:eastAsia="en-US"/>
        </w:rPr>
        <w:t xml:space="preserve"> </w:t>
      </w:r>
      <w:proofErr w:type="spellStart"/>
      <w:r w:rsidRPr="79ACDEE8">
        <w:rPr>
          <w:rFonts w:ascii="Arial" w:hAnsi="Arial"/>
          <w:b/>
          <w:bCs/>
          <w:sz w:val="20"/>
          <w:szCs w:val="20"/>
          <w:lang w:eastAsia="en-US"/>
        </w:rPr>
        <w:t>Partners</w:t>
      </w:r>
      <w:proofErr w:type="spellEnd"/>
      <w:r w:rsidR="1F6AA687" w:rsidRPr="79ACDEE8">
        <w:rPr>
          <w:rFonts w:ascii="Arial" w:hAnsi="Arial"/>
          <w:b/>
          <w:bCs/>
          <w:sz w:val="20"/>
          <w:szCs w:val="20"/>
          <w:lang w:eastAsia="en-US"/>
        </w:rPr>
        <w:t xml:space="preserve"> y </w:t>
      </w:r>
      <w:proofErr w:type="spellStart"/>
      <w:r w:rsidR="1F6AA687" w:rsidRPr="79ACDEE8">
        <w:rPr>
          <w:rFonts w:ascii="Arial" w:hAnsi="Arial"/>
          <w:b/>
          <w:bCs/>
          <w:sz w:val="20"/>
          <w:szCs w:val="20"/>
          <w:lang w:eastAsia="en-US"/>
        </w:rPr>
        <w:t>Zadal</w:t>
      </w:r>
      <w:proofErr w:type="spellEnd"/>
      <w:r w:rsidR="1F6AA687" w:rsidRPr="79ACDEE8">
        <w:rPr>
          <w:rFonts w:ascii="Arial" w:hAnsi="Arial"/>
          <w:b/>
          <w:bCs/>
          <w:sz w:val="20"/>
          <w:szCs w:val="20"/>
          <w:lang w:eastAsia="en-US"/>
        </w:rPr>
        <w:t xml:space="preserve"> Abogados</w:t>
      </w:r>
      <w:r w:rsidR="00CB0666" w:rsidRPr="79ACDEE8">
        <w:rPr>
          <w:rFonts w:ascii="Arial" w:hAnsi="Arial"/>
          <w:b/>
          <w:bCs/>
          <w:sz w:val="20"/>
          <w:szCs w:val="20"/>
          <w:lang w:eastAsia="en-US"/>
        </w:rPr>
        <w:t>.</w:t>
      </w:r>
      <w:r w:rsidR="076B4EDA" w:rsidRPr="79ACDEE8">
        <w:rPr>
          <w:rFonts w:ascii="Arial" w:hAnsi="Arial"/>
          <w:b/>
          <w:bCs/>
          <w:sz w:val="20"/>
          <w:szCs w:val="20"/>
          <w:lang w:eastAsia="en-US"/>
        </w:rPr>
        <w:t xml:space="preserve"> </w:t>
      </w:r>
    </w:p>
    <w:p w14:paraId="21A07F54" w14:textId="6A9C45BB" w:rsidR="0C90E02B" w:rsidRPr="009C558E" w:rsidRDefault="0002587C" w:rsidP="009C558E">
      <w:pPr>
        <w:pStyle w:val="NormalWeb"/>
        <w:numPr>
          <w:ilvl w:val="0"/>
          <w:numId w:val="4"/>
        </w:numPr>
        <w:spacing w:before="120" w:beforeAutospacing="0" w:after="100"/>
        <w:ind w:left="714" w:hanging="357"/>
        <w:rPr>
          <w:rFonts w:ascii="Arial" w:hAnsi="Arial"/>
          <w:b/>
          <w:bCs/>
          <w:sz w:val="20"/>
          <w:szCs w:val="20"/>
          <w:lang w:eastAsia="en-US"/>
        </w:rPr>
      </w:pPr>
      <w:r w:rsidRPr="0C90E02B">
        <w:rPr>
          <w:rFonts w:ascii="Arial" w:hAnsi="Arial"/>
          <w:b/>
          <w:bCs/>
          <w:sz w:val="20"/>
          <w:szCs w:val="20"/>
          <w:lang w:eastAsia="en-US"/>
        </w:rPr>
        <w:t xml:space="preserve">Con su nombramiento, </w:t>
      </w:r>
      <w:proofErr w:type="spellStart"/>
      <w:r w:rsidRPr="0C90E02B">
        <w:rPr>
          <w:rFonts w:ascii="Arial" w:hAnsi="Arial"/>
          <w:b/>
          <w:bCs/>
          <w:sz w:val="20"/>
          <w:szCs w:val="20"/>
          <w:lang w:eastAsia="en-US"/>
        </w:rPr>
        <w:t>GlobalSuite</w:t>
      </w:r>
      <w:proofErr w:type="spellEnd"/>
      <w:r w:rsidRPr="0C90E02B">
        <w:rPr>
          <w:rFonts w:ascii="Arial" w:hAnsi="Arial"/>
          <w:b/>
          <w:bCs/>
          <w:sz w:val="20"/>
          <w:szCs w:val="20"/>
          <w:lang w:eastAsia="en-US"/>
        </w:rPr>
        <w:t xml:space="preserve"> </w:t>
      </w:r>
      <w:proofErr w:type="spellStart"/>
      <w:r w:rsidRPr="0C90E02B">
        <w:rPr>
          <w:rFonts w:ascii="Arial" w:hAnsi="Arial"/>
          <w:b/>
          <w:bCs/>
          <w:sz w:val="20"/>
          <w:szCs w:val="20"/>
          <w:lang w:eastAsia="en-US"/>
        </w:rPr>
        <w:t>Solutions</w:t>
      </w:r>
      <w:proofErr w:type="spellEnd"/>
      <w:r w:rsidRPr="0C90E02B">
        <w:rPr>
          <w:rFonts w:ascii="Arial" w:hAnsi="Arial"/>
          <w:b/>
          <w:bCs/>
          <w:sz w:val="20"/>
          <w:szCs w:val="20"/>
          <w:lang w:eastAsia="en-US"/>
        </w:rPr>
        <w:t xml:space="preserve"> incorpora nuevo talento enfocado en el crecimiento </w:t>
      </w:r>
      <w:r w:rsidR="7DF6C6A0" w:rsidRPr="0C90E02B">
        <w:rPr>
          <w:rFonts w:ascii="Arial" w:hAnsi="Arial"/>
          <w:b/>
          <w:bCs/>
          <w:sz w:val="20"/>
          <w:szCs w:val="20"/>
          <w:lang w:eastAsia="en-US"/>
        </w:rPr>
        <w:t xml:space="preserve">orgánico e inorgánico en un contexto </w:t>
      </w:r>
      <w:r w:rsidRPr="0C90E02B">
        <w:rPr>
          <w:rFonts w:ascii="Arial" w:hAnsi="Arial"/>
          <w:b/>
          <w:bCs/>
          <w:sz w:val="20"/>
          <w:szCs w:val="20"/>
          <w:lang w:eastAsia="en-US"/>
        </w:rPr>
        <w:t>del mercado GRC,</w:t>
      </w:r>
      <w:r w:rsidR="13547711" w:rsidRPr="0C90E02B">
        <w:rPr>
          <w:rFonts w:ascii="Arial" w:hAnsi="Arial"/>
          <w:b/>
          <w:bCs/>
          <w:sz w:val="20"/>
          <w:szCs w:val="20"/>
          <w:lang w:eastAsia="en-US"/>
        </w:rPr>
        <w:t xml:space="preserve"> que está</w:t>
      </w:r>
      <w:r w:rsidRPr="0C90E02B">
        <w:rPr>
          <w:rFonts w:ascii="Arial" w:hAnsi="Arial"/>
          <w:b/>
          <w:bCs/>
          <w:sz w:val="20"/>
          <w:szCs w:val="20"/>
          <w:lang w:eastAsia="en-US"/>
        </w:rPr>
        <w:t xml:space="preserve"> en plena expansión y con previsiones de alcanzar los 160 000 millones de dólares en 2032</w:t>
      </w:r>
      <w:r w:rsidR="004B3116" w:rsidRPr="0C90E02B">
        <w:rPr>
          <w:rFonts w:ascii="Arial" w:hAnsi="Arial"/>
          <w:b/>
          <w:bCs/>
          <w:sz w:val="20"/>
          <w:szCs w:val="20"/>
          <w:lang w:eastAsia="en-US"/>
        </w:rPr>
        <w:t>.</w:t>
      </w:r>
    </w:p>
    <w:p w14:paraId="5201D0CD" w14:textId="5518FC38" w:rsidR="00E9571C" w:rsidRDefault="009C558E" w:rsidP="00026537">
      <w:pPr>
        <w:spacing w:after="240" w:line="276" w:lineRule="auto"/>
        <w:jc w:val="both"/>
        <w:rPr>
          <w:bCs/>
          <w:lang w:val="es-ES"/>
        </w:rPr>
      </w:pPr>
      <w:r>
        <w:rPr>
          <w:b/>
          <w:bCs/>
          <w:lang w:val="es-ES"/>
        </w:rPr>
        <w:br/>
      </w:r>
      <w:r w:rsidR="0034552D" w:rsidRPr="0034552D">
        <w:rPr>
          <w:b/>
          <w:bCs/>
          <w:lang w:val="es-ES"/>
        </w:rPr>
        <w:t xml:space="preserve">Madrid, </w:t>
      </w:r>
      <w:r w:rsidR="0053304B" w:rsidRPr="0053304B">
        <w:rPr>
          <w:b/>
          <w:bCs/>
          <w:lang w:val="es-ES"/>
        </w:rPr>
        <w:t>1</w:t>
      </w:r>
      <w:r>
        <w:rPr>
          <w:b/>
          <w:bCs/>
          <w:lang w:val="es-ES"/>
        </w:rPr>
        <w:t>4</w:t>
      </w:r>
      <w:r w:rsidR="0034552D" w:rsidRPr="0053304B">
        <w:rPr>
          <w:b/>
          <w:bCs/>
          <w:lang w:val="es-ES"/>
        </w:rPr>
        <w:t xml:space="preserve"> de </w:t>
      </w:r>
      <w:r w:rsidR="00E9571C" w:rsidRPr="0053304B">
        <w:rPr>
          <w:b/>
          <w:bCs/>
          <w:lang w:val="es-ES"/>
        </w:rPr>
        <w:t>mayo</w:t>
      </w:r>
      <w:r w:rsidR="00CA4109" w:rsidRPr="0053304B">
        <w:rPr>
          <w:b/>
          <w:bCs/>
          <w:lang w:val="es-ES"/>
        </w:rPr>
        <w:t xml:space="preserve"> </w:t>
      </w:r>
      <w:r w:rsidR="0034552D" w:rsidRPr="0053304B">
        <w:rPr>
          <w:b/>
          <w:bCs/>
          <w:lang w:val="es-ES"/>
        </w:rPr>
        <w:t>de 2025</w:t>
      </w:r>
      <w:r w:rsidR="0034552D" w:rsidRPr="0034552D">
        <w:rPr>
          <w:b/>
          <w:bCs/>
          <w:lang w:val="es-ES"/>
        </w:rPr>
        <w:t xml:space="preserve"> </w:t>
      </w:r>
      <w:r w:rsidR="0034552D" w:rsidRPr="0034552D">
        <w:rPr>
          <w:bCs/>
          <w:lang w:val="es-ES"/>
        </w:rPr>
        <w:t xml:space="preserve">- </w:t>
      </w:r>
      <w:hyperlink r:id="rId11" w:history="1">
        <w:proofErr w:type="spellStart"/>
        <w:r w:rsidR="0034552D" w:rsidRPr="00235870">
          <w:rPr>
            <w:rStyle w:val="Hyperlink"/>
            <w:bCs/>
            <w:lang w:val="es-ES"/>
          </w:rPr>
          <w:t>GlobalSuite</w:t>
        </w:r>
        <w:proofErr w:type="spellEnd"/>
        <w:r w:rsidR="0034552D" w:rsidRPr="00235870">
          <w:rPr>
            <w:rStyle w:val="Hyperlink"/>
            <w:bCs/>
            <w:lang w:val="es-ES"/>
          </w:rPr>
          <w:t xml:space="preserve"> </w:t>
        </w:r>
        <w:proofErr w:type="spellStart"/>
        <w:r w:rsidR="0034552D" w:rsidRPr="00235870">
          <w:rPr>
            <w:rStyle w:val="Hyperlink"/>
            <w:bCs/>
            <w:lang w:val="es-ES"/>
          </w:rPr>
          <w:t>Solutions</w:t>
        </w:r>
        <w:proofErr w:type="spellEnd"/>
      </w:hyperlink>
      <w:r w:rsidR="0034552D" w:rsidRPr="0034552D">
        <w:rPr>
          <w:bCs/>
          <w:lang w:val="es-ES"/>
        </w:rPr>
        <w:t xml:space="preserve">, compañía </w:t>
      </w:r>
      <w:r w:rsidR="00BD2CBD">
        <w:rPr>
          <w:bCs/>
          <w:lang w:val="es-ES"/>
        </w:rPr>
        <w:t xml:space="preserve">multinacional tecnológica </w:t>
      </w:r>
      <w:r w:rsidR="0034552D" w:rsidRPr="0034552D">
        <w:rPr>
          <w:bCs/>
          <w:lang w:val="es-ES"/>
        </w:rPr>
        <w:t xml:space="preserve">experta en soluciones de Gobierno, Riesgo y Cumplimiento (GRC), </w:t>
      </w:r>
      <w:r w:rsidR="00E9571C">
        <w:rPr>
          <w:bCs/>
          <w:lang w:val="es-ES"/>
        </w:rPr>
        <w:t>ha nombrado a Jaime Girón de Velasco como nuevo Consejero Ejecutivo.</w:t>
      </w:r>
    </w:p>
    <w:p w14:paraId="007DA068" w14:textId="1D56FA53" w:rsidR="00E9571C" w:rsidRDefault="00E9571C" w:rsidP="3FBB15CF">
      <w:pPr>
        <w:spacing w:after="240" w:line="276" w:lineRule="auto"/>
        <w:jc w:val="both"/>
        <w:rPr>
          <w:lang w:val="es-ES"/>
        </w:rPr>
      </w:pPr>
      <w:r w:rsidRPr="32A61A17">
        <w:rPr>
          <w:lang w:val="es-ES"/>
        </w:rPr>
        <w:t xml:space="preserve">Con más de 20 años de experiencia en </w:t>
      </w:r>
      <w:proofErr w:type="spellStart"/>
      <w:r w:rsidRPr="32A61A17">
        <w:rPr>
          <w:lang w:val="es-ES"/>
        </w:rPr>
        <w:t>Private</w:t>
      </w:r>
      <w:proofErr w:type="spellEnd"/>
      <w:r w:rsidRPr="32A61A17">
        <w:rPr>
          <w:lang w:val="es-ES"/>
        </w:rPr>
        <w:t xml:space="preserve"> </w:t>
      </w:r>
      <w:proofErr w:type="spellStart"/>
      <w:r w:rsidRPr="32A61A17">
        <w:rPr>
          <w:lang w:val="es-ES"/>
        </w:rPr>
        <w:t>Equity</w:t>
      </w:r>
      <w:proofErr w:type="spellEnd"/>
      <w:r w:rsidRPr="32A61A17">
        <w:rPr>
          <w:lang w:val="es-ES"/>
        </w:rPr>
        <w:t xml:space="preserve">, operaciones y emprendimiento, Jaime Girón de Velasco ha sido CEO y CFO de varias empresas de distintos sectores y es uno de los cofundadores de la red de clínicas dentales </w:t>
      </w:r>
      <w:proofErr w:type="spellStart"/>
      <w:r w:rsidRPr="32A61A17">
        <w:rPr>
          <w:lang w:val="es-ES"/>
        </w:rPr>
        <w:t>Moonz</w:t>
      </w:r>
      <w:proofErr w:type="spellEnd"/>
      <w:r w:rsidRPr="32A61A17">
        <w:rPr>
          <w:lang w:val="es-ES"/>
        </w:rPr>
        <w:t>, con presencia en España y Reino Unido</w:t>
      </w:r>
      <w:r w:rsidR="2F98878A" w:rsidRPr="32A61A17">
        <w:rPr>
          <w:lang w:val="es-ES"/>
        </w:rPr>
        <w:t xml:space="preserve"> (participada por el Grupo </w:t>
      </w:r>
      <w:proofErr w:type="spellStart"/>
      <w:r w:rsidR="2F98878A" w:rsidRPr="32A61A17">
        <w:rPr>
          <w:lang w:val="es-ES"/>
        </w:rPr>
        <w:t>Dont</w:t>
      </w:r>
      <w:r w:rsidR="4F25033B" w:rsidRPr="32A61A17">
        <w:rPr>
          <w:lang w:val="es-ES"/>
        </w:rPr>
        <w:t>e</w:t>
      </w:r>
      <w:proofErr w:type="spellEnd"/>
      <w:r w:rsidR="4F25033B" w:rsidRPr="32A61A17">
        <w:rPr>
          <w:lang w:val="es-ES"/>
        </w:rPr>
        <w:t xml:space="preserve">, la </w:t>
      </w:r>
      <w:r w:rsidR="74326E9C" w:rsidRPr="32A61A17">
        <w:rPr>
          <w:lang w:val="es-ES"/>
        </w:rPr>
        <w:t xml:space="preserve">principal </w:t>
      </w:r>
      <w:r w:rsidR="4F25033B" w:rsidRPr="32A61A17">
        <w:rPr>
          <w:lang w:val="es-ES"/>
        </w:rPr>
        <w:t xml:space="preserve">inversión en España de </w:t>
      </w:r>
      <w:proofErr w:type="spellStart"/>
      <w:r w:rsidR="4F25033B" w:rsidRPr="32A61A17">
        <w:rPr>
          <w:lang w:val="es-ES"/>
        </w:rPr>
        <w:t>Advent</w:t>
      </w:r>
      <w:proofErr w:type="spellEnd"/>
      <w:r w:rsidR="4F25033B" w:rsidRPr="32A61A17">
        <w:rPr>
          <w:lang w:val="es-ES"/>
        </w:rPr>
        <w:t xml:space="preserve"> International)</w:t>
      </w:r>
      <w:r w:rsidRPr="32A61A17">
        <w:rPr>
          <w:lang w:val="es-ES"/>
        </w:rPr>
        <w:t>. Además, ha trabajado en</w:t>
      </w:r>
      <w:r w:rsidR="1C346762" w:rsidRPr="32A61A17">
        <w:rPr>
          <w:lang w:val="es-ES"/>
        </w:rPr>
        <w:t xml:space="preserve"> Inova Capital</w:t>
      </w:r>
      <w:r w:rsidR="132A42F2" w:rsidRPr="32A61A17">
        <w:rPr>
          <w:lang w:val="es-ES"/>
        </w:rPr>
        <w:t>,</w:t>
      </w:r>
      <w:r w:rsidRPr="32A61A17">
        <w:rPr>
          <w:lang w:val="es-ES"/>
        </w:rPr>
        <w:t xml:space="preserve"> Oliver </w:t>
      </w:r>
      <w:proofErr w:type="spellStart"/>
      <w:r w:rsidRPr="32A61A17">
        <w:rPr>
          <w:lang w:val="es-ES"/>
        </w:rPr>
        <w:t>Wyman</w:t>
      </w:r>
      <w:proofErr w:type="spellEnd"/>
      <w:r w:rsidRPr="32A61A17">
        <w:rPr>
          <w:lang w:val="es-ES"/>
        </w:rPr>
        <w:t xml:space="preserve"> y Bankia</w:t>
      </w:r>
      <w:r w:rsidR="649634E4" w:rsidRPr="32A61A17">
        <w:rPr>
          <w:lang w:val="es-ES"/>
        </w:rPr>
        <w:t>, donde</w:t>
      </w:r>
      <w:r w:rsidR="6DEDB84E" w:rsidRPr="32A61A17">
        <w:rPr>
          <w:lang w:val="es-ES"/>
        </w:rPr>
        <w:t xml:space="preserve"> participó en la ges</w:t>
      </w:r>
      <w:r w:rsidR="11FA7F29" w:rsidRPr="32A61A17">
        <w:rPr>
          <w:lang w:val="es-ES"/>
        </w:rPr>
        <w:t>ti</w:t>
      </w:r>
      <w:r w:rsidR="6DEDB84E" w:rsidRPr="32A61A17">
        <w:rPr>
          <w:lang w:val="es-ES"/>
        </w:rPr>
        <w:t>ón de la cartera industrial</w:t>
      </w:r>
      <w:r w:rsidR="649634E4" w:rsidRPr="32A61A17">
        <w:rPr>
          <w:lang w:val="es-ES"/>
        </w:rPr>
        <w:t xml:space="preserve"> </w:t>
      </w:r>
      <w:r w:rsidR="26EC5714" w:rsidRPr="32A61A17">
        <w:rPr>
          <w:lang w:val="es-ES"/>
        </w:rPr>
        <w:t>(</w:t>
      </w:r>
      <w:r w:rsidR="649634E4" w:rsidRPr="32A61A17">
        <w:rPr>
          <w:lang w:val="es-ES"/>
        </w:rPr>
        <w:t>Iberia</w:t>
      </w:r>
      <w:r w:rsidR="460DFDA7" w:rsidRPr="32A61A17">
        <w:rPr>
          <w:lang w:val="es-ES"/>
        </w:rPr>
        <w:t>,</w:t>
      </w:r>
      <w:r w:rsidR="649634E4" w:rsidRPr="32A61A17">
        <w:rPr>
          <w:lang w:val="es-ES"/>
        </w:rPr>
        <w:t xml:space="preserve"> Indra</w:t>
      </w:r>
      <w:r w:rsidR="00B523DF">
        <w:rPr>
          <w:lang w:val="es-ES"/>
        </w:rPr>
        <w:t xml:space="preserve"> y </w:t>
      </w:r>
      <w:r w:rsidR="13242D4F" w:rsidRPr="32A61A17">
        <w:rPr>
          <w:lang w:val="es-ES"/>
        </w:rPr>
        <w:t>Endesa)</w:t>
      </w:r>
      <w:r w:rsidR="649634E4" w:rsidRPr="32A61A17">
        <w:rPr>
          <w:lang w:val="es-ES"/>
        </w:rPr>
        <w:t>.</w:t>
      </w:r>
      <w:r w:rsidRPr="32A61A17">
        <w:rPr>
          <w:lang w:val="es-ES"/>
        </w:rPr>
        <w:t xml:space="preserve"> </w:t>
      </w:r>
      <w:r w:rsidR="676FD5A4" w:rsidRPr="32A61A17">
        <w:rPr>
          <w:lang w:val="es-ES"/>
        </w:rPr>
        <w:t>A</w:t>
      </w:r>
      <w:r w:rsidRPr="32A61A17">
        <w:rPr>
          <w:lang w:val="es-ES"/>
        </w:rPr>
        <w:t xml:space="preserve">ctualmente mantiene el cargo de </w:t>
      </w:r>
      <w:proofErr w:type="spellStart"/>
      <w:r w:rsidRPr="32A61A17">
        <w:rPr>
          <w:lang w:val="es-ES"/>
        </w:rPr>
        <w:t>Advisor</w:t>
      </w:r>
      <w:proofErr w:type="spellEnd"/>
      <w:r w:rsidRPr="32A61A17">
        <w:rPr>
          <w:lang w:val="es-ES"/>
        </w:rPr>
        <w:t xml:space="preserve"> en Capital </w:t>
      </w:r>
      <w:proofErr w:type="spellStart"/>
      <w:r w:rsidRPr="32A61A17">
        <w:rPr>
          <w:lang w:val="es-ES"/>
        </w:rPr>
        <w:t>Strategies</w:t>
      </w:r>
      <w:proofErr w:type="spellEnd"/>
      <w:r w:rsidRPr="32A61A17">
        <w:rPr>
          <w:lang w:val="es-ES"/>
        </w:rPr>
        <w:t xml:space="preserve"> </w:t>
      </w:r>
      <w:proofErr w:type="spellStart"/>
      <w:r w:rsidRPr="32A61A17">
        <w:rPr>
          <w:lang w:val="es-ES"/>
        </w:rPr>
        <w:t>Partners</w:t>
      </w:r>
      <w:proofErr w:type="spellEnd"/>
      <w:r w:rsidR="6BFFFD5A" w:rsidRPr="32A61A17">
        <w:rPr>
          <w:lang w:val="es-ES"/>
        </w:rPr>
        <w:t xml:space="preserve"> y </w:t>
      </w:r>
      <w:proofErr w:type="spellStart"/>
      <w:r w:rsidR="6BFFFD5A" w:rsidRPr="32A61A17">
        <w:rPr>
          <w:lang w:val="es-ES"/>
        </w:rPr>
        <w:t>Zadal</w:t>
      </w:r>
      <w:proofErr w:type="spellEnd"/>
      <w:r w:rsidR="6BFFFD5A" w:rsidRPr="32A61A17">
        <w:rPr>
          <w:lang w:val="es-ES"/>
        </w:rPr>
        <w:t xml:space="preserve"> Abogados</w:t>
      </w:r>
      <w:r w:rsidR="00CB0666" w:rsidRPr="32A61A17">
        <w:rPr>
          <w:lang w:val="es-ES"/>
        </w:rPr>
        <w:t xml:space="preserve"> en paralelo.</w:t>
      </w:r>
    </w:p>
    <w:p w14:paraId="12589C7E" w14:textId="21858CC8" w:rsidR="00CB0666" w:rsidRDefault="00CB0666" w:rsidP="00CB0666">
      <w:pPr>
        <w:spacing w:after="240" w:line="276" w:lineRule="auto"/>
        <w:jc w:val="both"/>
        <w:rPr>
          <w:lang w:val="es-ES"/>
        </w:rPr>
      </w:pPr>
      <w:r>
        <w:rPr>
          <w:lang w:val="es-ES"/>
        </w:rPr>
        <w:t>Es</w:t>
      </w:r>
      <w:r w:rsidRPr="63EB96FD">
        <w:rPr>
          <w:lang w:val="es-ES"/>
        </w:rPr>
        <w:t xml:space="preserve"> licenciado en Derecho y Administración de Empresas por la Universidad Pontificia Comillas y cuenta con un MBA por la </w:t>
      </w:r>
      <w:proofErr w:type="spellStart"/>
      <w:r w:rsidRPr="63EB96FD">
        <w:rPr>
          <w:lang w:val="es-ES"/>
        </w:rPr>
        <w:t>University</w:t>
      </w:r>
      <w:proofErr w:type="spellEnd"/>
      <w:r w:rsidRPr="63EB96FD">
        <w:rPr>
          <w:lang w:val="es-ES"/>
        </w:rPr>
        <w:t xml:space="preserve"> </w:t>
      </w:r>
      <w:proofErr w:type="spellStart"/>
      <w:r w:rsidRPr="63EB96FD">
        <w:rPr>
          <w:lang w:val="es-ES"/>
        </w:rPr>
        <w:t>of</w:t>
      </w:r>
      <w:proofErr w:type="spellEnd"/>
      <w:r w:rsidRPr="63EB96FD">
        <w:rPr>
          <w:lang w:val="es-ES"/>
        </w:rPr>
        <w:t xml:space="preserve"> Chicago </w:t>
      </w:r>
      <w:proofErr w:type="spellStart"/>
      <w:r w:rsidRPr="63EB96FD">
        <w:rPr>
          <w:lang w:val="es-ES"/>
        </w:rPr>
        <w:t>Booth</w:t>
      </w:r>
      <w:proofErr w:type="spellEnd"/>
      <w:r w:rsidRPr="63EB96FD">
        <w:rPr>
          <w:lang w:val="es-ES"/>
        </w:rPr>
        <w:t xml:space="preserve"> </w:t>
      </w:r>
      <w:proofErr w:type="spellStart"/>
      <w:r w:rsidRPr="63EB96FD">
        <w:rPr>
          <w:lang w:val="es-ES"/>
        </w:rPr>
        <w:t>School</w:t>
      </w:r>
      <w:proofErr w:type="spellEnd"/>
      <w:r w:rsidRPr="63EB96FD">
        <w:rPr>
          <w:lang w:val="es-ES"/>
        </w:rPr>
        <w:t xml:space="preserve"> </w:t>
      </w:r>
      <w:proofErr w:type="spellStart"/>
      <w:r w:rsidRPr="63EB96FD">
        <w:rPr>
          <w:lang w:val="es-ES"/>
        </w:rPr>
        <w:t>of</w:t>
      </w:r>
      <w:proofErr w:type="spellEnd"/>
      <w:r w:rsidRPr="63EB96FD">
        <w:rPr>
          <w:lang w:val="es-ES"/>
        </w:rPr>
        <w:t xml:space="preserve"> Business, donde se graduó con honores. Su formación y experiencia se traducen en una sólida capacidad para el control corporativo, la planificación financiera empresarial y la definición y ejecución de estrategias de negocio y crecimiento.</w:t>
      </w:r>
    </w:p>
    <w:p w14:paraId="11B80D6F" w14:textId="77777777" w:rsidR="00CB0666" w:rsidRDefault="00CB0666" w:rsidP="3FBB15CF">
      <w:pPr>
        <w:spacing w:after="240" w:line="276" w:lineRule="auto"/>
        <w:jc w:val="both"/>
        <w:rPr>
          <w:lang w:val="es-ES"/>
        </w:rPr>
      </w:pPr>
      <w:r>
        <w:rPr>
          <w:lang w:val="es-ES"/>
        </w:rPr>
        <w:t>Su</w:t>
      </w:r>
      <w:r w:rsidR="00E9571C" w:rsidRPr="3FBB15CF">
        <w:rPr>
          <w:lang w:val="es-ES"/>
        </w:rPr>
        <w:t xml:space="preserve"> trayectoria permitirá a </w:t>
      </w:r>
      <w:proofErr w:type="spellStart"/>
      <w:r w:rsidR="00E9571C" w:rsidRPr="3FBB15CF">
        <w:rPr>
          <w:lang w:val="es-ES"/>
        </w:rPr>
        <w:t>GlobalSuite</w:t>
      </w:r>
      <w:proofErr w:type="spellEnd"/>
      <w:r w:rsidR="00E9571C" w:rsidRPr="3FBB15CF">
        <w:rPr>
          <w:lang w:val="es-ES"/>
        </w:rPr>
        <w:t xml:space="preserve"> </w:t>
      </w:r>
      <w:proofErr w:type="spellStart"/>
      <w:r w:rsidR="00E9571C" w:rsidRPr="3FBB15CF">
        <w:rPr>
          <w:lang w:val="es-ES"/>
        </w:rPr>
        <w:t>Solutions</w:t>
      </w:r>
      <w:proofErr w:type="spellEnd"/>
      <w:r w:rsidR="00E9571C" w:rsidRPr="3FBB15CF">
        <w:rPr>
          <w:lang w:val="es-ES"/>
        </w:rPr>
        <w:t xml:space="preserve"> contar en sus filas con un prestigioso asesor ejecutivo centrado en la definición y perfeccionamiento de estrategias de negocio para impulsar el crecimiento de la compañía y sus socios</w:t>
      </w:r>
      <w:r w:rsidR="1A25B407" w:rsidRPr="3FBB15CF">
        <w:rPr>
          <w:lang w:val="es-ES"/>
        </w:rPr>
        <w:t>, tanto a nivel orgánico como inorgánico</w:t>
      </w:r>
      <w:r w:rsidR="00E9571C" w:rsidRPr="3FBB15CF">
        <w:rPr>
          <w:lang w:val="es-ES"/>
        </w:rPr>
        <w:t xml:space="preserve">. </w:t>
      </w:r>
    </w:p>
    <w:p w14:paraId="3B7A676D" w14:textId="083A8DC9" w:rsidR="00E9571C" w:rsidRDefault="00CB0666" w:rsidP="3FBB15CF">
      <w:pPr>
        <w:spacing w:after="240" w:line="276" w:lineRule="auto"/>
        <w:jc w:val="both"/>
        <w:rPr>
          <w:lang w:val="es-ES"/>
        </w:rPr>
      </w:pPr>
      <w:r w:rsidRPr="79ACDEE8">
        <w:rPr>
          <w:lang w:val="es-ES"/>
        </w:rPr>
        <w:t>Asimismo, l</w:t>
      </w:r>
      <w:r w:rsidR="62B97CF9" w:rsidRPr="79ACDEE8">
        <w:rPr>
          <w:lang w:val="es-ES"/>
        </w:rPr>
        <w:t xml:space="preserve">a experiencia del ejecutivo en el ámbito del M&amp;A da una nueva visión a </w:t>
      </w:r>
      <w:r w:rsidR="000B226B" w:rsidRPr="79ACDEE8">
        <w:rPr>
          <w:lang w:val="es-ES"/>
        </w:rPr>
        <w:t>esta área</w:t>
      </w:r>
      <w:r w:rsidR="62B97CF9" w:rsidRPr="79ACDEE8">
        <w:rPr>
          <w:lang w:val="es-ES"/>
        </w:rPr>
        <w:t xml:space="preserve"> de la compañía, en un momento de</w:t>
      </w:r>
      <w:r w:rsidR="6F94B35F" w:rsidRPr="79ACDEE8">
        <w:rPr>
          <w:lang w:val="es-ES"/>
        </w:rPr>
        <w:t xml:space="preserve"> consolidación del </w:t>
      </w:r>
      <w:r w:rsidR="62B97CF9" w:rsidRPr="79ACDEE8">
        <w:rPr>
          <w:lang w:val="es-ES"/>
        </w:rPr>
        <w:t xml:space="preserve">sector. </w:t>
      </w:r>
      <w:r w:rsidR="00E9571C" w:rsidRPr="79ACDEE8">
        <w:rPr>
          <w:lang w:val="es-ES"/>
        </w:rPr>
        <w:t>Además, su vinculación con el mundo del emprendimiento y startup permitirá a la compañía aplicar nuevos paradigmas para generar valor a</w:t>
      </w:r>
      <w:r w:rsidR="346EC81B" w:rsidRPr="79ACDEE8">
        <w:rPr>
          <w:lang w:val="es-ES"/>
        </w:rPr>
        <w:t xml:space="preserve"> </w:t>
      </w:r>
      <w:r w:rsidR="00E9571C" w:rsidRPr="79ACDEE8">
        <w:rPr>
          <w:lang w:val="es-ES"/>
        </w:rPr>
        <w:t>través de nuevos enfoques centrados en el crecimiento y la innovación.</w:t>
      </w:r>
    </w:p>
    <w:p w14:paraId="708E554C" w14:textId="62EA8BBD" w:rsidR="005D2995" w:rsidRPr="0053304B" w:rsidRDefault="005D2995" w:rsidP="32A61A17">
      <w:pPr>
        <w:spacing w:after="240" w:line="276" w:lineRule="auto"/>
        <w:jc w:val="both"/>
        <w:rPr>
          <w:b/>
          <w:bCs/>
          <w:i/>
          <w:iCs/>
          <w:lang w:val="es-ES"/>
        </w:rPr>
      </w:pPr>
      <w:r w:rsidRPr="0053304B">
        <w:rPr>
          <w:i/>
          <w:iCs/>
          <w:lang w:val="es-ES"/>
        </w:rPr>
        <w:t>“</w:t>
      </w:r>
      <w:r w:rsidR="3035633A" w:rsidRPr="0053304B">
        <w:rPr>
          <w:rFonts w:eastAsia="Arial" w:cs="Arial"/>
          <w:i/>
          <w:iCs/>
          <w:lang w:val="es-ES"/>
        </w:rPr>
        <w:t xml:space="preserve">Agradezco a Antonio y al Consejo de </w:t>
      </w:r>
      <w:proofErr w:type="spellStart"/>
      <w:r w:rsidR="3035633A" w:rsidRPr="0053304B">
        <w:rPr>
          <w:rFonts w:eastAsia="Arial" w:cs="Arial"/>
          <w:i/>
          <w:iCs/>
          <w:lang w:val="es-ES"/>
        </w:rPr>
        <w:t>GlobalSuite</w:t>
      </w:r>
      <w:proofErr w:type="spellEnd"/>
      <w:r w:rsidR="3035633A" w:rsidRPr="0053304B">
        <w:rPr>
          <w:rFonts w:eastAsia="Arial" w:cs="Arial"/>
          <w:i/>
          <w:iCs/>
          <w:lang w:val="es-ES"/>
        </w:rPr>
        <w:t xml:space="preserve"> la confianza depositada en mí. Asumo con gran ilusión y sentido de la responsabilidad el reto de incorporarme al proyecto desde una posición </w:t>
      </w:r>
      <w:r w:rsidR="3035633A" w:rsidRPr="0053304B">
        <w:rPr>
          <w:rFonts w:eastAsia="Arial" w:cs="Arial"/>
          <w:i/>
          <w:iCs/>
          <w:lang w:val="es-ES"/>
        </w:rPr>
        <w:lastRenderedPageBreak/>
        <w:t xml:space="preserve">ejecutiva, con el objetivo de consolidar su posición de liderazgo y continuar impulsando su crecimiento, tanto orgánico como inorgánico. </w:t>
      </w:r>
    </w:p>
    <w:p w14:paraId="4FEFAA95" w14:textId="50A4B67D" w:rsidR="005D2995" w:rsidRPr="0053304B" w:rsidRDefault="3035633A" w:rsidP="32A61A17">
      <w:pPr>
        <w:spacing w:after="240" w:line="276" w:lineRule="auto"/>
        <w:jc w:val="both"/>
        <w:rPr>
          <w:b/>
          <w:bCs/>
          <w:i/>
          <w:iCs/>
          <w:lang w:val="es-ES"/>
        </w:rPr>
      </w:pPr>
      <w:r w:rsidRPr="0053304B">
        <w:rPr>
          <w:rFonts w:eastAsia="Arial" w:cs="Arial"/>
          <w:i/>
          <w:iCs/>
          <w:szCs w:val="20"/>
          <w:lang w:val="es-ES"/>
        </w:rPr>
        <w:t xml:space="preserve">No tengo ninguna duda del éxito de </w:t>
      </w:r>
      <w:proofErr w:type="spellStart"/>
      <w:r w:rsidRPr="0053304B">
        <w:rPr>
          <w:rFonts w:eastAsia="Arial" w:cs="Arial"/>
          <w:i/>
          <w:iCs/>
          <w:szCs w:val="20"/>
          <w:lang w:val="es-ES"/>
        </w:rPr>
        <w:t>GlobalSuite</w:t>
      </w:r>
      <w:proofErr w:type="spellEnd"/>
      <w:r w:rsidRPr="0053304B">
        <w:rPr>
          <w:rFonts w:eastAsia="Arial" w:cs="Arial"/>
          <w:i/>
          <w:iCs/>
          <w:szCs w:val="20"/>
          <w:lang w:val="es-ES"/>
        </w:rPr>
        <w:t xml:space="preserve"> como plataforma</w:t>
      </w:r>
      <w:r w:rsidR="56DE70AF" w:rsidRPr="0053304B">
        <w:rPr>
          <w:rFonts w:eastAsia="Arial" w:cs="Arial"/>
          <w:i/>
          <w:iCs/>
          <w:szCs w:val="20"/>
          <w:lang w:val="es-ES"/>
        </w:rPr>
        <w:t xml:space="preserve"> de referencia</w:t>
      </w:r>
      <w:r w:rsidRPr="0053304B">
        <w:rPr>
          <w:rFonts w:eastAsia="Arial" w:cs="Arial"/>
          <w:i/>
          <w:iCs/>
          <w:szCs w:val="20"/>
          <w:lang w:val="es-ES"/>
        </w:rPr>
        <w:t xml:space="preserve"> de gestión GRC, ni de la solidez de su propuesta de valor para aquellas empresas que buscan una solución ágil y fiable para la gestión del GRC a nivel de Departamento, Comité de Dirección y Consejo. </w:t>
      </w:r>
    </w:p>
    <w:p w14:paraId="34AEA2B2" w14:textId="4D237C06" w:rsidR="005D2995" w:rsidRPr="00CB0666" w:rsidRDefault="4BFAAE48" w:rsidP="779A0414">
      <w:pPr>
        <w:spacing w:after="240" w:line="276" w:lineRule="auto"/>
        <w:jc w:val="both"/>
        <w:rPr>
          <w:b/>
          <w:bCs/>
          <w:lang w:val="es-ES"/>
        </w:rPr>
      </w:pPr>
      <w:r w:rsidRPr="0053304B">
        <w:rPr>
          <w:rFonts w:eastAsia="Arial" w:cs="Arial"/>
          <w:i/>
          <w:iCs/>
          <w:szCs w:val="20"/>
          <w:lang w:val="es-ES"/>
        </w:rPr>
        <w:t>En un entorno marcado por la creciente incertidumbre geopolítica y económica, contar con herramientas que permitan implementar y mantener actualizados planes de continuidad de negocio</w:t>
      </w:r>
      <w:r w:rsidR="70EC9D26" w:rsidRPr="32A61A17">
        <w:rPr>
          <w:rFonts w:eastAsia="Arial" w:cs="Arial"/>
          <w:i/>
          <w:iCs/>
          <w:szCs w:val="20"/>
          <w:lang w:val="es-ES"/>
        </w:rPr>
        <w:t>, cumplimiento normativo</w:t>
      </w:r>
      <w:r w:rsidRPr="0053304B">
        <w:rPr>
          <w:rFonts w:eastAsia="Arial" w:cs="Arial"/>
          <w:i/>
          <w:iCs/>
          <w:szCs w:val="20"/>
          <w:lang w:val="es-ES"/>
        </w:rPr>
        <w:t xml:space="preserve"> y gestión de riesgos se ha vuelto más necesario que nunca. </w:t>
      </w:r>
      <w:proofErr w:type="spellStart"/>
      <w:r w:rsidRPr="0053304B">
        <w:rPr>
          <w:rFonts w:eastAsia="Arial" w:cs="Arial"/>
          <w:i/>
          <w:iCs/>
          <w:szCs w:val="20"/>
          <w:lang w:val="es-ES"/>
        </w:rPr>
        <w:t>GlobalSuite</w:t>
      </w:r>
      <w:proofErr w:type="spellEnd"/>
      <w:r w:rsidRPr="0053304B">
        <w:rPr>
          <w:rFonts w:eastAsia="Arial" w:cs="Arial"/>
          <w:i/>
          <w:iCs/>
          <w:szCs w:val="20"/>
          <w:lang w:val="es-ES"/>
        </w:rPr>
        <w:t xml:space="preserve"> ayuda a las organizaciones a digitalizar y automatizar su gestión GRC, ofreciendo un retorno de la inversión claramente demostrado</w:t>
      </w:r>
      <w:r w:rsidR="3035633A" w:rsidRPr="0053304B">
        <w:rPr>
          <w:rFonts w:eastAsia="Arial" w:cs="Arial"/>
          <w:i/>
          <w:iCs/>
          <w:lang w:val="es-ES"/>
        </w:rPr>
        <w:t>.</w:t>
      </w:r>
      <w:r w:rsidR="3035633A" w:rsidRPr="32A61A17">
        <w:rPr>
          <w:rFonts w:eastAsia="Arial" w:cs="Arial"/>
          <w:lang w:val="es-ES"/>
        </w:rPr>
        <w:t xml:space="preserve"> “</w:t>
      </w:r>
      <w:r w:rsidR="002C7E74" w:rsidRPr="79ACDEE8">
        <w:rPr>
          <w:lang w:val="es-ES"/>
        </w:rPr>
        <w:t xml:space="preserve">, destaca </w:t>
      </w:r>
      <w:r w:rsidR="002C7E74" w:rsidRPr="79ACDEE8">
        <w:rPr>
          <w:b/>
          <w:bCs/>
          <w:lang w:val="es-ES"/>
        </w:rPr>
        <w:t>Jaime Girón de Velasco</w:t>
      </w:r>
      <w:r w:rsidR="00CB0666" w:rsidRPr="79ACDEE8">
        <w:rPr>
          <w:b/>
          <w:bCs/>
          <w:lang w:val="es-ES"/>
        </w:rPr>
        <w:t>.</w:t>
      </w:r>
    </w:p>
    <w:p w14:paraId="7C6BCB8B" w14:textId="37B6D4A0" w:rsidR="00DE5EE0" w:rsidRDefault="00DE5EE0" w:rsidP="4CDC2522">
      <w:pPr>
        <w:spacing w:after="240" w:line="276" w:lineRule="auto"/>
        <w:jc w:val="both"/>
        <w:rPr>
          <w:lang w:val="es-ES"/>
        </w:rPr>
      </w:pPr>
      <w:r w:rsidRPr="4CDC2522">
        <w:rPr>
          <w:lang w:val="es-ES"/>
        </w:rPr>
        <w:t xml:space="preserve">Desde su nueva posición, Girón de Velasco contribuirá a la toma de decisiones en la compañía y enriquecerá el Consejo Ejecutivo de </w:t>
      </w:r>
      <w:proofErr w:type="spellStart"/>
      <w:r w:rsidRPr="4CDC2522">
        <w:rPr>
          <w:lang w:val="es-ES"/>
        </w:rPr>
        <w:t>GlobalSuite</w:t>
      </w:r>
      <w:proofErr w:type="spellEnd"/>
      <w:r w:rsidRPr="4CDC2522">
        <w:rPr>
          <w:lang w:val="es-ES"/>
        </w:rPr>
        <w:t xml:space="preserve"> </w:t>
      </w:r>
      <w:proofErr w:type="spellStart"/>
      <w:r w:rsidRPr="4CDC2522">
        <w:rPr>
          <w:lang w:val="es-ES"/>
        </w:rPr>
        <w:t>Solutions</w:t>
      </w:r>
      <w:proofErr w:type="spellEnd"/>
      <w:r w:rsidRPr="4CDC2522">
        <w:rPr>
          <w:lang w:val="es-ES"/>
        </w:rPr>
        <w:t xml:space="preserve"> en un momento clave para el sector GRC, del que se espera un crecimiento del 15% anual hasta 2032, cuando alcanzará una cifra de negocio superior a los 160 000 millones de dólares, según las previsiones de Business Research </w:t>
      </w:r>
      <w:proofErr w:type="spellStart"/>
      <w:r w:rsidRPr="4CDC2522">
        <w:rPr>
          <w:lang w:val="es-ES"/>
        </w:rPr>
        <w:t>Insights</w:t>
      </w:r>
      <w:proofErr w:type="spellEnd"/>
      <w:r w:rsidRPr="4CDC2522">
        <w:rPr>
          <w:lang w:val="es-ES"/>
        </w:rPr>
        <w:t>.</w:t>
      </w:r>
      <w:r w:rsidR="1DBFC604" w:rsidRPr="4CDC2522">
        <w:rPr>
          <w:lang w:val="es-ES"/>
        </w:rPr>
        <w:t xml:space="preserve"> </w:t>
      </w:r>
    </w:p>
    <w:p w14:paraId="665F48DE" w14:textId="42F155ED" w:rsidR="00977781" w:rsidRPr="00CD7B79" w:rsidRDefault="00CB0666" w:rsidP="00977781">
      <w:pPr>
        <w:spacing w:after="240" w:line="276" w:lineRule="auto"/>
        <w:jc w:val="both"/>
        <w:rPr>
          <w:bCs/>
          <w:lang w:val="es-ES"/>
        </w:rPr>
      </w:pPr>
      <w:r>
        <w:rPr>
          <w:bCs/>
          <w:lang w:val="es-ES"/>
        </w:rPr>
        <w:t>Tendrá también</w:t>
      </w:r>
      <w:r w:rsidR="00977781" w:rsidRPr="00330940">
        <w:rPr>
          <w:bCs/>
          <w:lang w:val="es-ES"/>
        </w:rPr>
        <w:t xml:space="preserve"> responsabilidad sobre la totalidad de mercados en los que opera la compañía, tanto español y europeo, como el Latinoamericano, el cual se ha convertido en uno de los pilares del crecimiento de la empresa, que ya cuenta con clientes y operaciones en México, Chile, Perú, Colombia, Ecuad</w:t>
      </w:r>
      <w:r w:rsidR="008F10C2" w:rsidRPr="00330940">
        <w:rPr>
          <w:bCs/>
          <w:lang w:val="es-ES"/>
        </w:rPr>
        <w:t>or</w:t>
      </w:r>
      <w:r w:rsidR="00977781" w:rsidRPr="00330940">
        <w:rPr>
          <w:bCs/>
          <w:lang w:val="es-ES"/>
        </w:rPr>
        <w:t xml:space="preserve"> y República Dominicana, entre otros. </w:t>
      </w:r>
    </w:p>
    <w:p w14:paraId="06F26471" w14:textId="5DCC7E47" w:rsidR="002C7E74" w:rsidRPr="00CB0666" w:rsidRDefault="002C7E74" w:rsidP="3FBB15CF">
      <w:pPr>
        <w:spacing w:after="240" w:line="276" w:lineRule="auto"/>
        <w:jc w:val="both"/>
        <w:rPr>
          <w:b/>
          <w:bCs/>
          <w:lang w:val="es-ES"/>
        </w:rPr>
      </w:pPr>
      <w:r w:rsidRPr="4C38F369">
        <w:rPr>
          <w:lang w:val="es-ES"/>
        </w:rPr>
        <w:t>“</w:t>
      </w:r>
      <w:r w:rsidR="340888F0" w:rsidRPr="4C38F369">
        <w:rPr>
          <w:i/>
          <w:iCs/>
          <w:lang w:val="es-ES"/>
        </w:rPr>
        <w:t>Agradezco a Jaime</w:t>
      </w:r>
      <w:r w:rsidR="00CB0666" w:rsidRPr="4C38F369">
        <w:rPr>
          <w:i/>
          <w:iCs/>
          <w:lang w:val="es-ES"/>
        </w:rPr>
        <w:t>,</w:t>
      </w:r>
      <w:r w:rsidR="340888F0" w:rsidRPr="4C38F369">
        <w:rPr>
          <w:i/>
          <w:iCs/>
          <w:lang w:val="es-ES"/>
        </w:rPr>
        <w:t xml:space="preserve"> </w:t>
      </w:r>
      <w:r w:rsidR="0047564C" w:rsidRPr="4C38F369">
        <w:rPr>
          <w:i/>
          <w:iCs/>
          <w:lang w:val="es-ES"/>
        </w:rPr>
        <w:t>después</w:t>
      </w:r>
      <w:r w:rsidR="340888F0" w:rsidRPr="4C38F369">
        <w:rPr>
          <w:i/>
          <w:iCs/>
          <w:lang w:val="es-ES"/>
        </w:rPr>
        <w:t xml:space="preserve"> de 5 años como Consejero de la </w:t>
      </w:r>
      <w:r w:rsidR="00AB3436" w:rsidRPr="4C38F369">
        <w:rPr>
          <w:i/>
          <w:iCs/>
          <w:lang w:val="es-ES"/>
        </w:rPr>
        <w:t>c</w:t>
      </w:r>
      <w:r w:rsidR="340888F0" w:rsidRPr="4C38F369">
        <w:rPr>
          <w:i/>
          <w:iCs/>
          <w:lang w:val="es-ES"/>
        </w:rPr>
        <w:t>ompañía</w:t>
      </w:r>
      <w:r w:rsidR="00CB0666" w:rsidRPr="4C38F369">
        <w:rPr>
          <w:i/>
          <w:iCs/>
          <w:lang w:val="es-ES"/>
        </w:rPr>
        <w:t>,</w:t>
      </w:r>
      <w:r w:rsidR="340888F0" w:rsidRPr="4C38F369">
        <w:rPr>
          <w:i/>
          <w:iCs/>
          <w:lang w:val="es-ES"/>
        </w:rPr>
        <w:t xml:space="preserve"> este paso adelante que</w:t>
      </w:r>
      <w:r w:rsidR="005A7FE8" w:rsidRPr="4C38F369">
        <w:rPr>
          <w:i/>
          <w:iCs/>
          <w:lang w:val="es-ES"/>
        </w:rPr>
        <w:t>,</w:t>
      </w:r>
      <w:r w:rsidR="340888F0" w:rsidRPr="4C38F369">
        <w:rPr>
          <w:i/>
          <w:iCs/>
          <w:lang w:val="es-ES"/>
        </w:rPr>
        <w:t xml:space="preserve"> sin duda</w:t>
      </w:r>
      <w:r w:rsidR="005A7FE8" w:rsidRPr="4C38F369">
        <w:rPr>
          <w:i/>
          <w:iCs/>
          <w:lang w:val="es-ES"/>
        </w:rPr>
        <w:t>,</w:t>
      </w:r>
      <w:r w:rsidR="340888F0" w:rsidRPr="4C38F369">
        <w:rPr>
          <w:i/>
          <w:iCs/>
          <w:lang w:val="es-ES"/>
        </w:rPr>
        <w:t xml:space="preserve"> va a contribuir a que </w:t>
      </w:r>
      <w:proofErr w:type="spellStart"/>
      <w:r w:rsidR="340888F0" w:rsidRPr="4C38F369">
        <w:rPr>
          <w:i/>
          <w:iCs/>
          <w:lang w:val="es-ES"/>
        </w:rPr>
        <w:t>GlobalSuite</w:t>
      </w:r>
      <w:proofErr w:type="spellEnd"/>
      <w:r w:rsidR="7D5BC03C" w:rsidRPr="4C38F369">
        <w:rPr>
          <w:i/>
          <w:iCs/>
          <w:lang w:val="es-ES"/>
        </w:rPr>
        <w:t xml:space="preserve"> </w:t>
      </w:r>
      <w:proofErr w:type="spellStart"/>
      <w:r w:rsidR="7D5BC03C" w:rsidRPr="4C38F369">
        <w:rPr>
          <w:i/>
          <w:iCs/>
          <w:lang w:val="es-ES"/>
        </w:rPr>
        <w:t>Solutions</w:t>
      </w:r>
      <w:proofErr w:type="spellEnd"/>
      <w:r w:rsidR="340888F0" w:rsidRPr="4C38F369">
        <w:rPr>
          <w:i/>
          <w:iCs/>
          <w:lang w:val="es-ES"/>
        </w:rPr>
        <w:t xml:space="preserve"> </w:t>
      </w:r>
      <w:r w:rsidR="028E21CD" w:rsidRPr="4C38F369">
        <w:rPr>
          <w:i/>
          <w:iCs/>
          <w:lang w:val="es-ES"/>
        </w:rPr>
        <w:t xml:space="preserve">afiance su posición de líder tecnológico en GRC. </w:t>
      </w:r>
      <w:r w:rsidRPr="4C38F369">
        <w:rPr>
          <w:i/>
          <w:iCs/>
          <w:lang w:val="es-ES"/>
        </w:rPr>
        <w:t xml:space="preserve"> </w:t>
      </w:r>
      <w:r w:rsidR="00CB0666" w:rsidRPr="4C38F369">
        <w:rPr>
          <w:i/>
          <w:iCs/>
          <w:lang w:val="es-ES"/>
        </w:rPr>
        <w:t>E</w:t>
      </w:r>
      <w:r w:rsidRPr="4C38F369">
        <w:rPr>
          <w:i/>
          <w:iCs/>
          <w:lang w:val="es-ES"/>
        </w:rPr>
        <w:t xml:space="preserve">n un momento clave para </w:t>
      </w:r>
      <w:r w:rsidR="00CB0666" w:rsidRPr="4C38F369">
        <w:rPr>
          <w:i/>
          <w:iCs/>
          <w:lang w:val="es-ES"/>
        </w:rPr>
        <w:t>nuestra</w:t>
      </w:r>
      <w:r w:rsidRPr="4C38F369">
        <w:rPr>
          <w:i/>
          <w:iCs/>
          <w:lang w:val="es-ES"/>
        </w:rPr>
        <w:t xml:space="preserve"> expansión </w:t>
      </w:r>
      <w:r w:rsidR="00977781" w:rsidRPr="4C38F369">
        <w:rPr>
          <w:i/>
          <w:iCs/>
          <w:lang w:val="es-ES"/>
        </w:rPr>
        <w:t>internacional</w:t>
      </w:r>
      <w:r w:rsidR="00CB0666" w:rsidRPr="4C38F369">
        <w:rPr>
          <w:i/>
          <w:iCs/>
          <w:lang w:val="es-ES"/>
        </w:rPr>
        <w:t>,</w:t>
      </w:r>
      <w:r w:rsidR="00977781" w:rsidRPr="4C38F369">
        <w:rPr>
          <w:i/>
          <w:iCs/>
          <w:lang w:val="es-ES"/>
        </w:rPr>
        <w:t xml:space="preserve"> </w:t>
      </w:r>
      <w:r w:rsidR="52AA19E2" w:rsidRPr="4C38F369">
        <w:rPr>
          <w:i/>
          <w:iCs/>
          <w:lang w:val="es-ES"/>
        </w:rPr>
        <w:t>pretendemos una gran disrupción en nuestro mercado</w:t>
      </w:r>
      <w:r w:rsidR="00CB0666" w:rsidRPr="4C38F369">
        <w:rPr>
          <w:i/>
          <w:iCs/>
          <w:lang w:val="es-ES"/>
        </w:rPr>
        <w:t>,</w:t>
      </w:r>
      <w:r w:rsidR="52AA19E2" w:rsidRPr="4C38F369">
        <w:rPr>
          <w:i/>
          <w:iCs/>
          <w:lang w:val="es-ES"/>
        </w:rPr>
        <w:t xml:space="preserve"> y Jaime será un elemento clave para conseguirlo como ha sucedido en muchas ocasione</w:t>
      </w:r>
      <w:r w:rsidR="0C5BBB52" w:rsidRPr="4C38F369">
        <w:rPr>
          <w:i/>
          <w:iCs/>
          <w:lang w:val="es-ES"/>
        </w:rPr>
        <w:t>s en otras compañías que han sido exitosas por incorporar perfiles</w:t>
      </w:r>
      <w:r w:rsidR="47817AED" w:rsidRPr="4C38F369">
        <w:rPr>
          <w:i/>
          <w:iCs/>
          <w:lang w:val="es-ES"/>
        </w:rPr>
        <w:t xml:space="preserve"> como él</w:t>
      </w:r>
      <w:r w:rsidR="00CB0666" w:rsidRPr="4C38F369">
        <w:rPr>
          <w:i/>
          <w:iCs/>
          <w:lang w:val="es-ES"/>
        </w:rPr>
        <w:t>”</w:t>
      </w:r>
      <w:r w:rsidRPr="4C38F369">
        <w:rPr>
          <w:i/>
          <w:iCs/>
          <w:lang w:val="es-ES"/>
        </w:rPr>
        <w:t>,</w:t>
      </w:r>
      <w:r w:rsidRPr="4C38F369">
        <w:rPr>
          <w:lang w:val="es-ES"/>
        </w:rPr>
        <w:t xml:space="preserve"> explica </w:t>
      </w:r>
      <w:r w:rsidRPr="4C38F369">
        <w:rPr>
          <w:b/>
          <w:bCs/>
          <w:lang w:val="es-ES"/>
        </w:rPr>
        <w:t xml:space="preserve">Antonio Quevedo, CEO de </w:t>
      </w:r>
      <w:proofErr w:type="spellStart"/>
      <w:r w:rsidRPr="4C38F369">
        <w:rPr>
          <w:b/>
          <w:bCs/>
          <w:lang w:val="es-ES"/>
        </w:rPr>
        <w:t>GlobalSuite</w:t>
      </w:r>
      <w:proofErr w:type="spellEnd"/>
      <w:r w:rsidRPr="4C38F369">
        <w:rPr>
          <w:b/>
          <w:bCs/>
          <w:lang w:val="es-ES"/>
        </w:rPr>
        <w:t xml:space="preserve"> </w:t>
      </w:r>
      <w:proofErr w:type="spellStart"/>
      <w:r w:rsidRPr="4C38F369">
        <w:rPr>
          <w:b/>
          <w:bCs/>
          <w:lang w:val="es-ES"/>
        </w:rPr>
        <w:t>Solutions</w:t>
      </w:r>
      <w:proofErr w:type="spellEnd"/>
      <w:r w:rsidRPr="4C38F369">
        <w:rPr>
          <w:b/>
          <w:bCs/>
          <w:lang w:val="es-ES"/>
        </w:rPr>
        <w:t>.</w:t>
      </w:r>
    </w:p>
    <w:p w14:paraId="0E4A2431" w14:textId="1544D9DA" w:rsidR="00E04CCF" w:rsidRPr="00026537" w:rsidRDefault="005E40C8" w:rsidP="3FBB15CF">
      <w:pPr>
        <w:spacing w:after="240" w:line="276" w:lineRule="auto"/>
        <w:jc w:val="both"/>
        <w:rPr>
          <w:lang w:val="es-ES"/>
        </w:rPr>
      </w:pPr>
      <w:r w:rsidRPr="3FBB15CF">
        <w:rPr>
          <w:lang w:val="es-ES"/>
        </w:rPr>
        <w:t>Con este nombramiento</w:t>
      </w:r>
      <w:r w:rsidR="6F56502C" w:rsidRPr="3FBB15CF">
        <w:rPr>
          <w:lang w:val="es-ES"/>
        </w:rPr>
        <w:t xml:space="preserve"> además de los que ya han sido anunciados</w:t>
      </w:r>
      <w:r w:rsidRPr="3FBB15CF">
        <w:rPr>
          <w:lang w:val="es-ES"/>
        </w:rPr>
        <w:t xml:space="preserve">, </w:t>
      </w:r>
      <w:proofErr w:type="spellStart"/>
      <w:r w:rsidRPr="3FBB15CF">
        <w:rPr>
          <w:lang w:val="es-ES"/>
        </w:rPr>
        <w:t>GlobalSuite</w:t>
      </w:r>
      <w:proofErr w:type="spellEnd"/>
      <w:r w:rsidRPr="3FBB15CF">
        <w:rPr>
          <w:lang w:val="es-ES"/>
        </w:rPr>
        <w:t xml:space="preserve"> </w:t>
      </w:r>
      <w:proofErr w:type="spellStart"/>
      <w:r w:rsidRPr="3FBB15CF">
        <w:rPr>
          <w:lang w:val="es-ES"/>
        </w:rPr>
        <w:t>Solutions</w:t>
      </w:r>
      <w:proofErr w:type="spellEnd"/>
      <w:r w:rsidRPr="3FBB15CF">
        <w:rPr>
          <w:lang w:val="es-ES"/>
        </w:rPr>
        <w:t xml:space="preserve"> </w:t>
      </w:r>
      <w:r w:rsidR="793221EB" w:rsidRPr="3FBB15CF">
        <w:rPr>
          <w:lang w:val="es-ES"/>
        </w:rPr>
        <w:t xml:space="preserve">eleva </w:t>
      </w:r>
      <w:r w:rsidRPr="3FBB15CF">
        <w:rPr>
          <w:lang w:val="es-ES"/>
        </w:rPr>
        <w:t xml:space="preserve">su apuesta por </w:t>
      </w:r>
      <w:r w:rsidR="60E32F28" w:rsidRPr="3FBB15CF">
        <w:rPr>
          <w:lang w:val="es-ES"/>
        </w:rPr>
        <w:t>la excelencia</w:t>
      </w:r>
      <w:r w:rsidRPr="3FBB15CF">
        <w:rPr>
          <w:lang w:val="es-ES"/>
        </w:rPr>
        <w:t xml:space="preserve">, </w:t>
      </w:r>
      <w:r w:rsidR="68AE8438" w:rsidRPr="3FBB15CF">
        <w:rPr>
          <w:lang w:val="es-ES"/>
        </w:rPr>
        <w:t xml:space="preserve">incorporando a los mejores profesionales para seguir escalando en un sector en el que hay </w:t>
      </w:r>
      <w:r w:rsidR="00520105" w:rsidRPr="3FBB15CF">
        <w:rPr>
          <w:lang w:val="es-ES"/>
        </w:rPr>
        <w:t>que responder</w:t>
      </w:r>
      <w:r w:rsidRPr="3FBB15CF">
        <w:rPr>
          <w:lang w:val="es-ES"/>
        </w:rPr>
        <w:t xml:space="preserve"> a los retos de un mercado en crecimiento que busca servicios adaptados a las necesidades del ecosistema empresarial en un entorno marcado por la incertidumbre y la necesidad de tomar decisiones que respondan a retos en constante evolución.</w:t>
      </w:r>
    </w:p>
    <w:p w14:paraId="46AFE6C5" w14:textId="34ED7D0D" w:rsidR="00E10FC9" w:rsidRPr="00CC53BC" w:rsidRDefault="00066F29" w:rsidP="00026537">
      <w:pPr>
        <w:spacing w:after="240" w:line="276" w:lineRule="auto"/>
        <w:jc w:val="both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 xml:space="preserve">Sobre </w:t>
      </w:r>
      <w:proofErr w:type="spellStart"/>
      <w:r>
        <w:rPr>
          <w:b/>
          <w:bCs/>
          <w:sz w:val="18"/>
          <w:szCs w:val="18"/>
          <w:lang w:val="es-ES"/>
        </w:rPr>
        <w:t>GlobalSuite</w:t>
      </w:r>
      <w:proofErr w:type="spellEnd"/>
      <w:r>
        <w:rPr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b/>
          <w:bCs/>
          <w:sz w:val="18"/>
          <w:szCs w:val="18"/>
          <w:lang w:val="es-ES"/>
        </w:rPr>
        <w:t>Solutions</w:t>
      </w:r>
      <w:proofErr w:type="spellEnd"/>
    </w:p>
    <w:p w14:paraId="6534DF51" w14:textId="0A4C2041" w:rsidR="00E10FC9" w:rsidRDefault="00066F29">
      <w:pPr>
        <w:spacing w:after="240" w:line="276" w:lineRule="auto"/>
        <w:jc w:val="both"/>
        <w:rPr>
          <w:sz w:val="18"/>
          <w:szCs w:val="18"/>
          <w:lang w:val="es-ES"/>
        </w:rPr>
      </w:pPr>
      <w:proofErr w:type="spellStart"/>
      <w:r>
        <w:rPr>
          <w:sz w:val="18"/>
          <w:szCs w:val="18"/>
          <w:lang w:val="es-ES"/>
        </w:rPr>
        <w:t>GlobalSuite</w:t>
      </w:r>
      <w:proofErr w:type="spellEnd"/>
      <w:r>
        <w:rPr>
          <w:sz w:val="18"/>
          <w:szCs w:val="18"/>
          <w:lang w:val="es-ES"/>
        </w:rPr>
        <w:t xml:space="preserve"> </w:t>
      </w:r>
      <w:proofErr w:type="spellStart"/>
      <w:r>
        <w:rPr>
          <w:sz w:val="18"/>
          <w:szCs w:val="18"/>
          <w:lang w:val="es-ES"/>
        </w:rPr>
        <w:t>Solutions</w:t>
      </w:r>
      <w:proofErr w:type="spellEnd"/>
      <w:r>
        <w:rPr>
          <w:sz w:val="18"/>
          <w:szCs w:val="18"/>
          <w:lang w:val="es-ES"/>
        </w:rPr>
        <w:t xml:space="preserve"> es una innovadora plataforma GRC que automatiza la gestión de riesgos, garantiza el cumplimiento de las normativas y optimiza los procesos. Además, ofrece servicios especializados de asesoramiento y consultoría personalizados en cada sector, brindando valor añadido a las organizaciones que pueden obtener una ventaja competitiva al convertir la gestión de riesgos en una oportunidad de crecimiento y fortalecimiento a largo plazo. Actualmente, más de 2.000 empresas utilizan sus soluciones en una amplia variedad de sectores, incluyendo finanzas, industria, energía, transporte, telecomunicaciones, retail, alimentación, salud, farmacéutico y gobierno. Para más información, visite </w:t>
      </w:r>
      <w:hyperlink r:id="rId12" w:history="1">
        <w:r w:rsidR="00CC53BC" w:rsidRPr="00CC53BC">
          <w:rPr>
            <w:rStyle w:val="Hyperlink"/>
            <w:sz w:val="18"/>
            <w:szCs w:val="18"/>
            <w:lang w:val="es-ES"/>
          </w:rPr>
          <w:t>globalsuitesolutions.com/es/</w:t>
        </w:r>
      </w:hyperlink>
      <w:r w:rsidR="00CC53BC">
        <w:rPr>
          <w:sz w:val="18"/>
          <w:szCs w:val="18"/>
          <w:lang w:val="es-ES"/>
        </w:rPr>
        <w:t>.</w:t>
      </w:r>
    </w:p>
    <w:p w14:paraId="21C90F5C" w14:textId="77777777" w:rsidR="009C558E" w:rsidRDefault="009C558E">
      <w:pPr>
        <w:rPr>
          <w:b/>
          <w:bCs/>
          <w:lang w:val="es-ES"/>
        </w:rPr>
      </w:pPr>
    </w:p>
    <w:p w14:paraId="0CD7FD31" w14:textId="77777777" w:rsidR="009C558E" w:rsidRDefault="009C558E">
      <w:pPr>
        <w:rPr>
          <w:b/>
          <w:bCs/>
          <w:lang w:val="es-ES"/>
        </w:rPr>
      </w:pPr>
    </w:p>
    <w:p w14:paraId="0C8AF817" w14:textId="395F01E2" w:rsidR="00E10FC9" w:rsidRPr="0059319E" w:rsidRDefault="00066F29">
      <w:pPr>
        <w:rPr>
          <w:b/>
          <w:bCs/>
          <w:lang w:val="es-ES"/>
        </w:rPr>
      </w:pPr>
      <w:r>
        <w:rPr>
          <w:b/>
          <w:bCs/>
          <w:lang w:val="es-ES"/>
        </w:rPr>
        <w:lastRenderedPageBreak/>
        <w:t>Para más información:</w:t>
      </w:r>
    </w:p>
    <w:p w14:paraId="4A5C3883" w14:textId="77777777" w:rsidR="00E10FC9" w:rsidRDefault="00E10FC9">
      <w:pPr>
        <w:rPr>
          <w:lang w:val="es-ES"/>
        </w:rPr>
      </w:pPr>
    </w:p>
    <w:p w14:paraId="4EF0CF3B" w14:textId="77777777" w:rsidR="00E10FC9" w:rsidRDefault="00066F29">
      <w:pPr>
        <w:spacing w:line="240" w:lineRule="atLeast"/>
        <w:rPr>
          <w:lang w:val="es-ES"/>
        </w:rPr>
      </w:pPr>
      <w:r>
        <w:rPr>
          <w:lang w:val="es-ES"/>
        </w:rPr>
        <w:t>Juan del Castillo</w:t>
      </w:r>
    </w:p>
    <w:p w14:paraId="074AFBE1" w14:textId="77777777" w:rsidR="00E10FC9" w:rsidRPr="0059319E" w:rsidRDefault="00066F29">
      <w:pPr>
        <w:spacing w:line="240" w:lineRule="atLeast"/>
        <w:rPr>
          <w:lang w:val="es-ES"/>
        </w:rPr>
      </w:pPr>
      <w:hyperlink r:id="rId13">
        <w:r>
          <w:rPr>
            <w:color w:val="00A0D2"/>
            <w:u w:val="single" w:color="00A0D2"/>
            <w:lang w:val="es-ES"/>
          </w:rPr>
          <w:t>juan@121pr.com</w:t>
        </w:r>
      </w:hyperlink>
      <w:r>
        <w:rPr>
          <w:lang w:val="es-ES"/>
        </w:rPr>
        <w:t xml:space="preserve"> </w:t>
      </w:r>
    </w:p>
    <w:p w14:paraId="62AD9A5D" w14:textId="77777777" w:rsidR="00E10FC9" w:rsidRDefault="00066F29">
      <w:pPr>
        <w:spacing w:line="240" w:lineRule="atLeast"/>
        <w:rPr>
          <w:lang w:val="es-ES"/>
        </w:rPr>
      </w:pPr>
      <w:proofErr w:type="spellStart"/>
      <w:r>
        <w:rPr>
          <w:lang w:val="es-ES"/>
        </w:rPr>
        <w:t>Telf</w:t>
      </w:r>
      <w:proofErr w:type="spellEnd"/>
      <w:r>
        <w:rPr>
          <w:lang w:val="es-ES"/>
        </w:rPr>
        <w:t>: 647 583 355</w:t>
      </w:r>
    </w:p>
    <w:p w14:paraId="799310D6" w14:textId="77777777" w:rsidR="00E10FC9" w:rsidRDefault="00E10FC9">
      <w:pPr>
        <w:rPr>
          <w:lang w:val="es-ES"/>
        </w:rPr>
      </w:pPr>
    </w:p>
    <w:sectPr w:rsidR="00E10FC9">
      <w:headerReference w:type="default" r:id="rId14"/>
      <w:footerReference w:type="default" r:id="rId15"/>
      <w:pgSz w:w="12240" w:h="15840"/>
      <w:pgMar w:top="1758" w:right="1701" w:bottom="1417" w:left="1701" w:header="1701" w:footer="706" w:gutter="0"/>
      <w:pgNumType w:start="1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B1383" w14:textId="77777777" w:rsidR="00F93340" w:rsidRDefault="00F93340">
      <w:r>
        <w:separator/>
      </w:r>
    </w:p>
  </w:endnote>
  <w:endnote w:type="continuationSeparator" w:id="0">
    <w:p w14:paraId="5E47D1E8" w14:textId="77777777" w:rsidR="00F93340" w:rsidRDefault="00F9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A3C0" w14:textId="77777777" w:rsidR="00E10FC9" w:rsidRDefault="00066F29">
    <w:pPr>
      <w:pStyle w:val="FooterUSPortrai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454A" w14:textId="77777777" w:rsidR="00F93340" w:rsidRDefault="00F93340">
      <w:r>
        <w:separator/>
      </w:r>
    </w:p>
  </w:footnote>
  <w:footnote w:type="continuationSeparator" w:id="0">
    <w:p w14:paraId="588D6339" w14:textId="77777777" w:rsidR="00F93340" w:rsidRDefault="00F9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2649" w14:textId="77777777" w:rsidR="00E10FC9" w:rsidRDefault="00066F29">
    <w:pPr>
      <w:pStyle w:val="HeaderUSPortrait"/>
    </w:pPr>
    <w:r>
      <w:rPr>
        <w:noProof/>
      </w:rPr>
      <mc:AlternateContent>
        <mc:Choice Requires="wps">
          <w:drawing>
            <wp:anchor distT="635" distB="0" distL="0" distR="0" simplePos="0" relativeHeight="251658240" behindDoc="1" locked="0" layoutInCell="0" allowOverlap="1" wp14:anchorId="78E855FA" wp14:editId="04375781">
              <wp:simplePos x="0" y="0"/>
              <wp:positionH relativeFrom="page">
                <wp:posOffset>859155</wp:posOffset>
              </wp:positionH>
              <wp:positionV relativeFrom="page">
                <wp:posOffset>720090</wp:posOffset>
              </wp:positionV>
              <wp:extent cx="1248410" cy="532765"/>
              <wp:effectExtent l="0" t="635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53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5E2724C" w14:textId="77777777" w:rsidR="00E10FC9" w:rsidRDefault="00066F29">
                          <w:pPr>
                            <w:pStyle w:val="Contenidodelmarco"/>
                            <w:rPr>
                              <w:sz w:val="24"/>
                              <w:lang w:val="es-ES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lang w:val="es-ES"/>
                            </w:rPr>
                            <w:t>Nota de prensa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>
            <v:rect id="Text Box 4" style="position:absolute;margin-left:67.65pt;margin-top:56.7pt;width:98.3pt;height:41.95pt;z-index:-503316474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spid="_x0000_s1026" o:allowincell="f" filled="f" stroked="f" strokeweight="0" w14:anchorId="78E855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">
              <v:textbox inset="0,0,0,0">
                <w:txbxContent>
                  <w:p w:rsidR="00E10FC9" w:rsidRDefault="00066F29" w14:paraId="65E2724C" w14:textId="77777777">
                    <w:pPr>
                      <w:pStyle w:val="Contenidodelmarco"/>
                      <w:rPr>
                        <w:sz w:val="24"/>
                        <w:lang w:val="es-ES"/>
                      </w:rPr>
                    </w:pPr>
                    <w:r>
                      <w:rPr>
                        <w:color w:val="000000"/>
                        <w:sz w:val="24"/>
                        <w:lang w:val="es-ES"/>
                      </w:rPr>
                      <w:t>Nota de prensa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0" allowOverlap="1" wp14:anchorId="5A2490C1" wp14:editId="47D2325A">
          <wp:simplePos x="0" y="0"/>
          <wp:positionH relativeFrom="column">
            <wp:posOffset>5189220</wp:posOffset>
          </wp:positionH>
          <wp:positionV relativeFrom="paragraph">
            <wp:posOffset>-759460</wp:posOffset>
          </wp:positionV>
          <wp:extent cx="986155" cy="619760"/>
          <wp:effectExtent l="0" t="0" r="0" b="0"/>
          <wp:wrapTight wrapText="bothSides">
            <wp:wrapPolygon edited="0">
              <wp:start x="-33" y="0"/>
              <wp:lineTo x="-33" y="21239"/>
              <wp:lineTo x="21271" y="21239"/>
              <wp:lineTo x="21271" y="0"/>
              <wp:lineTo x="-33" y="0"/>
            </wp:wrapPolygon>
          </wp:wrapTight>
          <wp:docPr id="3" name="Grá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áfico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847C8F" w14:textId="77777777" w:rsidR="00E10FC9" w:rsidRDefault="00E10FC9">
    <w:pPr>
      <w:pStyle w:val="HeaderUSPortrai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D05AB"/>
    <w:multiLevelType w:val="multilevel"/>
    <w:tmpl w:val="47283B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0C1F43"/>
    <w:multiLevelType w:val="hybridMultilevel"/>
    <w:tmpl w:val="21A63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54ADD"/>
    <w:multiLevelType w:val="hybridMultilevel"/>
    <w:tmpl w:val="7526925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D223863"/>
    <w:multiLevelType w:val="multilevel"/>
    <w:tmpl w:val="D590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934D39"/>
    <w:multiLevelType w:val="multilevel"/>
    <w:tmpl w:val="7C88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EE16DE"/>
    <w:multiLevelType w:val="multilevel"/>
    <w:tmpl w:val="FE5CC9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00238501">
    <w:abstractNumId w:val="5"/>
  </w:num>
  <w:num w:numId="2" w16cid:durableId="1872064903">
    <w:abstractNumId w:val="0"/>
  </w:num>
  <w:num w:numId="3" w16cid:durableId="2023848493">
    <w:abstractNumId w:val="2"/>
  </w:num>
  <w:num w:numId="4" w16cid:durableId="1875539566">
    <w:abstractNumId w:val="1"/>
  </w:num>
  <w:num w:numId="5" w16cid:durableId="1849174582">
    <w:abstractNumId w:val="4"/>
  </w:num>
  <w:num w:numId="6" w16cid:durableId="508061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C9"/>
    <w:rsid w:val="00022B39"/>
    <w:rsid w:val="0002587C"/>
    <w:rsid w:val="00026537"/>
    <w:rsid w:val="00034207"/>
    <w:rsid w:val="0003619B"/>
    <w:rsid w:val="0005561C"/>
    <w:rsid w:val="00066F29"/>
    <w:rsid w:val="000A00AD"/>
    <w:rsid w:val="000B014B"/>
    <w:rsid w:val="000B226B"/>
    <w:rsid w:val="000C173A"/>
    <w:rsid w:val="000D556C"/>
    <w:rsid w:val="000E430A"/>
    <w:rsid w:val="000F49A9"/>
    <w:rsid w:val="00101E5F"/>
    <w:rsid w:val="0011424D"/>
    <w:rsid w:val="00146A7E"/>
    <w:rsid w:val="00162089"/>
    <w:rsid w:val="001653E3"/>
    <w:rsid w:val="001966AE"/>
    <w:rsid w:val="001B3D91"/>
    <w:rsid w:val="001C2B49"/>
    <w:rsid w:val="001E0E9B"/>
    <w:rsid w:val="00203139"/>
    <w:rsid w:val="00235870"/>
    <w:rsid w:val="00246F89"/>
    <w:rsid w:val="00252DEF"/>
    <w:rsid w:val="00255042"/>
    <w:rsid w:val="00272A5C"/>
    <w:rsid w:val="00275F30"/>
    <w:rsid w:val="00281CC2"/>
    <w:rsid w:val="00283B87"/>
    <w:rsid w:val="0028711F"/>
    <w:rsid w:val="002A04A3"/>
    <w:rsid w:val="002A5BC0"/>
    <w:rsid w:val="002C7E74"/>
    <w:rsid w:val="002D3486"/>
    <w:rsid w:val="002F3426"/>
    <w:rsid w:val="002F445E"/>
    <w:rsid w:val="002F6A4E"/>
    <w:rsid w:val="00301F53"/>
    <w:rsid w:val="00330940"/>
    <w:rsid w:val="0033449F"/>
    <w:rsid w:val="0034552D"/>
    <w:rsid w:val="003502B2"/>
    <w:rsid w:val="00362382"/>
    <w:rsid w:val="00372E23"/>
    <w:rsid w:val="00393C37"/>
    <w:rsid w:val="003950DA"/>
    <w:rsid w:val="003966EA"/>
    <w:rsid w:val="003A49CC"/>
    <w:rsid w:val="003A579C"/>
    <w:rsid w:val="003B1685"/>
    <w:rsid w:val="003C1C08"/>
    <w:rsid w:val="003C5E4F"/>
    <w:rsid w:val="003E7E39"/>
    <w:rsid w:val="003F0783"/>
    <w:rsid w:val="00441815"/>
    <w:rsid w:val="00446BAB"/>
    <w:rsid w:val="0047564C"/>
    <w:rsid w:val="004B3116"/>
    <w:rsid w:val="004D6445"/>
    <w:rsid w:val="00510F19"/>
    <w:rsid w:val="00520105"/>
    <w:rsid w:val="00521F5D"/>
    <w:rsid w:val="0053304B"/>
    <w:rsid w:val="005511A7"/>
    <w:rsid w:val="00575F92"/>
    <w:rsid w:val="0059319E"/>
    <w:rsid w:val="005A7B80"/>
    <w:rsid w:val="005A7FE8"/>
    <w:rsid w:val="005C0F2F"/>
    <w:rsid w:val="005C7C34"/>
    <w:rsid w:val="005D2995"/>
    <w:rsid w:val="005E40C8"/>
    <w:rsid w:val="005F7233"/>
    <w:rsid w:val="00626C9C"/>
    <w:rsid w:val="00647713"/>
    <w:rsid w:val="006727B7"/>
    <w:rsid w:val="00680FB5"/>
    <w:rsid w:val="006866CC"/>
    <w:rsid w:val="006C27AB"/>
    <w:rsid w:val="006F2156"/>
    <w:rsid w:val="006F239C"/>
    <w:rsid w:val="00701112"/>
    <w:rsid w:val="00724B1A"/>
    <w:rsid w:val="00734AF8"/>
    <w:rsid w:val="0074741F"/>
    <w:rsid w:val="00775439"/>
    <w:rsid w:val="007842CC"/>
    <w:rsid w:val="00793C28"/>
    <w:rsid w:val="007945E7"/>
    <w:rsid w:val="007D1DC5"/>
    <w:rsid w:val="00800C75"/>
    <w:rsid w:val="00802DB3"/>
    <w:rsid w:val="00825556"/>
    <w:rsid w:val="008329CC"/>
    <w:rsid w:val="00847F5F"/>
    <w:rsid w:val="00864FA2"/>
    <w:rsid w:val="008A55DB"/>
    <w:rsid w:val="008C29BE"/>
    <w:rsid w:val="008C5043"/>
    <w:rsid w:val="008D2CA1"/>
    <w:rsid w:val="008D6FD7"/>
    <w:rsid w:val="008E63A1"/>
    <w:rsid w:val="008F10C2"/>
    <w:rsid w:val="0092254E"/>
    <w:rsid w:val="00936785"/>
    <w:rsid w:val="00957CEC"/>
    <w:rsid w:val="009672E3"/>
    <w:rsid w:val="009738E7"/>
    <w:rsid w:val="0097426A"/>
    <w:rsid w:val="00977781"/>
    <w:rsid w:val="00980F43"/>
    <w:rsid w:val="009914E8"/>
    <w:rsid w:val="00994225"/>
    <w:rsid w:val="009A0213"/>
    <w:rsid w:val="009A2CEF"/>
    <w:rsid w:val="009C4A2E"/>
    <w:rsid w:val="009C558E"/>
    <w:rsid w:val="009E4C7F"/>
    <w:rsid w:val="009E7490"/>
    <w:rsid w:val="00A1748B"/>
    <w:rsid w:val="00A21BB9"/>
    <w:rsid w:val="00A37551"/>
    <w:rsid w:val="00AA728C"/>
    <w:rsid w:val="00AB0111"/>
    <w:rsid w:val="00AB3436"/>
    <w:rsid w:val="00AC2462"/>
    <w:rsid w:val="00AE3196"/>
    <w:rsid w:val="00AE7393"/>
    <w:rsid w:val="00AF1A63"/>
    <w:rsid w:val="00B435E4"/>
    <w:rsid w:val="00B444C7"/>
    <w:rsid w:val="00B523DF"/>
    <w:rsid w:val="00B616E9"/>
    <w:rsid w:val="00B62339"/>
    <w:rsid w:val="00B76CE9"/>
    <w:rsid w:val="00BA230D"/>
    <w:rsid w:val="00BA5A69"/>
    <w:rsid w:val="00BA769F"/>
    <w:rsid w:val="00BC334E"/>
    <w:rsid w:val="00BC49EC"/>
    <w:rsid w:val="00BC50DB"/>
    <w:rsid w:val="00BD249B"/>
    <w:rsid w:val="00BD2CBD"/>
    <w:rsid w:val="00BF7C00"/>
    <w:rsid w:val="00C10C64"/>
    <w:rsid w:val="00C1144C"/>
    <w:rsid w:val="00C114EC"/>
    <w:rsid w:val="00C24313"/>
    <w:rsid w:val="00C36111"/>
    <w:rsid w:val="00C42CC8"/>
    <w:rsid w:val="00C44F89"/>
    <w:rsid w:val="00C50C83"/>
    <w:rsid w:val="00C53180"/>
    <w:rsid w:val="00C83C58"/>
    <w:rsid w:val="00CA4109"/>
    <w:rsid w:val="00CB0666"/>
    <w:rsid w:val="00CB4306"/>
    <w:rsid w:val="00CC53BC"/>
    <w:rsid w:val="00CD1CC4"/>
    <w:rsid w:val="00CD63EA"/>
    <w:rsid w:val="00CD7B79"/>
    <w:rsid w:val="00CE139E"/>
    <w:rsid w:val="00D14A50"/>
    <w:rsid w:val="00D423DC"/>
    <w:rsid w:val="00D6314C"/>
    <w:rsid w:val="00D67ABF"/>
    <w:rsid w:val="00D75DA3"/>
    <w:rsid w:val="00D81BBA"/>
    <w:rsid w:val="00DB0684"/>
    <w:rsid w:val="00DB6DFC"/>
    <w:rsid w:val="00DC0FE4"/>
    <w:rsid w:val="00DE5EE0"/>
    <w:rsid w:val="00E04314"/>
    <w:rsid w:val="00E04CCF"/>
    <w:rsid w:val="00E10037"/>
    <w:rsid w:val="00E10FC9"/>
    <w:rsid w:val="00E16036"/>
    <w:rsid w:val="00E25FD2"/>
    <w:rsid w:val="00E26C99"/>
    <w:rsid w:val="00E333A6"/>
    <w:rsid w:val="00E34F5E"/>
    <w:rsid w:val="00E40297"/>
    <w:rsid w:val="00E65B38"/>
    <w:rsid w:val="00E71B28"/>
    <w:rsid w:val="00E77323"/>
    <w:rsid w:val="00E9571C"/>
    <w:rsid w:val="00ED4544"/>
    <w:rsid w:val="00F0170B"/>
    <w:rsid w:val="00F332BF"/>
    <w:rsid w:val="00F4300B"/>
    <w:rsid w:val="00F52886"/>
    <w:rsid w:val="00F738C8"/>
    <w:rsid w:val="00F853DB"/>
    <w:rsid w:val="00F91619"/>
    <w:rsid w:val="00F93340"/>
    <w:rsid w:val="00FB4F0D"/>
    <w:rsid w:val="00FE53E2"/>
    <w:rsid w:val="028E21CD"/>
    <w:rsid w:val="052D3268"/>
    <w:rsid w:val="06131D0E"/>
    <w:rsid w:val="076B4EDA"/>
    <w:rsid w:val="07B1FB97"/>
    <w:rsid w:val="0830104F"/>
    <w:rsid w:val="08EF3733"/>
    <w:rsid w:val="09B72F27"/>
    <w:rsid w:val="0A4FB510"/>
    <w:rsid w:val="0B49AD01"/>
    <w:rsid w:val="0B4EC1D3"/>
    <w:rsid w:val="0B7EFF01"/>
    <w:rsid w:val="0C5BBB52"/>
    <w:rsid w:val="0C90E02B"/>
    <w:rsid w:val="0DD00BD6"/>
    <w:rsid w:val="0E6502A0"/>
    <w:rsid w:val="0EAC5B76"/>
    <w:rsid w:val="0F42A89C"/>
    <w:rsid w:val="10690AB1"/>
    <w:rsid w:val="11747285"/>
    <w:rsid w:val="11FA7F29"/>
    <w:rsid w:val="13242D4F"/>
    <w:rsid w:val="132A42F2"/>
    <w:rsid w:val="13547711"/>
    <w:rsid w:val="140DC32D"/>
    <w:rsid w:val="17BAAE12"/>
    <w:rsid w:val="18FEEFA5"/>
    <w:rsid w:val="19A66230"/>
    <w:rsid w:val="19E9EDB3"/>
    <w:rsid w:val="1A25B407"/>
    <w:rsid w:val="1C0B774A"/>
    <w:rsid w:val="1C346762"/>
    <w:rsid w:val="1CCEDCAF"/>
    <w:rsid w:val="1DBFC604"/>
    <w:rsid w:val="1E0257D4"/>
    <w:rsid w:val="1E62EA0B"/>
    <w:rsid w:val="1F6AA687"/>
    <w:rsid w:val="1F8DEEED"/>
    <w:rsid w:val="2033757A"/>
    <w:rsid w:val="20E4C5C4"/>
    <w:rsid w:val="214049B7"/>
    <w:rsid w:val="218975C0"/>
    <w:rsid w:val="240922D5"/>
    <w:rsid w:val="24103CC4"/>
    <w:rsid w:val="262FCEEF"/>
    <w:rsid w:val="26EC5714"/>
    <w:rsid w:val="273E6FA6"/>
    <w:rsid w:val="27629E7B"/>
    <w:rsid w:val="29412F3B"/>
    <w:rsid w:val="29C9CBAD"/>
    <w:rsid w:val="2A4425AE"/>
    <w:rsid w:val="2AA77BE0"/>
    <w:rsid w:val="2B1F3354"/>
    <w:rsid w:val="2DCAC430"/>
    <w:rsid w:val="2F98878A"/>
    <w:rsid w:val="3035633A"/>
    <w:rsid w:val="3052AEBA"/>
    <w:rsid w:val="3087D21B"/>
    <w:rsid w:val="31CA8C82"/>
    <w:rsid w:val="322187AA"/>
    <w:rsid w:val="32A61A17"/>
    <w:rsid w:val="340888F0"/>
    <w:rsid w:val="343C7952"/>
    <w:rsid w:val="346EC81B"/>
    <w:rsid w:val="35B07AE9"/>
    <w:rsid w:val="35F1F601"/>
    <w:rsid w:val="363C86AC"/>
    <w:rsid w:val="37CF1B67"/>
    <w:rsid w:val="395B3A1F"/>
    <w:rsid w:val="3B1A6616"/>
    <w:rsid w:val="3B288F4A"/>
    <w:rsid w:val="3C5DDF25"/>
    <w:rsid w:val="3C7F3527"/>
    <w:rsid w:val="3EE413F0"/>
    <w:rsid w:val="3FABD494"/>
    <w:rsid w:val="3FBB15CF"/>
    <w:rsid w:val="406C942E"/>
    <w:rsid w:val="40A356A7"/>
    <w:rsid w:val="40CC690F"/>
    <w:rsid w:val="42CE3F8D"/>
    <w:rsid w:val="42F4341E"/>
    <w:rsid w:val="43BAC932"/>
    <w:rsid w:val="43C6147F"/>
    <w:rsid w:val="44E7414B"/>
    <w:rsid w:val="44FD65E7"/>
    <w:rsid w:val="45AF3F25"/>
    <w:rsid w:val="460D98DE"/>
    <w:rsid w:val="460DFDA7"/>
    <w:rsid w:val="4639F9CA"/>
    <w:rsid w:val="47817AED"/>
    <w:rsid w:val="481D070E"/>
    <w:rsid w:val="48E7A1E5"/>
    <w:rsid w:val="48FDBC41"/>
    <w:rsid w:val="4B6197D8"/>
    <w:rsid w:val="4BFAAE48"/>
    <w:rsid w:val="4C38F369"/>
    <w:rsid w:val="4C549F76"/>
    <w:rsid w:val="4CDC2522"/>
    <w:rsid w:val="4D20B917"/>
    <w:rsid w:val="4EE6AE1F"/>
    <w:rsid w:val="4F25033B"/>
    <w:rsid w:val="50BB7C30"/>
    <w:rsid w:val="50C31218"/>
    <w:rsid w:val="529F2094"/>
    <w:rsid w:val="52AA19E2"/>
    <w:rsid w:val="5346C309"/>
    <w:rsid w:val="56DE70AF"/>
    <w:rsid w:val="58547B9C"/>
    <w:rsid w:val="5A23569A"/>
    <w:rsid w:val="5A97C6A1"/>
    <w:rsid w:val="5AB21E1E"/>
    <w:rsid w:val="5E2A4FFF"/>
    <w:rsid w:val="5E4B3E20"/>
    <w:rsid w:val="5ECBCC9F"/>
    <w:rsid w:val="5F443875"/>
    <w:rsid w:val="60E32F28"/>
    <w:rsid w:val="60E3878E"/>
    <w:rsid w:val="613D2CCA"/>
    <w:rsid w:val="622792B1"/>
    <w:rsid w:val="62B97CF9"/>
    <w:rsid w:val="62D16778"/>
    <w:rsid w:val="63EB96FD"/>
    <w:rsid w:val="649634E4"/>
    <w:rsid w:val="64EBD12F"/>
    <w:rsid w:val="64EBD3CB"/>
    <w:rsid w:val="65D68198"/>
    <w:rsid w:val="67508089"/>
    <w:rsid w:val="676FD5A4"/>
    <w:rsid w:val="68AE8438"/>
    <w:rsid w:val="6AA74B9F"/>
    <w:rsid w:val="6B3229D8"/>
    <w:rsid w:val="6BFC104F"/>
    <w:rsid w:val="6BFFFD5A"/>
    <w:rsid w:val="6C1C2A8B"/>
    <w:rsid w:val="6C557CC1"/>
    <w:rsid w:val="6C703C46"/>
    <w:rsid w:val="6D6CD4F9"/>
    <w:rsid w:val="6D8D065E"/>
    <w:rsid w:val="6DEDB84E"/>
    <w:rsid w:val="6F56502C"/>
    <w:rsid w:val="6F94B35F"/>
    <w:rsid w:val="7003408D"/>
    <w:rsid w:val="70EC9D26"/>
    <w:rsid w:val="7112D3EF"/>
    <w:rsid w:val="72466E8A"/>
    <w:rsid w:val="73E65274"/>
    <w:rsid w:val="7401328C"/>
    <w:rsid w:val="74326E9C"/>
    <w:rsid w:val="7462256D"/>
    <w:rsid w:val="751875D8"/>
    <w:rsid w:val="76227964"/>
    <w:rsid w:val="76A30949"/>
    <w:rsid w:val="77903092"/>
    <w:rsid w:val="779A0414"/>
    <w:rsid w:val="77E59660"/>
    <w:rsid w:val="780D27F2"/>
    <w:rsid w:val="7831398E"/>
    <w:rsid w:val="793221EB"/>
    <w:rsid w:val="795A96D1"/>
    <w:rsid w:val="798D0CE0"/>
    <w:rsid w:val="79ACDEE8"/>
    <w:rsid w:val="7B7A49A7"/>
    <w:rsid w:val="7D5BC03C"/>
    <w:rsid w:val="7DF6C6A0"/>
    <w:rsid w:val="7EAA0615"/>
    <w:rsid w:val="7ECECE68"/>
    <w:rsid w:val="7EF8E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68570"/>
  <w15:docId w15:val="{FF11D7BF-B1FB-41B5-8DB3-1359415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3A6"/>
    <w:pPr>
      <w:textAlignment w:val="baseline"/>
    </w:pPr>
    <w:rPr>
      <w:rFonts w:ascii="Arial" w:eastAsia="Times New Roman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677AE5"/>
    <w:rPr>
      <w:rFonts w:ascii="Arial" w:eastAsia="Times New Roman" w:hAnsi="Arial" w:cs="Times New Roman"/>
      <w:sz w:val="15"/>
      <w:szCs w:val="24"/>
      <w:lang w:val="en-US"/>
    </w:rPr>
  </w:style>
  <w:style w:type="character" w:customStyle="1" w:styleId="FooterChar">
    <w:name w:val="Footer Char"/>
    <w:basedOn w:val="DefaultParagraphFont"/>
    <w:link w:val="Footer"/>
    <w:qFormat/>
    <w:rsid w:val="00677AE5"/>
    <w:rPr>
      <w:rFonts w:ascii="Arial" w:eastAsia="Times New Roman" w:hAnsi="Arial" w:cs="Times New Roman"/>
      <w:sz w:val="12"/>
      <w:szCs w:val="24"/>
      <w:lang w:val="en-US"/>
    </w:rPr>
  </w:style>
  <w:style w:type="character" w:styleId="Hyperlink">
    <w:name w:val="Hyperlink"/>
    <w:rsid w:val="00677AE5"/>
    <w:rPr>
      <w:color w:val="00A0D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5606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56068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56068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56068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87A2D"/>
    <w:rPr>
      <w:color w:val="605E5C"/>
      <w:shd w:val="clear" w:color="auto" w:fill="E1DFDD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numbers">
    <w:name w:val="numbers"/>
    <w:basedOn w:val="DefaultParagraphFont"/>
    <w:qFormat/>
    <w:rsid w:val="002F225B"/>
  </w:style>
  <w:style w:type="character" w:styleId="Emphasis">
    <w:name w:val="Emphasis"/>
    <w:basedOn w:val="DefaultParagraphFont"/>
    <w:uiPriority w:val="20"/>
    <w:qFormat/>
    <w:rsid w:val="00452B2D"/>
    <w:rPr>
      <w:i/>
      <w:iCs/>
    </w:rPr>
  </w:style>
  <w:style w:type="character" w:customStyle="1" w:styleId="Caracteresdenotaalpie">
    <w:name w:val="Caracteres de nota al pie"/>
    <w:qFormat/>
  </w:style>
  <w:style w:type="character" w:customStyle="1" w:styleId="Muydestacado">
    <w:name w:val="Muy destacado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D0A04"/>
    <w:rPr>
      <w:color w:val="954F72" w:themeColor="followedHyperlink"/>
      <w:u w:val="single"/>
    </w:rPr>
  </w:style>
  <w:style w:type="character" w:styleId="LineNumber">
    <w:name w:val="line numbe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link w:val="HeaderChar"/>
    <w:rsid w:val="00677AE5"/>
    <w:pPr>
      <w:tabs>
        <w:tab w:val="right" w:pos="9367"/>
      </w:tabs>
    </w:pPr>
    <w:rPr>
      <w:sz w:val="15"/>
    </w:rPr>
  </w:style>
  <w:style w:type="paragraph" w:styleId="Footer">
    <w:name w:val="footer"/>
    <w:basedOn w:val="Normal"/>
    <w:link w:val="FooterChar"/>
    <w:rsid w:val="00677AE5"/>
    <w:pPr>
      <w:tabs>
        <w:tab w:val="right" w:pos="9367"/>
      </w:tabs>
      <w:ind w:left="-2750"/>
    </w:pPr>
    <w:rPr>
      <w:sz w:val="12"/>
    </w:rPr>
  </w:style>
  <w:style w:type="paragraph" w:customStyle="1" w:styleId="FooterUSPortrait">
    <w:name w:val="Footer US Portrait"/>
    <w:basedOn w:val="Footer"/>
    <w:qFormat/>
    <w:rsid w:val="00677AE5"/>
    <w:pPr>
      <w:tabs>
        <w:tab w:val="clear" w:pos="9367"/>
        <w:tab w:val="right" w:pos="8079"/>
      </w:tabs>
    </w:pPr>
  </w:style>
  <w:style w:type="paragraph" w:customStyle="1" w:styleId="HeaderUSPortrait">
    <w:name w:val="Header US Portrait"/>
    <w:basedOn w:val="Header"/>
    <w:qFormat/>
    <w:rsid w:val="00677AE5"/>
    <w:pPr>
      <w:tabs>
        <w:tab w:val="clear" w:pos="9367"/>
        <w:tab w:val="right" w:pos="8079"/>
      </w:tabs>
    </w:pPr>
  </w:style>
  <w:style w:type="paragraph" w:customStyle="1" w:styleId="PRbodytext">
    <w:name w:val="_PR body text"/>
    <w:qFormat/>
    <w:rsid w:val="00677AE5"/>
    <w:pPr>
      <w:spacing w:line="276" w:lineRule="auto"/>
      <w:textAlignment w:val="baseline"/>
    </w:pPr>
    <w:rPr>
      <w:rFonts w:ascii="Arial" w:eastAsia="Times New Roman" w:hAnsi="Arial" w:cs="Arial"/>
      <w:color w:val="00000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77AE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5606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560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56068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E6118A"/>
    <w:rPr>
      <w:rFonts w:ascii="Arial" w:eastAsia="Times New Roman" w:hAnsi="Arial" w:cs="Times New Roman"/>
      <w:szCs w:val="24"/>
      <w:lang w:val="en-US"/>
    </w:rPr>
  </w:style>
  <w:style w:type="paragraph" w:styleId="NormalWeb">
    <w:name w:val="Normal (Web)"/>
    <w:basedOn w:val="Normal"/>
    <w:uiPriority w:val="99"/>
    <w:unhideWhenUsed/>
    <w:qFormat/>
    <w:rsid w:val="00825E2C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lang w:val="es-ES" w:eastAsia="es-ES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an@121p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lobalsuitesolutions.com/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lobalsuitesolutions.com/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1A588729FF6A4C9A449574C253CDB0" ma:contentTypeVersion="16" ma:contentTypeDescription="Crear nuevo documento." ma:contentTypeScope="" ma:versionID="fd5d391b3c5a2d9f8c992cb2ce2f17d9">
  <xsd:schema xmlns:xsd="http://www.w3.org/2001/XMLSchema" xmlns:xs="http://www.w3.org/2001/XMLSchema" xmlns:p="http://schemas.microsoft.com/office/2006/metadata/properties" xmlns:ns2="df20fa9c-4b46-4a4d-a2cc-64738a3d28ba" xmlns:ns3="5ce6e5b5-f29a-4cce-8711-fb22e69ab6d0" targetNamespace="http://schemas.microsoft.com/office/2006/metadata/properties" ma:root="true" ma:fieldsID="9df5dfb74e91be38b0f2428c26ebe11e" ns2:_="" ns3:_="">
    <xsd:import namespace="df20fa9c-4b46-4a4d-a2cc-64738a3d28ba"/>
    <xsd:import namespace="5ce6e5b5-f29a-4cce-8711-fb22e69ab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0fa9c-4b46-4a4d-a2cc-64738a3d2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1916a9fd-4ea2-4241-8f49-e1759289df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6e5b5-f29a-4cce-8711-fb22e69ab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b6d2478-bb68-483a-87f9-047618da84d5}" ma:internalName="TaxCatchAll" ma:showField="CatchAllData" ma:web="5ce6e5b5-f29a-4cce-8711-fb22e69ab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20fa9c-4b46-4a4d-a2cc-64738a3d28ba">
      <Terms xmlns="http://schemas.microsoft.com/office/infopath/2007/PartnerControls"/>
    </lcf76f155ced4ddcb4097134ff3c332f>
    <TaxCatchAll xmlns="5ce6e5b5-f29a-4cce-8711-fb22e69ab6d0" xsi:nil="true"/>
  </documentManagement>
</p:properties>
</file>

<file path=customXml/itemProps1.xml><?xml version="1.0" encoding="utf-8"?>
<ds:datastoreItem xmlns:ds="http://schemas.openxmlformats.org/officeDocument/2006/customXml" ds:itemID="{49DF895D-989B-4E7C-9FEE-8D8DDE663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2B74B-C6A6-4F2E-826D-91B8CAA571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877246-0E4E-449D-95C7-B08EB4B07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0fa9c-4b46-4a4d-a2cc-64738a3d28ba"/>
    <ds:schemaRef ds:uri="5ce6e5b5-f29a-4cce-8711-fb22e69ab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0E985-2E78-4AF1-8A36-72C1281171E5}">
  <ds:schemaRefs>
    <ds:schemaRef ds:uri="http://schemas.microsoft.com/office/2006/metadata/properties"/>
    <ds:schemaRef ds:uri="http://schemas.microsoft.com/office/infopath/2007/PartnerControls"/>
    <ds:schemaRef ds:uri="df20fa9c-4b46-4a4d-a2cc-64738a3d28ba"/>
    <ds:schemaRef ds:uri="5ce6e5b5-f29a-4cce-8711-fb22e69ab6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5514</Characters>
  <Application>Microsoft Office Word</Application>
  <DocSecurity>0</DocSecurity>
  <Lines>45</Lines>
  <Paragraphs>13</Paragraphs>
  <ScaleCrop>false</ScaleCrop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Platt, Paul</dc:creator>
  <cp:keywords/>
  <dc:description/>
  <cp:lastModifiedBy>Agustina López</cp:lastModifiedBy>
  <cp:revision>5</cp:revision>
  <dcterms:created xsi:type="dcterms:W3CDTF">2025-05-13T08:59:00Z</dcterms:created>
  <dcterms:modified xsi:type="dcterms:W3CDTF">2025-05-14T08:05:00Z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0x0101002D1A588729FF6A4C9A449574C253CDB0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SIP_Label_d347b247-e90e-43a3-9d7b-004f14ae6873_ActionId">
    <vt:lpwstr>37664c4f-00bc-4328-baf5-a283498eaee4</vt:lpwstr>
  </property>
  <property fmtid="{D5CDD505-2E9C-101B-9397-08002B2CF9AE}" pid="6" name="MSIP_Label_d347b247-e90e-43a3-9d7b-004f14ae6873_ContentBits">
    <vt:lpwstr>0</vt:lpwstr>
  </property>
  <property fmtid="{D5CDD505-2E9C-101B-9397-08002B2CF9AE}" pid="7" name="MSIP_Label_d347b247-e90e-43a3-9d7b-004f14ae6873_Enabled">
    <vt:lpwstr>true</vt:lpwstr>
  </property>
  <property fmtid="{D5CDD505-2E9C-101B-9397-08002B2CF9AE}" pid="8" name="MSIP_Label_d347b247-e90e-43a3-9d7b-004f14ae6873_Method">
    <vt:lpwstr>Standard</vt:lpwstr>
  </property>
  <property fmtid="{D5CDD505-2E9C-101B-9397-08002B2CF9AE}" pid="9" name="MSIP_Label_d347b247-e90e-43a3-9d7b-004f14ae6873_Name">
    <vt:lpwstr>d347b247-e90e-43a3-9d7b-004f14ae6873</vt:lpwstr>
  </property>
  <property fmtid="{D5CDD505-2E9C-101B-9397-08002B2CF9AE}" pid="10" name="MSIP_Label_d347b247-e90e-43a3-9d7b-004f14ae6873_SetDate">
    <vt:lpwstr>2021-08-04T14:11:34Z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ScaleCrop">
    <vt:bool>false</vt:bool>
  </property>
  <property fmtid="{D5CDD505-2E9C-101B-9397-08002B2CF9AE}" pid="13" name="ShareDoc">
    <vt:bool>false</vt:bool>
  </property>
  <property fmtid="{D5CDD505-2E9C-101B-9397-08002B2CF9AE}" pid="14" name="MediaServiceImageTags">
    <vt:lpwstr/>
  </property>
</Properties>
</file>