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9D3D" w14:textId="14DC6201" w:rsidR="004E34BB" w:rsidRDefault="0058413B" w:rsidP="00132F4E">
      <w:pPr>
        <w:spacing w:line="360" w:lineRule="auto"/>
        <w:jc w:val="center"/>
        <w:rPr>
          <w:rFonts w:cstheme="minorHAnsi"/>
          <w:b/>
          <w:bCs/>
          <w:color w:val="2D2D2D"/>
          <w:sz w:val="28"/>
          <w:szCs w:val="28"/>
          <w:shd w:val="clear" w:color="auto" w:fill="FFFFFF"/>
        </w:rPr>
      </w:pPr>
      <w:r w:rsidRPr="0058413B">
        <w:rPr>
          <w:rFonts w:cstheme="minorHAnsi"/>
          <w:b/>
          <w:bCs/>
          <w:color w:val="2D2D2D"/>
          <w:sz w:val="28"/>
          <w:szCs w:val="28"/>
          <w:shd w:val="clear" w:color="auto" w:fill="FFFFFF"/>
        </w:rPr>
        <w:t>Il 5G al servizio della produzione televisiva all'Universiade Invernale Torino 2025, tra le piste di Torino e Bardonecchia</w:t>
      </w:r>
    </w:p>
    <w:p w14:paraId="79E8C93C" w14:textId="3DA74E40" w:rsidR="004F484C" w:rsidRPr="00BC5755" w:rsidRDefault="004F484C" w:rsidP="00132F4E">
      <w:pPr>
        <w:spacing w:line="360" w:lineRule="auto"/>
        <w:jc w:val="center"/>
        <w:rPr>
          <w:rFonts w:cstheme="minorHAnsi"/>
          <w:color w:val="2D2D2D"/>
          <w:sz w:val="23"/>
          <w:szCs w:val="23"/>
          <w:shd w:val="clear" w:color="auto" w:fill="FFFFFF"/>
        </w:rPr>
      </w:pPr>
      <w:r>
        <w:rPr>
          <w:rFonts w:cstheme="minorHAnsi"/>
          <w:noProof/>
          <w:color w:val="2D2D2D"/>
          <w:sz w:val="23"/>
          <w:szCs w:val="23"/>
          <w:shd w:val="clear" w:color="auto" w:fill="FFFFFF"/>
        </w:rPr>
        <w:drawing>
          <wp:inline distT="0" distB="0" distL="0" distR="0" wp14:anchorId="5671D387" wp14:editId="39A9B153">
            <wp:extent cx="3651250" cy="2053686"/>
            <wp:effectExtent l="0" t="0" r="6350" b="3810"/>
            <wp:docPr id="18683783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78393" name="Immagine 18683783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3933" cy="2055195"/>
                    </a:xfrm>
                    <a:prstGeom prst="rect">
                      <a:avLst/>
                    </a:prstGeom>
                  </pic:spPr>
                </pic:pic>
              </a:graphicData>
            </a:graphic>
          </wp:inline>
        </w:drawing>
      </w:r>
    </w:p>
    <w:p w14:paraId="04616B35" w14:textId="65A88A2A" w:rsidR="005458AB" w:rsidRPr="00BC5755" w:rsidRDefault="00013D67" w:rsidP="00AC7759">
      <w:pPr>
        <w:spacing w:line="360" w:lineRule="auto"/>
        <w:jc w:val="both"/>
        <w:rPr>
          <w:rFonts w:cstheme="minorHAnsi"/>
          <w:color w:val="2D2D2D"/>
          <w:sz w:val="23"/>
          <w:szCs w:val="23"/>
          <w:shd w:val="clear" w:color="auto" w:fill="FFFFFF"/>
        </w:rPr>
      </w:pPr>
      <w:r w:rsidRPr="00533EA0">
        <w:rPr>
          <w:i/>
          <w:color w:val="2D2D2D"/>
          <w:sz w:val="23"/>
          <w:szCs w:val="23"/>
          <w:shd w:val="clear" w:color="auto" w:fill="FFFFFF"/>
        </w:rPr>
        <w:t xml:space="preserve">Weybridge, </w:t>
      </w:r>
      <w:r w:rsidR="00533EA0">
        <w:rPr>
          <w:i/>
          <w:color w:val="2D2D2D"/>
          <w:sz w:val="23"/>
          <w:szCs w:val="23"/>
          <w:shd w:val="clear" w:color="auto" w:fill="FFFFFF"/>
        </w:rPr>
        <w:t>25 marzo</w:t>
      </w:r>
      <w:r w:rsidR="002613CA" w:rsidRPr="00533EA0">
        <w:rPr>
          <w:i/>
          <w:color w:val="2D2D2D"/>
          <w:sz w:val="23"/>
          <w:szCs w:val="23"/>
          <w:shd w:val="clear" w:color="auto" w:fill="FFFFFF"/>
        </w:rPr>
        <w:t xml:space="preserve"> 2025</w:t>
      </w:r>
      <w:r w:rsidR="009D50E7" w:rsidRPr="00533EA0">
        <w:rPr>
          <w:color w:val="2D2D2D"/>
          <w:sz w:val="23"/>
          <w:szCs w:val="23"/>
        </w:rPr>
        <w:t xml:space="preserve"> - </w:t>
      </w:r>
      <w:r w:rsidR="0058413B" w:rsidRPr="0058413B">
        <w:rPr>
          <w:color w:val="2D2D2D"/>
          <w:sz w:val="23"/>
          <w:szCs w:val="23"/>
        </w:rPr>
        <w:t>Rai, il servizio pubblico radiotelevisivo nazionale in Italia, con il suo Centro Ricerche e la Direzione Tecnologie, insieme a EMG Italia, CVE, One TV, Sony Europe e al Comitato Organizzatore del WUG, sono lieti di annunciare il successo di una serie di prove tecnologiche 5G su una rete privata nella banda 4GHz, applicate alla produzione televisiva, durante la recente Universiade Invernale di Torino.</w:t>
      </w:r>
      <w:r w:rsidR="00132F4E">
        <w:rPr>
          <w:color w:val="2D2D2D"/>
          <w:sz w:val="23"/>
          <w:szCs w:val="23"/>
        </w:rPr>
        <w:t xml:space="preserve"> </w:t>
      </w:r>
      <w:r w:rsidR="0058413B" w:rsidRPr="00533EA0">
        <w:rPr>
          <w:b/>
          <w:bCs/>
          <w:color w:val="2D2D2D"/>
          <w:sz w:val="23"/>
          <w:szCs w:val="23"/>
          <w:shd w:val="clear" w:color="auto" w:fill="FFFFFF"/>
        </w:rPr>
        <w:t>L'Universiade Invernale di Torino 2025</w:t>
      </w:r>
      <w:r w:rsidR="0058413B" w:rsidRPr="0058413B">
        <w:rPr>
          <w:color w:val="2D2D2D"/>
          <w:sz w:val="23"/>
          <w:szCs w:val="23"/>
          <w:shd w:val="clear" w:color="auto" w:fill="FFFFFF"/>
        </w:rPr>
        <w:t xml:space="preserve">, conosciuta anche come FISU World University Games Winter 2025, si è svolta dal 13 al 23 gennaio 2025 nelle località di </w:t>
      </w:r>
      <w:r w:rsidR="0058413B" w:rsidRPr="00533EA0">
        <w:rPr>
          <w:b/>
          <w:bCs/>
          <w:color w:val="2D2D2D"/>
          <w:sz w:val="23"/>
          <w:szCs w:val="23"/>
          <w:shd w:val="clear" w:color="auto" w:fill="FFFFFF"/>
        </w:rPr>
        <w:t>Torino, Bardonecchia, Pinerolo, Torre Pellice, Pragelato e Sestriere</w:t>
      </w:r>
      <w:r w:rsidR="0058413B" w:rsidRPr="0058413B">
        <w:rPr>
          <w:color w:val="2D2D2D"/>
          <w:sz w:val="23"/>
          <w:szCs w:val="23"/>
          <w:shd w:val="clear" w:color="auto" w:fill="FFFFFF"/>
        </w:rPr>
        <w:t>. Durante gli 11 giorni di competizione, sono stati disputati eventi in 11 discipline sportive, tra cui hockey su ghiaccio, pattinaggio artistico, sci alpino e molte altre.</w:t>
      </w:r>
    </w:p>
    <w:p w14:paraId="12BA3BDD" w14:textId="02FD7F1B" w:rsidR="006F366B" w:rsidRPr="00BC5755" w:rsidRDefault="0058413B" w:rsidP="00BC5755">
      <w:pPr>
        <w:spacing w:line="360" w:lineRule="auto"/>
        <w:jc w:val="both"/>
        <w:rPr>
          <w:rFonts w:cstheme="minorHAnsi"/>
          <w:color w:val="2D2D2D"/>
          <w:sz w:val="23"/>
          <w:szCs w:val="23"/>
          <w:shd w:val="clear" w:color="auto" w:fill="FFFFFF"/>
        </w:rPr>
      </w:pPr>
      <w:r w:rsidRPr="0058413B">
        <w:rPr>
          <w:color w:val="2D2D2D"/>
          <w:sz w:val="23"/>
          <w:szCs w:val="23"/>
          <w:shd w:val="clear" w:color="auto" w:fill="FFFFFF"/>
        </w:rPr>
        <w:t>La rete sperimentale 5G NPN era composta da due celle, operative su una frequenza concessa a scopo sperimentale dal Ministero delle Imprese e del Made in Italy. Le apparecchiature per le riprese e l'interconnessione tra gli operatori erano collegate in modalità wireless a tali celle.</w:t>
      </w:r>
      <w:r>
        <w:rPr>
          <w:color w:val="2D2D2D"/>
          <w:sz w:val="23"/>
          <w:szCs w:val="23"/>
          <w:shd w:val="clear" w:color="auto" w:fill="FFFFFF"/>
        </w:rPr>
        <w:t xml:space="preserve"> </w:t>
      </w:r>
      <w:r w:rsidRPr="0058413B">
        <w:rPr>
          <w:sz w:val="23"/>
          <w:szCs w:val="23"/>
        </w:rPr>
        <w:t>Sony, insieme ai colleghi esperti che hanno partecipato al Proof of Concept, ha implementato i codec HEVC di ultima generazione, che garantiscono una trasmissione video di alta qualità a basso bit rate e con prestazioni a latenza estremamente ridotta. In particolare, l'unità di produzione remota CBK-RPU7 è stata collegata al PDT-FP1 Portable Data Transmitter, il quale si è connesso alla rete privata 5G. All'altra estremità della connessione, l'NXL-ME80 (Media Edge Processor) ha ricevuto e gestito i segnali, trasmettendoli al resto dell'infrastruttura. Il test ha permesso di valutare l'efficacia del 5G per il trasporto di segnali di contribuzione in scenari di produzione live ad alta complessità, offrendo una valida alternativa alle tradizionali connessioni via radiofrequenza e cavo.</w:t>
      </w:r>
      <w:r>
        <w:rPr>
          <w:sz w:val="23"/>
          <w:szCs w:val="23"/>
        </w:rPr>
        <w:t xml:space="preserve"> </w:t>
      </w:r>
      <w:r w:rsidR="7DD50213" w:rsidRPr="00BC5755">
        <w:rPr>
          <w:rFonts w:cstheme="minorHAnsi"/>
          <w:color w:val="2D2D2D"/>
          <w:sz w:val="23"/>
          <w:szCs w:val="23"/>
          <w:shd w:val="clear" w:color="auto" w:fill="FFFFFF"/>
        </w:rPr>
        <w:t xml:space="preserve">La tecnologia è stata </w:t>
      </w:r>
      <w:r w:rsidR="004E34BB" w:rsidRPr="00BC5755">
        <w:rPr>
          <w:rFonts w:cstheme="minorHAnsi"/>
          <w:color w:val="2D2D2D"/>
          <w:sz w:val="23"/>
          <w:szCs w:val="23"/>
          <w:shd w:val="clear" w:color="auto" w:fill="FFFFFF"/>
        </w:rPr>
        <w:t xml:space="preserve">prima </w:t>
      </w:r>
      <w:r w:rsidR="7DD50213" w:rsidRPr="00BC5755">
        <w:rPr>
          <w:rFonts w:cstheme="minorHAnsi"/>
          <w:color w:val="2D2D2D"/>
          <w:sz w:val="23"/>
          <w:szCs w:val="23"/>
          <w:shd w:val="clear" w:color="auto" w:fill="FFFFFF"/>
        </w:rPr>
        <w:t xml:space="preserve">testata </w:t>
      </w:r>
      <w:r w:rsidR="004E34BB" w:rsidRPr="00BC5755">
        <w:rPr>
          <w:rFonts w:cstheme="minorHAnsi"/>
          <w:color w:val="2D2D2D"/>
          <w:sz w:val="23"/>
          <w:szCs w:val="23"/>
          <w:shd w:val="clear" w:color="auto" w:fill="FFFFFF"/>
        </w:rPr>
        <w:t>"</w:t>
      </w:r>
      <w:r w:rsidR="7DD50213" w:rsidRPr="00BC5755">
        <w:rPr>
          <w:rFonts w:cstheme="minorHAnsi"/>
          <w:color w:val="2D2D2D"/>
          <w:sz w:val="23"/>
          <w:szCs w:val="23"/>
          <w:shd w:val="clear" w:color="auto" w:fill="FFFFFF"/>
        </w:rPr>
        <w:t xml:space="preserve">al chiuso" all'Arena Inalpi di Torino durante le prove della Cerimonia di Apertura dell'evento, per poi passare </w:t>
      </w:r>
      <w:r w:rsidR="004E34BB" w:rsidRPr="00BC5755">
        <w:rPr>
          <w:rFonts w:cstheme="minorHAnsi"/>
          <w:color w:val="2D2D2D"/>
          <w:sz w:val="23"/>
          <w:szCs w:val="23"/>
          <w:shd w:val="clear" w:color="auto" w:fill="FFFFFF"/>
        </w:rPr>
        <w:t xml:space="preserve">a uno </w:t>
      </w:r>
      <w:r w:rsidR="004E34BB" w:rsidRPr="00BC5755">
        <w:rPr>
          <w:rFonts w:cstheme="minorHAnsi"/>
          <w:color w:val="2D2D2D"/>
          <w:sz w:val="23"/>
          <w:szCs w:val="23"/>
          <w:shd w:val="clear" w:color="auto" w:fill="FFFFFF"/>
        </w:rPr>
        <w:lastRenderedPageBreak/>
        <w:t xml:space="preserve">scenario più complesso "all'aperto" </w:t>
      </w:r>
      <w:r w:rsidR="7DD50213" w:rsidRPr="00BC5755">
        <w:rPr>
          <w:rFonts w:cstheme="minorHAnsi"/>
          <w:color w:val="2D2D2D"/>
          <w:sz w:val="23"/>
          <w:szCs w:val="23"/>
          <w:shd w:val="clear" w:color="auto" w:fill="FFFFFF"/>
        </w:rPr>
        <w:t xml:space="preserve">sulle piste di Bardonecchia </w:t>
      </w:r>
      <w:r w:rsidR="009B05A7">
        <w:rPr>
          <w:rFonts w:cstheme="minorHAnsi"/>
          <w:color w:val="2D2D2D"/>
          <w:sz w:val="23"/>
          <w:szCs w:val="23"/>
          <w:shd w:val="clear" w:color="auto" w:fill="FFFFFF"/>
        </w:rPr>
        <w:t>dove ha seguito</w:t>
      </w:r>
      <w:r w:rsidR="035A0FA9" w:rsidRPr="00BC5755">
        <w:rPr>
          <w:rFonts w:cstheme="minorHAnsi"/>
          <w:color w:val="2D2D2D"/>
          <w:sz w:val="23"/>
          <w:szCs w:val="23"/>
          <w:shd w:val="clear" w:color="auto" w:fill="FFFFFF"/>
        </w:rPr>
        <w:t xml:space="preserve"> </w:t>
      </w:r>
      <w:r w:rsidR="7DD50213" w:rsidRPr="00BC5755">
        <w:rPr>
          <w:rFonts w:cstheme="minorHAnsi"/>
          <w:color w:val="2D2D2D"/>
          <w:sz w:val="23"/>
          <w:szCs w:val="23"/>
          <w:shd w:val="clear" w:color="auto" w:fill="FFFFFF"/>
        </w:rPr>
        <w:t>le gare di Sci Alpino</w:t>
      </w:r>
      <w:r w:rsidR="00DC4E04" w:rsidRPr="00BC5755">
        <w:rPr>
          <w:rFonts w:cstheme="minorHAnsi"/>
          <w:color w:val="2D2D2D"/>
          <w:sz w:val="23"/>
          <w:szCs w:val="23"/>
          <w:shd w:val="clear" w:color="auto" w:fill="FFFFFF"/>
        </w:rPr>
        <w:t>, Snowboard, Freestyle e Freeski</w:t>
      </w:r>
      <w:r w:rsidR="035A0FA9" w:rsidRPr="00BC5755">
        <w:rPr>
          <w:rFonts w:cstheme="minorHAnsi"/>
          <w:color w:val="2D2D2D"/>
          <w:sz w:val="23"/>
          <w:szCs w:val="23"/>
          <w:shd w:val="clear" w:color="auto" w:fill="FFFFFF"/>
        </w:rPr>
        <w:t>.</w:t>
      </w:r>
    </w:p>
    <w:p w14:paraId="6EC2B2B0" w14:textId="3D67831B" w:rsidR="00E3608B" w:rsidRDefault="009B05A7" w:rsidP="00533EA0">
      <w:pPr>
        <w:spacing w:line="360" w:lineRule="auto"/>
        <w:jc w:val="both"/>
        <w:rPr>
          <w:rFonts w:cstheme="minorHAnsi"/>
          <w:color w:val="2D2D2D"/>
          <w:sz w:val="23"/>
          <w:szCs w:val="23"/>
        </w:rPr>
      </w:pPr>
      <w:r w:rsidRPr="009B05A7">
        <w:rPr>
          <w:color w:val="2D2D2D"/>
          <w:sz w:val="23"/>
          <w:szCs w:val="23"/>
        </w:rPr>
        <w:t>I primi risultati dei test stanno dimostrando come questa tecnologia possa migliorare significativamente l'efficienza complessiva nella produzione di eventi, semplificando e accelerando il processo di installazione dell'infrastruttura. Inoltre, essendo basato su tecnologie wireless, il sistema offre maggiore libertà nel posizionamento delle telecamere, rispetto al tradizionale sistema cablato che collega le telecamere alla sala di controllo tramite fibra ottica. Nonostante il trasporto di segnali video compressi, grazie alla flessibilità nella configurazione, all'affidabilità e alla robustezza del ponte radio, è stato possibile mantenere elevati standard di qualità video e ridurre al minimo la latenza.</w:t>
      </w:r>
      <w:r>
        <w:rPr>
          <w:color w:val="2D2D2D"/>
          <w:sz w:val="23"/>
          <w:szCs w:val="23"/>
        </w:rPr>
        <w:t xml:space="preserve"> </w:t>
      </w:r>
    </w:p>
    <w:p w14:paraId="177D36BD" w14:textId="744CD642" w:rsidR="004F484C" w:rsidRPr="00C25083" w:rsidRDefault="00024E3E" w:rsidP="00C25083">
      <w:pPr>
        <w:spacing w:line="360" w:lineRule="auto"/>
        <w:jc w:val="both"/>
        <w:rPr>
          <w:rFonts w:cstheme="minorHAnsi"/>
          <w:color w:val="2D2D2D"/>
          <w:sz w:val="23"/>
          <w:szCs w:val="23"/>
          <w:shd w:val="clear" w:color="auto" w:fill="FFFFFF"/>
        </w:rPr>
      </w:pPr>
      <w:r w:rsidRPr="00024E3E">
        <w:rPr>
          <w:rFonts w:cstheme="minorHAnsi"/>
          <w:color w:val="2D2D2D"/>
          <w:sz w:val="23"/>
          <w:szCs w:val="23"/>
          <w:shd w:val="clear" w:color="auto" w:fill="FFFFFF"/>
        </w:rPr>
        <w:t>Benito Mari, Senior Sales Manager di Sony Europe, ha commentato:</w:t>
      </w:r>
      <w:r w:rsidR="00CA462C">
        <w:rPr>
          <w:rFonts w:cstheme="minorHAnsi"/>
          <w:color w:val="2D2D2D"/>
          <w:sz w:val="23"/>
          <w:szCs w:val="23"/>
          <w:shd w:val="clear" w:color="auto" w:fill="FFFFFF"/>
        </w:rPr>
        <w:t xml:space="preserve"> </w:t>
      </w:r>
      <w:r w:rsidR="00C25083" w:rsidRPr="00C25083">
        <w:rPr>
          <w:rFonts w:cstheme="minorHAnsi"/>
          <w:color w:val="2D2D2D"/>
          <w:sz w:val="23"/>
          <w:szCs w:val="23"/>
          <w:shd w:val="clear" w:color="auto" w:fill="FFFFFF"/>
        </w:rPr>
        <w:t>"L'esito del test è stato estremamente positivo, non solo per gli aspetti qualitativi, stabilità e di latenza delle immagini catturate, ma anche per l'aspetto di gestione da remoto, che ha permesso di veicolare il controllo dei parametri di setting in tempo reale della telecamera direttamente alla postazione di camera control tramite la rete 5G. Un sentito ringraziamento a tutti i colleghi delle primarie aziende coinvolte e alla RAI per il costante impegno nell'esplorazione di soluzioni innovative, sempre orientate al miglioramento dell'efficienza dei processi produttivi. "</w:t>
      </w:r>
    </w:p>
    <w:p w14:paraId="18375B15" w14:textId="5A14E8F3" w:rsidR="00012DD1" w:rsidRPr="00533EA0" w:rsidRDefault="00012DD1" w:rsidP="00070E49">
      <w:pPr>
        <w:spacing w:line="360" w:lineRule="auto"/>
        <w:jc w:val="both"/>
        <w:rPr>
          <w:rFonts w:cstheme="minorHAnsi"/>
        </w:rPr>
      </w:pPr>
      <w:r w:rsidRPr="00533EA0">
        <w:rPr>
          <w:rFonts w:cstheme="minorHAnsi"/>
        </w:rPr>
        <w:t xml:space="preserve"> ------------------------------------------------------------End----------------------------------------------------------------------------</w:t>
      </w:r>
    </w:p>
    <w:p w14:paraId="2AA0237A" w14:textId="09253AC9" w:rsidR="00012DD1" w:rsidRPr="00533EA0" w:rsidRDefault="006B06C8" w:rsidP="00533EA0">
      <w:pPr>
        <w:pStyle w:val="stylesparagraphgikq6"/>
        <w:shd w:val="clear" w:color="auto" w:fill="FFFFFF"/>
        <w:jc w:val="both"/>
        <w:rPr>
          <w:rFonts w:asciiTheme="minorHAnsi" w:hAnsiTheme="minorHAnsi" w:cstheme="minorHAnsi"/>
          <w:color w:val="334155"/>
          <w:sz w:val="22"/>
          <w:szCs w:val="22"/>
          <w:lang w:val="it-IT"/>
        </w:rPr>
      </w:pPr>
      <w:r>
        <w:rPr>
          <w:rStyle w:val="Enfasigrassetto"/>
          <w:rFonts w:asciiTheme="minorHAnsi" w:hAnsiTheme="minorHAnsi" w:cstheme="minorHAnsi"/>
          <w:color w:val="334155"/>
          <w:sz w:val="22"/>
          <w:szCs w:val="22"/>
          <w:u w:val="single"/>
          <w:lang w:val="it-IT"/>
        </w:rPr>
        <w:br/>
      </w:r>
      <w:r w:rsidR="00012DD1" w:rsidRPr="00533EA0">
        <w:rPr>
          <w:rStyle w:val="Enfasigrassetto"/>
          <w:rFonts w:asciiTheme="minorHAnsi" w:hAnsiTheme="minorHAnsi" w:cstheme="minorHAnsi"/>
          <w:color w:val="334155"/>
          <w:sz w:val="22"/>
          <w:szCs w:val="22"/>
          <w:u w:val="single"/>
          <w:lang w:val="it-IT"/>
        </w:rPr>
        <w:t>Informazioni su Sony Corporation</w:t>
      </w:r>
    </w:p>
    <w:p w14:paraId="5C7DDBEE" w14:textId="77777777" w:rsidR="00012DD1" w:rsidRPr="00533EA0" w:rsidRDefault="00012DD1" w:rsidP="00533EA0">
      <w:pPr>
        <w:pStyle w:val="stylesparagraphgikq6"/>
        <w:shd w:val="clear" w:color="auto" w:fill="FFFFFF"/>
        <w:jc w:val="both"/>
        <w:rPr>
          <w:rFonts w:asciiTheme="minorHAnsi" w:hAnsiTheme="minorHAnsi" w:cstheme="minorHAnsi"/>
          <w:color w:val="334155"/>
          <w:sz w:val="22"/>
          <w:szCs w:val="22"/>
          <w:lang w:val="it-IT"/>
        </w:rPr>
      </w:pPr>
      <w:r w:rsidRPr="00533EA0">
        <w:rPr>
          <w:rFonts w:asciiTheme="minorHAnsi" w:hAnsiTheme="minorHAnsi" w:cstheme="minorHAnsi"/>
          <w:color w:val="334155"/>
          <w:sz w:val="22"/>
          <w:szCs w:val="22"/>
          <w:lang w:val="it-IT"/>
        </w:rPr>
        <w:t>Sony Corporation è una società interamente controllata da Sony Group Corporation ed è responsabile del settore Entertainment, Technology &amp; Services (ET&amp;S). Con la missione di "creare il futuro dell'intrattenimento attraverso la potenza della tecnologia insieme ai creatori", ci proponiamo di continuare a offrire Kando* alle persone di tutto il mondo.</w:t>
      </w:r>
    </w:p>
    <w:p w14:paraId="636B26C8" w14:textId="019C8F70" w:rsidR="00012DD1" w:rsidRPr="00533EA0" w:rsidRDefault="00012DD1" w:rsidP="00533EA0">
      <w:pPr>
        <w:pStyle w:val="stylesparagraphgikq6"/>
        <w:shd w:val="clear" w:color="auto" w:fill="FFFFFF"/>
        <w:jc w:val="both"/>
        <w:rPr>
          <w:rFonts w:asciiTheme="minorHAnsi" w:hAnsiTheme="minorHAnsi" w:cstheme="minorHAnsi"/>
          <w:color w:val="334155"/>
          <w:sz w:val="22"/>
          <w:szCs w:val="22"/>
          <w:lang w:val="it-IT"/>
        </w:rPr>
      </w:pPr>
      <w:r w:rsidRPr="00533EA0">
        <w:rPr>
          <w:rFonts w:asciiTheme="minorHAnsi" w:hAnsiTheme="minorHAnsi" w:cstheme="minorHAnsi"/>
          <w:color w:val="334155"/>
          <w:sz w:val="22"/>
          <w:szCs w:val="22"/>
          <w:lang w:val="it-IT"/>
        </w:rPr>
        <w:t>Per maggiori informazioni, visitare:</w:t>
      </w:r>
      <w:hyperlink r:id="rId10" w:tgtFrame="_self" w:history="1">
        <w:r w:rsidRPr="00533EA0">
          <w:rPr>
            <w:rStyle w:val="Collegamentoipertestuale"/>
            <w:rFonts w:asciiTheme="minorHAnsi" w:hAnsiTheme="minorHAnsi" w:cstheme="minorHAnsi"/>
            <w:sz w:val="22"/>
            <w:szCs w:val="22"/>
            <w:lang w:val="it-IT"/>
          </w:rPr>
          <w:t xml:space="preserve"> http://www.sony.net</w:t>
        </w:r>
      </w:hyperlink>
    </w:p>
    <w:p w14:paraId="20BBA106" w14:textId="77777777" w:rsidR="00012DD1" w:rsidRDefault="00012DD1" w:rsidP="00533EA0">
      <w:pPr>
        <w:pStyle w:val="stylesparagraphgikq6"/>
        <w:shd w:val="clear" w:color="auto" w:fill="FFFFFF"/>
        <w:jc w:val="both"/>
        <w:rPr>
          <w:rFonts w:asciiTheme="minorHAnsi" w:hAnsiTheme="minorHAnsi" w:cstheme="minorHAnsi"/>
          <w:color w:val="334155"/>
          <w:sz w:val="22"/>
          <w:szCs w:val="22"/>
          <w:lang w:val="it-IT"/>
        </w:rPr>
      </w:pPr>
      <w:r w:rsidRPr="00533EA0">
        <w:rPr>
          <w:rFonts w:asciiTheme="minorHAnsi" w:hAnsiTheme="minorHAnsi" w:cstheme="minorHAnsi"/>
          <w:color w:val="334155"/>
          <w:sz w:val="22"/>
          <w:szCs w:val="22"/>
          <w:lang w:val="it-IT"/>
        </w:rPr>
        <w:t>*Kando è una parola giapponese che si traduce approssimativamente con il senso di stupore e l'emozione che si prova quando si sperimenta qualcosa di bello e sorprendente per la prima volta.</w:t>
      </w:r>
    </w:p>
    <w:p w14:paraId="66B309B4" w14:textId="18C3820B" w:rsidR="00354CA6" w:rsidRPr="0058413B" w:rsidRDefault="004F484C" w:rsidP="004F484C">
      <w:pPr>
        <w:rPr>
          <w:rFonts w:cstheme="minorHAnsi"/>
          <w:color w:val="2D2D2D"/>
          <w:sz w:val="23"/>
          <w:szCs w:val="23"/>
          <w:shd w:val="clear" w:color="auto" w:fill="FFFFFF"/>
        </w:rPr>
      </w:pPr>
      <w:r w:rsidRPr="001F2167">
        <w:rPr>
          <w:rFonts w:ascii="Calibri" w:hAnsi="Calibri" w:cs="Calibri"/>
          <w:b/>
          <w:bCs/>
          <w:lang w:val="de-DE"/>
        </w:rPr>
        <w:t>Contatti stampa:</w:t>
      </w:r>
      <w:r w:rsidRPr="001F2167">
        <w:rPr>
          <w:rFonts w:ascii="Calibri" w:hAnsi="Calibri" w:cs="Calibri"/>
          <w:b/>
          <w:bCs/>
          <w:lang w:val="de-DE"/>
        </w:rPr>
        <w:br/>
      </w:r>
      <w:r w:rsidRPr="001F2167">
        <w:rPr>
          <w:rFonts w:ascii="Calibri" w:hAnsi="Calibri" w:cs="Calibri"/>
          <w:lang w:val="de-DE"/>
        </w:rPr>
        <w:t>Elena Giffoni | PR Sony Pro</w:t>
      </w:r>
      <w:r w:rsidRPr="001F2167">
        <w:rPr>
          <w:rFonts w:ascii="Calibri" w:hAnsi="Calibri" w:cs="Calibri"/>
          <w:lang w:val="de-DE"/>
        </w:rPr>
        <w:br/>
        <w:t>Professional Solutions Europe, a Division of Sony Europe B.V.</w:t>
      </w:r>
      <w:r w:rsidRPr="001F2167">
        <w:rPr>
          <w:rFonts w:ascii="Calibri" w:hAnsi="Calibri" w:cs="Calibri"/>
          <w:lang w:val="de-DE"/>
        </w:rPr>
        <w:br/>
      </w:r>
      <w:hyperlink r:id="rId11" w:history="1">
        <w:r w:rsidRPr="001F2167">
          <w:rPr>
            <w:rStyle w:val="Collegamentoipertestuale"/>
            <w:rFonts w:ascii="Calibri" w:hAnsi="Calibri" w:cs="Calibri"/>
            <w:lang w:val="de-DE"/>
          </w:rPr>
          <w:t>elena.giffoni@sony.com</w:t>
        </w:r>
      </w:hyperlink>
      <w:r w:rsidRPr="001F2167">
        <w:rPr>
          <w:rFonts w:ascii="Calibri" w:hAnsi="Calibri" w:cs="Calibri"/>
          <w:lang w:val="de-DE"/>
        </w:rPr>
        <w:br/>
      </w:r>
      <w:hyperlink r:id="rId12" w:history="1">
        <w:r w:rsidRPr="001F2167">
          <w:rPr>
            <w:rStyle w:val="Collegamentoipertestuale"/>
            <w:rFonts w:ascii="Calibri" w:hAnsi="Calibri" w:cs="Calibri"/>
            <w:lang w:val="de-DE"/>
          </w:rPr>
          <w:t>elena.giffoni@giffonipr.com</w:t>
        </w:r>
      </w:hyperlink>
      <w:r w:rsidRPr="001F2167">
        <w:rPr>
          <w:rFonts w:ascii="Calibri" w:hAnsi="Calibri" w:cs="Calibri"/>
          <w:lang w:val="de-DE"/>
        </w:rPr>
        <w:br/>
        <w:t>+39 3472626681</w:t>
      </w:r>
    </w:p>
    <w:sectPr w:rsidR="00354CA6" w:rsidRPr="0058413B">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2B55" w14:textId="77777777" w:rsidR="00C41190" w:rsidRDefault="00C41190" w:rsidP="00BC5755">
      <w:pPr>
        <w:spacing w:after="0" w:line="240" w:lineRule="auto"/>
      </w:pPr>
      <w:r>
        <w:separator/>
      </w:r>
    </w:p>
  </w:endnote>
  <w:endnote w:type="continuationSeparator" w:id="0">
    <w:p w14:paraId="37FED430" w14:textId="77777777" w:rsidR="00C41190" w:rsidRDefault="00C41190" w:rsidP="00BC5755">
      <w:pPr>
        <w:spacing w:after="0" w:line="240" w:lineRule="auto"/>
      </w:pPr>
      <w:r>
        <w:continuationSeparator/>
      </w:r>
    </w:p>
  </w:endnote>
  <w:endnote w:type="continuationNotice" w:id="1">
    <w:p w14:paraId="2E44035E" w14:textId="77777777" w:rsidR="00C41190" w:rsidRDefault="00C41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039174"/>
      <w:docPartObj>
        <w:docPartGallery w:val="Page Numbers (Bottom of Page)"/>
        <w:docPartUnique/>
      </w:docPartObj>
    </w:sdtPr>
    <w:sdtEndPr>
      <w:rPr>
        <w:noProof/>
      </w:rPr>
    </w:sdtEndPr>
    <w:sdtContent>
      <w:p w14:paraId="3D908227" w14:textId="389A7E18" w:rsidR="00BC5755" w:rsidRDefault="00BC5755">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5464AAD8" w14:textId="77777777" w:rsidR="00BC5755" w:rsidRDefault="00BC57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FC56E" w14:textId="77777777" w:rsidR="00C41190" w:rsidRDefault="00C41190" w:rsidP="00BC5755">
      <w:pPr>
        <w:spacing w:after="0" w:line="240" w:lineRule="auto"/>
      </w:pPr>
      <w:r>
        <w:separator/>
      </w:r>
    </w:p>
  </w:footnote>
  <w:footnote w:type="continuationSeparator" w:id="0">
    <w:p w14:paraId="79E88C6E" w14:textId="77777777" w:rsidR="00C41190" w:rsidRDefault="00C41190" w:rsidP="00BC5755">
      <w:pPr>
        <w:spacing w:after="0" w:line="240" w:lineRule="auto"/>
      </w:pPr>
      <w:r>
        <w:continuationSeparator/>
      </w:r>
    </w:p>
  </w:footnote>
  <w:footnote w:type="continuationNotice" w:id="1">
    <w:p w14:paraId="3167E651" w14:textId="77777777" w:rsidR="00C41190" w:rsidRDefault="00C41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B660" w14:textId="18321DCF" w:rsidR="004F484C" w:rsidRDefault="004F484C" w:rsidP="004F484C">
    <w:pPr>
      <w:pStyle w:val="Intestazione"/>
      <w:jc w:val="right"/>
    </w:pPr>
    <w:r>
      <w:rPr>
        <w:rFonts w:eastAsia="Calibri"/>
        <w:noProof/>
        <w:color w:val="000000"/>
      </w:rPr>
      <w:drawing>
        <wp:inline distT="0" distB="0" distL="0" distR="0" wp14:anchorId="31EA87C2" wp14:editId="0D66F6C7">
          <wp:extent cx="1612511" cy="579419"/>
          <wp:effectExtent l="0" t="0" r="0" b="0"/>
          <wp:docPr id="11" name="Picture 11" descr="C:\Users\7000015957\AppData\Local\Microsoft\Windows\Temporary Internet Files\Content.Word\sony_logo_black_RGB.PNG"/>
          <wp:cNvGraphicFramePr/>
          <a:graphic xmlns:a="http://schemas.openxmlformats.org/drawingml/2006/main">
            <a:graphicData uri="http://schemas.openxmlformats.org/drawingml/2006/picture">
              <pic:pic xmlns:pic="http://schemas.openxmlformats.org/drawingml/2006/picture">
                <pic:nvPicPr>
                  <pic:cNvPr id="0" name="image1.png" descr="C:\Users\7000015957\AppData\Local\Microsoft\Windows\Temporary Internet Files\Content.Word\sony_logo_black_RGB.PNG"/>
                  <pic:cNvPicPr preferRelativeResize="0"/>
                </pic:nvPicPr>
                <pic:blipFill>
                  <a:blip r:embed="rId1"/>
                  <a:srcRect/>
                  <a:stretch>
                    <a:fillRect/>
                  </a:stretch>
                </pic:blipFill>
                <pic:spPr>
                  <a:xfrm>
                    <a:off x="0" y="0"/>
                    <a:ext cx="1612511" cy="579419"/>
                  </a:xfrm>
                  <a:prstGeom prst="rect">
                    <a:avLst/>
                  </a:prstGeom>
                  <a:ln/>
                </pic:spPr>
              </pic:pic>
            </a:graphicData>
          </a:graphic>
        </wp:inline>
      </w:drawing>
    </w:r>
  </w:p>
  <w:p w14:paraId="042CE6F7" w14:textId="77777777" w:rsidR="004F484C" w:rsidRDefault="004F484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8"/>
    <w:rsid w:val="00012DD1"/>
    <w:rsid w:val="00013D67"/>
    <w:rsid w:val="000203D3"/>
    <w:rsid w:val="00024E3E"/>
    <w:rsid w:val="00026748"/>
    <w:rsid w:val="00050E20"/>
    <w:rsid w:val="00070E49"/>
    <w:rsid w:val="000E5E01"/>
    <w:rsid w:val="00101745"/>
    <w:rsid w:val="0011081D"/>
    <w:rsid w:val="001307D8"/>
    <w:rsid w:val="00132F4E"/>
    <w:rsid w:val="00170388"/>
    <w:rsid w:val="001C1500"/>
    <w:rsid w:val="001E603D"/>
    <w:rsid w:val="002300B8"/>
    <w:rsid w:val="00245F66"/>
    <w:rsid w:val="002613CA"/>
    <w:rsid w:val="002A5503"/>
    <w:rsid w:val="002B5D5F"/>
    <w:rsid w:val="002C52E5"/>
    <w:rsid w:val="002F7BB9"/>
    <w:rsid w:val="00303130"/>
    <w:rsid w:val="003315CA"/>
    <w:rsid w:val="00354CA6"/>
    <w:rsid w:val="00357ADF"/>
    <w:rsid w:val="003811C9"/>
    <w:rsid w:val="003A089F"/>
    <w:rsid w:val="003A1252"/>
    <w:rsid w:val="004E34BB"/>
    <w:rsid w:val="004F484C"/>
    <w:rsid w:val="00516EDB"/>
    <w:rsid w:val="00533EA0"/>
    <w:rsid w:val="005458AB"/>
    <w:rsid w:val="00545F4F"/>
    <w:rsid w:val="00567707"/>
    <w:rsid w:val="005834C6"/>
    <w:rsid w:val="0058413B"/>
    <w:rsid w:val="005A7C7A"/>
    <w:rsid w:val="005D169F"/>
    <w:rsid w:val="005F7794"/>
    <w:rsid w:val="0061529E"/>
    <w:rsid w:val="00623D22"/>
    <w:rsid w:val="006855F2"/>
    <w:rsid w:val="006B06C8"/>
    <w:rsid w:val="006F355D"/>
    <w:rsid w:val="006F366B"/>
    <w:rsid w:val="00706C03"/>
    <w:rsid w:val="00775FF8"/>
    <w:rsid w:val="007D4E3C"/>
    <w:rsid w:val="007D7E32"/>
    <w:rsid w:val="008059D0"/>
    <w:rsid w:val="00811881"/>
    <w:rsid w:val="00886439"/>
    <w:rsid w:val="008D5F16"/>
    <w:rsid w:val="008E0003"/>
    <w:rsid w:val="00972B89"/>
    <w:rsid w:val="00992D82"/>
    <w:rsid w:val="00995400"/>
    <w:rsid w:val="009B05A7"/>
    <w:rsid w:val="009D50E7"/>
    <w:rsid w:val="00A17AD8"/>
    <w:rsid w:val="00AC723B"/>
    <w:rsid w:val="00AC7759"/>
    <w:rsid w:val="00AE1B42"/>
    <w:rsid w:val="00AF62D6"/>
    <w:rsid w:val="00AF668A"/>
    <w:rsid w:val="00B35E7A"/>
    <w:rsid w:val="00B50121"/>
    <w:rsid w:val="00BC5755"/>
    <w:rsid w:val="00BD624B"/>
    <w:rsid w:val="00C12796"/>
    <w:rsid w:val="00C25083"/>
    <w:rsid w:val="00C41190"/>
    <w:rsid w:val="00CA462C"/>
    <w:rsid w:val="00CF3154"/>
    <w:rsid w:val="00CF31A1"/>
    <w:rsid w:val="00D06A6B"/>
    <w:rsid w:val="00D426B6"/>
    <w:rsid w:val="00DC4E04"/>
    <w:rsid w:val="00E0046A"/>
    <w:rsid w:val="00E3608B"/>
    <w:rsid w:val="00E744F3"/>
    <w:rsid w:val="00E939E9"/>
    <w:rsid w:val="00F37A66"/>
    <w:rsid w:val="00F93EF9"/>
    <w:rsid w:val="00FB03A4"/>
    <w:rsid w:val="00FD1378"/>
    <w:rsid w:val="00FD36B3"/>
    <w:rsid w:val="00FE2886"/>
    <w:rsid w:val="025AEB0D"/>
    <w:rsid w:val="02D39A0B"/>
    <w:rsid w:val="035A0FA9"/>
    <w:rsid w:val="059D8092"/>
    <w:rsid w:val="06280AC9"/>
    <w:rsid w:val="094AF25C"/>
    <w:rsid w:val="0A7C2A88"/>
    <w:rsid w:val="0BBF9A96"/>
    <w:rsid w:val="0CA32AC5"/>
    <w:rsid w:val="1036335E"/>
    <w:rsid w:val="10370DAF"/>
    <w:rsid w:val="127BCD11"/>
    <w:rsid w:val="1530F9BD"/>
    <w:rsid w:val="1818F433"/>
    <w:rsid w:val="18EB2109"/>
    <w:rsid w:val="1AB186FF"/>
    <w:rsid w:val="1C435BEF"/>
    <w:rsid w:val="1DF9C556"/>
    <w:rsid w:val="1F28B267"/>
    <w:rsid w:val="2062840C"/>
    <w:rsid w:val="22C1CA68"/>
    <w:rsid w:val="25373297"/>
    <w:rsid w:val="274B313A"/>
    <w:rsid w:val="294BDB1E"/>
    <w:rsid w:val="29E33C43"/>
    <w:rsid w:val="2C5630F2"/>
    <w:rsid w:val="2D0B6A1D"/>
    <w:rsid w:val="2FA1D2A0"/>
    <w:rsid w:val="300700AD"/>
    <w:rsid w:val="32F702B9"/>
    <w:rsid w:val="347688B2"/>
    <w:rsid w:val="34826C1E"/>
    <w:rsid w:val="39C68F8F"/>
    <w:rsid w:val="3A3DA55A"/>
    <w:rsid w:val="3C71E16A"/>
    <w:rsid w:val="3CB36302"/>
    <w:rsid w:val="3D6F421A"/>
    <w:rsid w:val="3D923120"/>
    <w:rsid w:val="40635CC9"/>
    <w:rsid w:val="418C8CE5"/>
    <w:rsid w:val="41F75B92"/>
    <w:rsid w:val="4639E89F"/>
    <w:rsid w:val="49E6B4CE"/>
    <w:rsid w:val="4B5436F4"/>
    <w:rsid w:val="4B80BE46"/>
    <w:rsid w:val="4BEBDB05"/>
    <w:rsid w:val="4CB57109"/>
    <w:rsid w:val="4E194188"/>
    <w:rsid w:val="4FD4DDF6"/>
    <w:rsid w:val="526B7177"/>
    <w:rsid w:val="527BAA0B"/>
    <w:rsid w:val="52F774DB"/>
    <w:rsid w:val="531F8809"/>
    <w:rsid w:val="55E579A1"/>
    <w:rsid w:val="584D6817"/>
    <w:rsid w:val="5AB8773F"/>
    <w:rsid w:val="5AFEAA08"/>
    <w:rsid w:val="5DE3D437"/>
    <w:rsid w:val="615D5E06"/>
    <w:rsid w:val="61897834"/>
    <w:rsid w:val="61E57E4B"/>
    <w:rsid w:val="669D23EC"/>
    <w:rsid w:val="6851BFBD"/>
    <w:rsid w:val="691C65E2"/>
    <w:rsid w:val="6960516E"/>
    <w:rsid w:val="699FA7F6"/>
    <w:rsid w:val="69CBC57E"/>
    <w:rsid w:val="69F020C2"/>
    <w:rsid w:val="6A845520"/>
    <w:rsid w:val="6B299102"/>
    <w:rsid w:val="6D73D51D"/>
    <w:rsid w:val="708B8150"/>
    <w:rsid w:val="718AAF2C"/>
    <w:rsid w:val="73877B6E"/>
    <w:rsid w:val="79E624B8"/>
    <w:rsid w:val="7C3431EB"/>
    <w:rsid w:val="7DD50213"/>
    <w:rsid w:val="7E1010C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461B9"/>
  <w15:chartTrackingRefBased/>
  <w15:docId w15:val="{15C683FA-D2E7-4D69-9D26-269876DC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45F66"/>
    <w:rPr>
      <w:b/>
      <w:bCs/>
    </w:rPr>
  </w:style>
  <w:style w:type="paragraph" w:styleId="Testofumetto">
    <w:name w:val="Balloon Text"/>
    <w:basedOn w:val="Normale"/>
    <w:link w:val="TestofumettoCarattere"/>
    <w:uiPriority w:val="99"/>
    <w:semiHidden/>
    <w:unhideWhenUsed/>
    <w:rsid w:val="004E34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34BB"/>
    <w:rPr>
      <w:rFonts w:ascii="Segoe UI" w:hAnsi="Segoe UI" w:cs="Segoe UI"/>
      <w:sz w:val="18"/>
      <w:szCs w:val="18"/>
    </w:rPr>
  </w:style>
  <w:style w:type="character" w:styleId="Rimandocommento">
    <w:name w:val="annotation reference"/>
    <w:basedOn w:val="Carpredefinitoparagrafo"/>
    <w:uiPriority w:val="99"/>
    <w:semiHidden/>
    <w:unhideWhenUsed/>
    <w:rsid w:val="00FD36B3"/>
    <w:rPr>
      <w:sz w:val="16"/>
      <w:szCs w:val="16"/>
    </w:rPr>
  </w:style>
  <w:style w:type="paragraph" w:styleId="Testocommento">
    <w:name w:val="annotation text"/>
    <w:basedOn w:val="Normale"/>
    <w:link w:val="TestocommentoCarattere"/>
    <w:uiPriority w:val="99"/>
    <w:unhideWhenUsed/>
    <w:rsid w:val="00FD36B3"/>
    <w:pPr>
      <w:spacing w:line="240" w:lineRule="auto"/>
    </w:pPr>
    <w:rPr>
      <w:sz w:val="20"/>
      <w:szCs w:val="20"/>
    </w:rPr>
  </w:style>
  <w:style w:type="character" w:customStyle="1" w:styleId="TestocommentoCarattere">
    <w:name w:val="Testo commento Carattere"/>
    <w:basedOn w:val="Carpredefinitoparagrafo"/>
    <w:link w:val="Testocommento"/>
    <w:uiPriority w:val="99"/>
    <w:rsid w:val="00FD36B3"/>
    <w:rPr>
      <w:sz w:val="20"/>
      <w:szCs w:val="20"/>
    </w:rPr>
  </w:style>
  <w:style w:type="paragraph" w:styleId="Soggettocommento">
    <w:name w:val="annotation subject"/>
    <w:basedOn w:val="Testocommento"/>
    <w:next w:val="Testocommento"/>
    <w:link w:val="SoggettocommentoCarattere"/>
    <w:uiPriority w:val="99"/>
    <w:semiHidden/>
    <w:unhideWhenUsed/>
    <w:rsid w:val="00FD36B3"/>
    <w:rPr>
      <w:b/>
      <w:bCs/>
    </w:rPr>
  </w:style>
  <w:style w:type="character" w:customStyle="1" w:styleId="SoggettocommentoCarattere">
    <w:name w:val="Soggetto commento Carattere"/>
    <w:basedOn w:val="TestocommentoCarattere"/>
    <w:link w:val="Soggettocommento"/>
    <w:uiPriority w:val="99"/>
    <w:semiHidden/>
    <w:rsid w:val="00FD36B3"/>
    <w:rPr>
      <w:b/>
      <w:bCs/>
      <w:sz w:val="20"/>
      <w:szCs w:val="20"/>
    </w:rPr>
  </w:style>
  <w:style w:type="paragraph" w:styleId="Revisione">
    <w:name w:val="Revision"/>
    <w:hidden/>
    <w:uiPriority w:val="99"/>
    <w:semiHidden/>
    <w:rsid w:val="00775FF8"/>
    <w:pPr>
      <w:spacing w:after="0" w:line="240" w:lineRule="auto"/>
    </w:pPr>
  </w:style>
  <w:style w:type="paragraph" w:styleId="Intestazione">
    <w:name w:val="header"/>
    <w:basedOn w:val="Normale"/>
    <w:link w:val="IntestazioneCarattere"/>
    <w:uiPriority w:val="99"/>
    <w:unhideWhenUsed/>
    <w:rsid w:val="00BC575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C5755"/>
  </w:style>
  <w:style w:type="paragraph" w:styleId="Pidipagina">
    <w:name w:val="footer"/>
    <w:basedOn w:val="Normale"/>
    <w:link w:val="PidipaginaCarattere"/>
    <w:uiPriority w:val="99"/>
    <w:unhideWhenUsed/>
    <w:rsid w:val="00BC575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C5755"/>
  </w:style>
  <w:style w:type="paragraph" w:customStyle="1" w:styleId="stylesparagraphgikq6">
    <w:name w:val="styles_paragraph__gikq6"/>
    <w:basedOn w:val="Normale"/>
    <w:rsid w:val="00012D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llegamentoipertestuale">
    <w:name w:val="Hyperlink"/>
    <w:basedOn w:val="Carpredefinitoparagrafo"/>
    <w:uiPriority w:val="99"/>
    <w:semiHidden/>
    <w:unhideWhenUsed/>
    <w:rsid w:val="00012DD1"/>
    <w:rPr>
      <w:color w:val="0000FF"/>
      <w:u w:val="single"/>
    </w:rPr>
  </w:style>
  <w:style w:type="character" w:customStyle="1" w:styleId="cf01">
    <w:name w:val="cf01"/>
    <w:basedOn w:val="Carpredefinitoparagrafo"/>
    <w:rsid w:val="00516E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1972">
      <w:bodyDiv w:val="1"/>
      <w:marLeft w:val="0"/>
      <w:marRight w:val="0"/>
      <w:marTop w:val="0"/>
      <w:marBottom w:val="0"/>
      <w:divBdr>
        <w:top w:val="none" w:sz="0" w:space="0" w:color="auto"/>
        <w:left w:val="none" w:sz="0" w:space="0" w:color="auto"/>
        <w:bottom w:val="none" w:sz="0" w:space="0" w:color="auto"/>
        <w:right w:val="none" w:sz="0" w:space="0" w:color="auto"/>
      </w:divBdr>
    </w:div>
    <w:div w:id="258761211">
      <w:bodyDiv w:val="1"/>
      <w:marLeft w:val="0"/>
      <w:marRight w:val="0"/>
      <w:marTop w:val="0"/>
      <w:marBottom w:val="0"/>
      <w:divBdr>
        <w:top w:val="none" w:sz="0" w:space="0" w:color="auto"/>
        <w:left w:val="none" w:sz="0" w:space="0" w:color="auto"/>
        <w:bottom w:val="none" w:sz="0" w:space="0" w:color="auto"/>
        <w:right w:val="none" w:sz="0" w:space="0" w:color="auto"/>
      </w:divBdr>
    </w:div>
    <w:div w:id="980111010">
      <w:bodyDiv w:val="1"/>
      <w:marLeft w:val="0"/>
      <w:marRight w:val="0"/>
      <w:marTop w:val="0"/>
      <w:marBottom w:val="0"/>
      <w:divBdr>
        <w:top w:val="none" w:sz="0" w:space="0" w:color="auto"/>
        <w:left w:val="none" w:sz="0" w:space="0" w:color="auto"/>
        <w:bottom w:val="none" w:sz="0" w:space="0" w:color="auto"/>
        <w:right w:val="none" w:sz="0" w:space="0" w:color="auto"/>
      </w:divBdr>
    </w:div>
    <w:div w:id="1056314732">
      <w:bodyDiv w:val="1"/>
      <w:marLeft w:val="0"/>
      <w:marRight w:val="0"/>
      <w:marTop w:val="0"/>
      <w:marBottom w:val="0"/>
      <w:divBdr>
        <w:top w:val="none" w:sz="0" w:space="0" w:color="auto"/>
        <w:left w:val="none" w:sz="0" w:space="0" w:color="auto"/>
        <w:bottom w:val="none" w:sz="0" w:space="0" w:color="auto"/>
        <w:right w:val="none" w:sz="0" w:space="0" w:color="auto"/>
      </w:divBdr>
    </w:div>
    <w:div w:id="1310937133">
      <w:bodyDiv w:val="1"/>
      <w:marLeft w:val="0"/>
      <w:marRight w:val="0"/>
      <w:marTop w:val="0"/>
      <w:marBottom w:val="0"/>
      <w:divBdr>
        <w:top w:val="none" w:sz="0" w:space="0" w:color="auto"/>
        <w:left w:val="none" w:sz="0" w:space="0" w:color="auto"/>
        <w:bottom w:val="none" w:sz="0" w:space="0" w:color="auto"/>
        <w:right w:val="none" w:sz="0" w:space="0" w:color="auto"/>
      </w:divBdr>
    </w:div>
    <w:div w:id="1340888118">
      <w:bodyDiv w:val="1"/>
      <w:marLeft w:val="0"/>
      <w:marRight w:val="0"/>
      <w:marTop w:val="0"/>
      <w:marBottom w:val="0"/>
      <w:divBdr>
        <w:top w:val="none" w:sz="0" w:space="0" w:color="auto"/>
        <w:left w:val="none" w:sz="0" w:space="0" w:color="auto"/>
        <w:bottom w:val="none" w:sz="0" w:space="0" w:color="auto"/>
        <w:right w:val="none" w:sz="0" w:space="0" w:color="auto"/>
      </w:divBdr>
    </w:div>
    <w:div w:id="20386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lena.giffoni@giffoni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na.giffoni@son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ony.n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44D6DCD6C9B4080CF30E6262CBF93" ma:contentTypeVersion="18" ma:contentTypeDescription="Create a new document." ma:contentTypeScope="" ma:versionID="fb24b194bdf0c80e275060cec60c8440">
  <xsd:schema xmlns:xsd="http://www.w3.org/2001/XMLSchema" xmlns:xs="http://www.w3.org/2001/XMLSchema" xmlns:p="http://schemas.microsoft.com/office/2006/metadata/properties" xmlns:ns2="9d286f09-3438-4b93-afea-8f26a824a680" xmlns:ns3="e13061ff-0311-4b3a-90c7-28269fd28624" targetNamespace="http://schemas.microsoft.com/office/2006/metadata/properties" ma:root="true" ma:fieldsID="769c4520aa97b97acf8ecac6943b52c9" ns2:_="" ns3:_="">
    <xsd:import namespace="9d286f09-3438-4b93-afea-8f26a824a680"/>
    <xsd:import namespace="e13061ff-0311-4b3a-90c7-28269fd28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86f09-3438-4b93-afea-8f26a824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b9d403-1823-4ec6-b2f2-250b7876d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3061ff-0311-4b3a-90c7-28269fd286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1329c-483a-4f3a-bfc9-2fbbb82e2629}" ma:internalName="TaxCatchAll" ma:showField="CatchAllData" ma:web="e13061ff-0311-4b3a-90c7-28269fd28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286f09-3438-4b93-afea-8f26a824a680">
      <Terms xmlns="http://schemas.microsoft.com/office/infopath/2007/PartnerControls"/>
    </lcf76f155ced4ddcb4097134ff3c332f>
    <TaxCatchAll xmlns="e13061ff-0311-4b3a-90c7-28269fd28624" xsi:nil="true"/>
  </documentManagement>
</p:properties>
</file>

<file path=customXml/itemProps1.xml><?xml version="1.0" encoding="utf-8"?>
<ds:datastoreItem xmlns:ds="http://schemas.openxmlformats.org/officeDocument/2006/customXml" ds:itemID="{274F1E7E-E19F-4C0B-A7A5-73DE504DFBA2}">
  <ds:schemaRefs>
    <ds:schemaRef ds:uri="http://schemas.microsoft.com/sharepoint/v3/contenttype/forms"/>
  </ds:schemaRefs>
</ds:datastoreItem>
</file>

<file path=customXml/itemProps2.xml><?xml version="1.0" encoding="utf-8"?>
<ds:datastoreItem xmlns:ds="http://schemas.openxmlformats.org/officeDocument/2006/customXml" ds:itemID="{5AD3222F-B28A-4082-B1B0-7042FE106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86f09-3438-4b93-afea-8f26a824a680"/>
    <ds:schemaRef ds:uri="e13061ff-0311-4b3a-90c7-28269fd28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28F8B-4627-4B78-991B-0E43937A711A}">
  <ds:schemaRefs>
    <ds:schemaRef ds:uri="http://schemas.microsoft.com/office/2006/metadata/properties"/>
    <ds:schemaRef ds:uri="http://schemas.microsoft.com/office/infopath/2007/PartnerControls"/>
    <ds:schemaRef ds:uri="9d286f09-3438-4b93-afea-8f26a824a680"/>
    <ds:schemaRef ds:uri="e13061ff-0311-4b3a-90c7-28269fd28624"/>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712</Words>
  <Characters>4061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CharactersWithSpaces>
  <SharedDoc>false</SharedDoc>
  <HLinks>
    <vt:vector size="6" baseType="variant">
      <vt:variant>
        <vt:i4>5374044</vt:i4>
      </vt:variant>
      <vt:variant>
        <vt:i4>0</vt:i4>
      </vt:variant>
      <vt:variant>
        <vt:i4>0</vt:i4>
      </vt:variant>
      <vt:variant>
        <vt:i4>5</vt:i4>
      </vt:variant>
      <vt:variant>
        <vt:lpwstr>http://www.sony.net/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Mignone Vittoria</dc:creator>
  <cp:keywords>docId:44B621CDACF715D3F6D34A7FDED1DC0E</cp:keywords>
  <dc:description/>
  <cp:lastModifiedBy>Elena Giffoni</cp:lastModifiedBy>
  <cp:revision>4</cp:revision>
  <dcterms:created xsi:type="dcterms:W3CDTF">2025-03-21T14:24:00Z</dcterms:created>
  <dcterms:modified xsi:type="dcterms:W3CDTF">2025-03-24T13:09:00Z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0x01010097444D6DCD6C9B4080CF30E6262CBF93</vt:lpwstr>
  </property>
  <property fmtid="{D5CDD505-2E9C-101B-9397-08002B2CF9AE}" pid="3" name="MediaServiceImageTags">
    <vt:lpwstr/>
  </property>
</Properties>
</file>