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14ADD" w14:textId="4D09F6FA" w:rsidR="04924BF7" w:rsidRPr="00413DE8" w:rsidRDefault="16DD6C30" w:rsidP="00A86AC1">
      <w:pPr>
        <w:spacing w:afterAutospacing="1" w:line="240" w:lineRule="auto"/>
        <w:jc w:val="center"/>
        <w:rPr>
          <w:rFonts w:ascii="Roboto" w:eastAsia="Roboto" w:hAnsi="Roboto" w:cs="Roboto"/>
          <w:sz w:val="28"/>
          <w:szCs w:val="28"/>
        </w:rPr>
      </w:pPr>
      <w:r w:rsidRPr="00413DE8">
        <w:rPr>
          <w:rFonts w:ascii="Roboto" w:eastAsia="Roboto" w:hAnsi="Roboto" w:cs="Roboto"/>
          <w:i/>
          <w:iCs/>
          <w:color w:val="000000" w:themeColor="text1"/>
          <w:sz w:val="24"/>
          <w:szCs w:val="24"/>
        </w:rPr>
        <w:t>Nota stampa 23/01/2025</w:t>
      </w:r>
    </w:p>
    <w:p w14:paraId="54D84AF5" w14:textId="6402BC51" w:rsidR="00C407BC" w:rsidRPr="0059239B" w:rsidRDefault="00D6030A" w:rsidP="00A40843">
      <w:pPr>
        <w:shd w:val="clear" w:color="auto" w:fill="FFFFFF" w:themeFill="background1"/>
        <w:spacing w:after="40" w:line="220" w:lineRule="atLeast"/>
        <w:jc w:val="center"/>
        <w:rPr>
          <w:rFonts w:ascii="Roboto" w:hAnsi="Roboto"/>
          <w:b/>
          <w:bCs/>
          <w:color w:val="005596"/>
          <w:sz w:val="28"/>
          <w:szCs w:val="28"/>
        </w:rPr>
      </w:pPr>
      <w:r>
        <w:rPr>
          <w:rFonts w:ascii="Roboto" w:hAnsi="Roboto"/>
          <w:b/>
          <w:bCs/>
          <w:color w:val="005596"/>
          <w:sz w:val="28"/>
          <w:szCs w:val="28"/>
        </w:rPr>
        <w:t xml:space="preserve">MutuiOnline.it: </w:t>
      </w:r>
      <w:r w:rsidR="00C407BC">
        <w:rPr>
          <w:rFonts w:ascii="Roboto" w:hAnsi="Roboto"/>
          <w:b/>
          <w:bCs/>
          <w:color w:val="005596"/>
          <w:sz w:val="28"/>
          <w:szCs w:val="28"/>
        </w:rPr>
        <w:t>Bce verso il primo taglio del 2025</w:t>
      </w:r>
      <w:r>
        <w:rPr>
          <w:rFonts w:ascii="Roboto" w:hAnsi="Roboto"/>
          <w:b/>
          <w:bCs/>
          <w:color w:val="005596"/>
          <w:sz w:val="28"/>
          <w:szCs w:val="28"/>
        </w:rPr>
        <w:t>, tassi dei mutui</w:t>
      </w:r>
      <w:r w:rsidR="004E6A4F">
        <w:rPr>
          <w:rFonts w:ascii="Roboto" w:hAnsi="Roboto"/>
          <w:b/>
          <w:bCs/>
          <w:color w:val="005596"/>
          <w:sz w:val="28"/>
          <w:szCs w:val="28"/>
        </w:rPr>
        <w:t xml:space="preserve"> ancora</w:t>
      </w:r>
      <w:r>
        <w:rPr>
          <w:rFonts w:ascii="Roboto" w:hAnsi="Roboto"/>
          <w:b/>
          <w:bCs/>
          <w:color w:val="005596"/>
          <w:sz w:val="28"/>
          <w:szCs w:val="28"/>
        </w:rPr>
        <w:t xml:space="preserve"> in discesa</w:t>
      </w:r>
    </w:p>
    <w:p w14:paraId="7A6AA6C9" w14:textId="7EA1A533" w:rsidR="00851CCE" w:rsidRDefault="00C407BC" w:rsidP="00A40843">
      <w:pPr>
        <w:spacing w:line="220" w:lineRule="atLeast"/>
        <w:jc w:val="center"/>
        <w:rPr>
          <w:rFonts w:ascii="Roboto" w:hAnsi="Roboto"/>
          <w:b/>
          <w:bCs/>
          <w:color w:val="FAA633"/>
          <w:sz w:val="28"/>
          <w:szCs w:val="28"/>
        </w:rPr>
      </w:pPr>
      <w:r>
        <w:rPr>
          <w:rFonts w:ascii="Roboto" w:hAnsi="Roboto"/>
          <w:b/>
          <w:bCs/>
          <w:color w:val="FAA633"/>
          <w:sz w:val="28"/>
          <w:szCs w:val="28"/>
        </w:rPr>
        <w:t xml:space="preserve">Francoforte </w:t>
      </w:r>
      <w:r w:rsidR="00754E76">
        <w:rPr>
          <w:rFonts w:ascii="Roboto" w:hAnsi="Roboto"/>
          <w:b/>
          <w:bCs/>
          <w:color w:val="FAA633"/>
          <w:sz w:val="28"/>
          <w:szCs w:val="28"/>
        </w:rPr>
        <w:t>prepara un</w:t>
      </w:r>
      <w:r w:rsidR="00D6030A">
        <w:rPr>
          <w:rFonts w:ascii="Roboto" w:hAnsi="Roboto"/>
          <w:b/>
          <w:bCs/>
          <w:color w:val="FAA633"/>
          <w:sz w:val="28"/>
          <w:szCs w:val="28"/>
        </w:rPr>
        <w:t>a</w:t>
      </w:r>
      <w:r w:rsidR="00754E76">
        <w:rPr>
          <w:rFonts w:ascii="Roboto" w:hAnsi="Roboto"/>
          <w:b/>
          <w:bCs/>
          <w:color w:val="FAA633"/>
          <w:sz w:val="28"/>
          <w:szCs w:val="28"/>
        </w:rPr>
        <w:t xml:space="preserve"> sforbiciata</w:t>
      </w:r>
      <w:r w:rsidR="005E3456">
        <w:rPr>
          <w:rFonts w:ascii="Roboto" w:hAnsi="Roboto"/>
          <w:b/>
          <w:bCs/>
          <w:color w:val="FAA633"/>
          <w:sz w:val="28"/>
          <w:szCs w:val="28"/>
        </w:rPr>
        <w:t xml:space="preserve"> </w:t>
      </w:r>
      <w:r>
        <w:rPr>
          <w:rFonts w:ascii="Roboto" w:hAnsi="Roboto"/>
          <w:b/>
          <w:bCs/>
          <w:color w:val="FAA633"/>
          <w:sz w:val="28"/>
          <w:szCs w:val="28"/>
        </w:rPr>
        <w:t>d</w:t>
      </w:r>
      <w:r w:rsidR="004C6BEC">
        <w:rPr>
          <w:rFonts w:ascii="Roboto" w:hAnsi="Roboto"/>
          <w:b/>
          <w:bCs/>
          <w:color w:val="FAA633"/>
          <w:sz w:val="28"/>
          <w:szCs w:val="28"/>
        </w:rPr>
        <w:t>i</w:t>
      </w:r>
      <w:r>
        <w:rPr>
          <w:rFonts w:ascii="Roboto" w:hAnsi="Roboto"/>
          <w:b/>
          <w:bCs/>
          <w:color w:val="FAA633"/>
          <w:sz w:val="28"/>
          <w:szCs w:val="28"/>
        </w:rPr>
        <w:t xml:space="preserve"> 25 punti base</w:t>
      </w:r>
      <w:r w:rsidR="000551C2">
        <w:rPr>
          <w:rFonts w:ascii="Roboto" w:hAnsi="Roboto"/>
          <w:b/>
          <w:bCs/>
          <w:color w:val="FAA633"/>
          <w:sz w:val="28"/>
          <w:szCs w:val="28"/>
        </w:rPr>
        <w:t>. Previst</w:t>
      </w:r>
      <w:r w:rsidR="00D659A3">
        <w:rPr>
          <w:rFonts w:ascii="Roboto" w:hAnsi="Roboto"/>
          <w:b/>
          <w:bCs/>
          <w:color w:val="FAA633"/>
          <w:sz w:val="28"/>
          <w:szCs w:val="28"/>
        </w:rPr>
        <w:t>o un</w:t>
      </w:r>
      <w:r w:rsidR="000551C2">
        <w:rPr>
          <w:rFonts w:ascii="Roboto" w:hAnsi="Roboto"/>
          <w:b/>
          <w:bCs/>
          <w:color w:val="FAA633"/>
          <w:sz w:val="28"/>
          <w:szCs w:val="28"/>
        </w:rPr>
        <w:t xml:space="preserve"> ta</w:t>
      </w:r>
      <w:r w:rsidR="00D659A3">
        <w:rPr>
          <w:rFonts w:ascii="Roboto" w:hAnsi="Roboto"/>
          <w:b/>
          <w:bCs/>
          <w:color w:val="FAA633"/>
          <w:sz w:val="28"/>
          <w:szCs w:val="28"/>
        </w:rPr>
        <w:t>g</w:t>
      </w:r>
      <w:r w:rsidR="000551C2">
        <w:rPr>
          <w:rFonts w:ascii="Roboto" w:hAnsi="Roboto"/>
          <w:b/>
          <w:bCs/>
          <w:color w:val="FAA633"/>
          <w:sz w:val="28"/>
          <w:szCs w:val="28"/>
        </w:rPr>
        <w:t>l</w:t>
      </w:r>
      <w:r w:rsidR="00D659A3">
        <w:rPr>
          <w:rFonts w:ascii="Roboto" w:hAnsi="Roboto"/>
          <w:b/>
          <w:bCs/>
          <w:color w:val="FAA633"/>
          <w:sz w:val="28"/>
          <w:szCs w:val="28"/>
        </w:rPr>
        <w:t>io</w:t>
      </w:r>
      <w:r w:rsidR="000551C2">
        <w:rPr>
          <w:rFonts w:ascii="Roboto" w:hAnsi="Roboto"/>
          <w:b/>
          <w:bCs/>
          <w:color w:val="FAA633"/>
          <w:sz w:val="28"/>
          <w:szCs w:val="28"/>
        </w:rPr>
        <w:t xml:space="preserve"> anche nel Regno Unito, mentre</w:t>
      </w:r>
      <w:r w:rsidR="005A0714">
        <w:rPr>
          <w:rFonts w:ascii="Roboto" w:hAnsi="Roboto"/>
          <w:b/>
          <w:bCs/>
          <w:color w:val="FAA633"/>
          <w:sz w:val="28"/>
          <w:szCs w:val="28"/>
        </w:rPr>
        <w:t xml:space="preserve"> la Federal Reserve</w:t>
      </w:r>
      <w:r w:rsidR="000551C2">
        <w:rPr>
          <w:rFonts w:ascii="Roboto" w:hAnsi="Roboto"/>
          <w:b/>
          <w:bCs/>
          <w:color w:val="FAA633"/>
          <w:sz w:val="28"/>
          <w:szCs w:val="28"/>
        </w:rPr>
        <w:t xml:space="preserve"> frena </w:t>
      </w:r>
    </w:p>
    <w:p w14:paraId="002FC3F5" w14:textId="1A8BF0D1" w:rsidR="002E2C96" w:rsidRDefault="05B45E26" w:rsidP="00A40843">
      <w:pPr>
        <w:spacing w:line="220" w:lineRule="atLeast"/>
        <w:jc w:val="both"/>
        <w:rPr>
          <w:rFonts w:ascii="Georgia" w:eastAsia="Georgia" w:hAnsi="Georgia" w:cs="Georgia"/>
          <w:sz w:val="20"/>
          <w:szCs w:val="20"/>
        </w:rPr>
      </w:pPr>
      <w:r w:rsidRPr="04924BF7">
        <w:rPr>
          <w:rFonts w:ascii="Georgia" w:eastAsia="Georgia" w:hAnsi="Georgia" w:cs="Georgia"/>
          <w:sz w:val="20"/>
          <w:szCs w:val="20"/>
        </w:rPr>
        <w:t>D</w:t>
      </w:r>
      <w:r w:rsidR="462F22C6" w:rsidRPr="04924BF7">
        <w:rPr>
          <w:rFonts w:ascii="Georgia" w:eastAsia="Georgia" w:hAnsi="Georgia" w:cs="Georgia"/>
          <w:sz w:val="20"/>
          <w:szCs w:val="20"/>
        </w:rPr>
        <w:t>opo le quattro riduzioni dei tassi di interesse operate nel 2024, la Banca Centrale Europea è avviata a proseguire l</w:t>
      </w:r>
      <w:r w:rsidR="002C3FBE">
        <w:rPr>
          <w:rFonts w:ascii="Georgia" w:eastAsia="Georgia" w:hAnsi="Georgia" w:cs="Georgia"/>
          <w:sz w:val="20"/>
          <w:szCs w:val="20"/>
        </w:rPr>
        <w:t>‘</w:t>
      </w:r>
      <w:r w:rsidR="462F22C6" w:rsidRPr="04924BF7">
        <w:rPr>
          <w:rFonts w:ascii="Georgia" w:eastAsia="Georgia" w:hAnsi="Georgia" w:cs="Georgia"/>
          <w:sz w:val="20"/>
          <w:szCs w:val="20"/>
        </w:rPr>
        <w:t xml:space="preserve">allentamento in tema di politica monetaria anche nel corso del nuovo anno. Nella riunione in programma il 30 gennaio, la prima del 2025, si attende infatti la decisione di un ulteriore taglio del costo del denaro, che con ogni probabilità sarà di un quarto di punto, e gli analisti che prevedono un secondo ribasso anche nella riunione di marzo. </w:t>
      </w:r>
      <w:r w:rsidR="23765507" w:rsidRPr="04924BF7">
        <w:rPr>
          <w:rFonts w:ascii="Georgia" w:eastAsia="Georgia" w:hAnsi="Georgia" w:cs="Georgia"/>
          <w:sz w:val="20"/>
          <w:szCs w:val="20"/>
        </w:rPr>
        <w:t>Il periodo difficile che sta attraversando l’industria tedesca rappresenta un campanello d’allarme per l</w:t>
      </w:r>
      <w:r w:rsidR="097D97FE" w:rsidRPr="04924BF7">
        <w:rPr>
          <w:rFonts w:ascii="Georgia" w:eastAsia="Georgia" w:hAnsi="Georgia" w:cs="Georgia"/>
          <w:sz w:val="20"/>
          <w:szCs w:val="20"/>
        </w:rPr>
        <w:t>’istituto guidato da Christine Lagarde</w:t>
      </w:r>
      <w:r w:rsidR="23765507" w:rsidRPr="04924BF7">
        <w:rPr>
          <w:rFonts w:ascii="Georgia" w:eastAsia="Georgia" w:hAnsi="Georgia" w:cs="Georgia"/>
          <w:sz w:val="20"/>
          <w:szCs w:val="20"/>
        </w:rPr>
        <w:t>, che</w:t>
      </w:r>
      <w:r w:rsidR="2E6FDAD8" w:rsidRPr="04924BF7">
        <w:rPr>
          <w:rFonts w:ascii="Georgia" w:eastAsia="Georgia" w:hAnsi="Georgia" w:cs="Georgia"/>
          <w:sz w:val="20"/>
          <w:szCs w:val="20"/>
        </w:rPr>
        <w:t xml:space="preserve"> si prepara a intervenire</w:t>
      </w:r>
      <w:r w:rsidR="23765507" w:rsidRPr="04924BF7">
        <w:rPr>
          <w:rFonts w:ascii="Georgia" w:eastAsia="Georgia" w:hAnsi="Georgia" w:cs="Georgia"/>
          <w:sz w:val="20"/>
          <w:szCs w:val="20"/>
        </w:rPr>
        <w:t xml:space="preserve"> per ridare vigore </w:t>
      </w:r>
      <w:r w:rsidR="097D97FE" w:rsidRPr="04924BF7">
        <w:rPr>
          <w:rFonts w:ascii="Georgia" w:eastAsia="Georgia" w:hAnsi="Georgia" w:cs="Georgia"/>
          <w:sz w:val="20"/>
          <w:szCs w:val="20"/>
        </w:rPr>
        <w:t>a una crescita economica che viaggia a rilento in tutta l’Eurozona</w:t>
      </w:r>
      <w:r w:rsidR="2E6FDAD8" w:rsidRPr="04924BF7">
        <w:rPr>
          <w:rFonts w:ascii="Georgia" w:eastAsia="Georgia" w:hAnsi="Georgia" w:cs="Georgia"/>
          <w:sz w:val="20"/>
          <w:szCs w:val="20"/>
        </w:rPr>
        <w:t xml:space="preserve">. </w:t>
      </w:r>
      <w:r w:rsidR="09AB346B" w:rsidRPr="04924BF7">
        <w:rPr>
          <w:rFonts w:ascii="Georgia" w:eastAsia="Georgia" w:hAnsi="Georgia" w:cs="Georgia"/>
          <w:sz w:val="20"/>
          <w:szCs w:val="20"/>
        </w:rPr>
        <w:t xml:space="preserve">Per quanto riguarda l’inflazione, </w:t>
      </w:r>
      <w:r w:rsidR="73847929" w:rsidRPr="04924BF7">
        <w:rPr>
          <w:rFonts w:ascii="Georgia" w:eastAsia="Georgia" w:hAnsi="Georgia" w:cs="Georgia"/>
          <w:sz w:val="20"/>
          <w:szCs w:val="20"/>
        </w:rPr>
        <w:t>in risalita al 2,4% a dicembre spinta dai prezzi energetici, gli economisti rimangono fiduciosi per il raggiungimento del target di medio periodo del 2% tra il 2025 e il 2026.</w:t>
      </w:r>
    </w:p>
    <w:p w14:paraId="10C4E15D" w14:textId="77777777" w:rsidR="00F66EDE" w:rsidRDefault="228901E8" w:rsidP="00A40843">
      <w:pPr>
        <w:spacing w:line="220" w:lineRule="atLeast"/>
        <w:jc w:val="both"/>
        <w:rPr>
          <w:rFonts w:ascii="Georgia" w:eastAsia="Georgia" w:hAnsi="Georgia" w:cs="Georgia"/>
          <w:sz w:val="20"/>
          <w:szCs w:val="20"/>
        </w:rPr>
      </w:pPr>
      <w:r w:rsidRPr="04924BF7">
        <w:rPr>
          <w:rFonts w:ascii="Georgia" w:eastAsia="Georgia" w:hAnsi="Georgia" w:cs="Georgia"/>
          <w:sz w:val="20"/>
          <w:szCs w:val="20"/>
        </w:rPr>
        <w:t xml:space="preserve">Per scoprire la decisione della Bank of </w:t>
      </w:r>
      <w:proofErr w:type="spellStart"/>
      <w:r w:rsidRPr="04924BF7">
        <w:rPr>
          <w:rFonts w:ascii="Georgia" w:eastAsia="Georgia" w:hAnsi="Georgia" w:cs="Georgia"/>
          <w:sz w:val="20"/>
          <w:szCs w:val="20"/>
        </w:rPr>
        <w:t>England</w:t>
      </w:r>
      <w:proofErr w:type="spellEnd"/>
      <w:r w:rsidRPr="04924BF7">
        <w:rPr>
          <w:rFonts w:ascii="Georgia" w:eastAsia="Georgia" w:hAnsi="Georgia" w:cs="Georgia"/>
          <w:sz w:val="20"/>
          <w:szCs w:val="20"/>
        </w:rPr>
        <w:t xml:space="preserve"> bisognerà aspettare </w:t>
      </w:r>
      <w:r w:rsidR="71106699" w:rsidRPr="04924BF7">
        <w:rPr>
          <w:rFonts w:ascii="Georgia" w:eastAsia="Georgia" w:hAnsi="Georgia" w:cs="Georgia"/>
          <w:sz w:val="20"/>
          <w:szCs w:val="20"/>
        </w:rPr>
        <w:t>la prima settimana di febbraio. Secondo gli analisti il calo dell’inflazione (dal 2,6% di novembre al 2,5% di dicembre) e la crescita economica anemica nel Regno Unito spingeranno con buona probabilità Andrew Bailey e colleghi verso la strada dell’allentamento, con un taglio previsto di 25 punti base.</w:t>
      </w:r>
      <w:r w:rsidR="002D07E5">
        <w:rPr>
          <w:rFonts w:ascii="Georgia" w:eastAsia="Georgia" w:hAnsi="Georgia" w:cs="Georgia"/>
          <w:sz w:val="20"/>
          <w:szCs w:val="20"/>
        </w:rPr>
        <w:t xml:space="preserve"> </w:t>
      </w:r>
    </w:p>
    <w:p w14:paraId="38451419" w14:textId="437F96B1" w:rsidR="005E3456" w:rsidRDefault="2E6FDAD8" w:rsidP="00A40843">
      <w:pPr>
        <w:spacing w:line="220" w:lineRule="atLeast"/>
        <w:jc w:val="both"/>
        <w:rPr>
          <w:rFonts w:ascii="Georgia" w:eastAsia="Georgia" w:hAnsi="Georgia" w:cs="Georgia"/>
          <w:sz w:val="20"/>
          <w:szCs w:val="20"/>
        </w:rPr>
      </w:pPr>
      <w:r w:rsidRPr="04924BF7">
        <w:rPr>
          <w:rFonts w:ascii="Georgia" w:eastAsia="Georgia" w:hAnsi="Georgia" w:cs="Georgia"/>
          <w:sz w:val="20"/>
          <w:szCs w:val="20"/>
        </w:rPr>
        <w:t xml:space="preserve">Oltreoceano, </w:t>
      </w:r>
      <w:r w:rsidR="7AF4771E" w:rsidRPr="04924BF7">
        <w:rPr>
          <w:rFonts w:ascii="Georgia" w:eastAsia="Georgia" w:hAnsi="Georgia" w:cs="Georgia"/>
          <w:sz w:val="20"/>
          <w:szCs w:val="20"/>
        </w:rPr>
        <w:t>nella riunione del 29 gennaio</w:t>
      </w:r>
      <w:r w:rsidR="2421572B" w:rsidRPr="04924BF7">
        <w:rPr>
          <w:rFonts w:ascii="Georgia" w:eastAsia="Georgia" w:hAnsi="Georgia" w:cs="Georgia"/>
          <w:sz w:val="20"/>
          <w:szCs w:val="20"/>
        </w:rPr>
        <w:t>,</w:t>
      </w:r>
      <w:r w:rsidR="7AF4771E" w:rsidRPr="04924BF7">
        <w:rPr>
          <w:rFonts w:ascii="Georgia" w:eastAsia="Georgia" w:hAnsi="Georgia" w:cs="Georgia"/>
          <w:sz w:val="20"/>
          <w:szCs w:val="20"/>
        </w:rPr>
        <w:t xml:space="preserve"> </w:t>
      </w:r>
      <w:r w:rsidRPr="04924BF7">
        <w:rPr>
          <w:rFonts w:ascii="Georgia" w:eastAsia="Georgia" w:hAnsi="Georgia" w:cs="Georgia"/>
          <w:sz w:val="20"/>
          <w:szCs w:val="20"/>
        </w:rPr>
        <w:t>la Federal Reserve è avviata verso la decisione di lasciare inalterati i tassi di interesse, dopo che i tre tagli consecutivi operati nella seconda metà del 2024 hanno portato il tasso ufficiale nel range 4,25-4,50%.</w:t>
      </w:r>
      <w:r w:rsidR="73847929" w:rsidRPr="04924BF7">
        <w:rPr>
          <w:rFonts w:ascii="Georgia" w:eastAsia="Georgia" w:hAnsi="Georgia" w:cs="Georgia"/>
          <w:sz w:val="20"/>
          <w:szCs w:val="20"/>
        </w:rPr>
        <w:t xml:space="preserve"> Alla luce dei dati riguardo </w:t>
      </w:r>
      <w:r w:rsidR="2384A214" w:rsidRPr="04924BF7">
        <w:rPr>
          <w:rFonts w:ascii="Georgia" w:eastAsia="Georgia" w:hAnsi="Georgia" w:cs="Georgia"/>
          <w:sz w:val="20"/>
          <w:szCs w:val="20"/>
        </w:rPr>
        <w:t>l’</w:t>
      </w:r>
      <w:r w:rsidR="73847929" w:rsidRPr="04924BF7">
        <w:rPr>
          <w:rFonts w:ascii="Georgia" w:eastAsia="Georgia" w:hAnsi="Georgia" w:cs="Georgia"/>
          <w:sz w:val="20"/>
          <w:szCs w:val="20"/>
        </w:rPr>
        <w:t xml:space="preserve">occupazione (vicina ai massimi storici) e </w:t>
      </w:r>
      <w:r w:rsidR="2384A214" w:rsidRPr="04924BF7">
        <w:rPr>
          <w:rFonts w:ascii="Georgia" w:eastAsia="Georgia" w:hAnsi="Georgia" w:cs="Georgia"/>
          <w:sz w:val="20"/>
          <w:szCs w:val="20"/>
        </w:rPr>
        <w:t>l’</w:t>
      </w:r>
      <w:r w:rsidR="73847929" w:rsidRPr="04924BF7">
        <w:rPr>
          <w:rFonts w:ascii="Georgia" w:eastAsia="Georgia" w:hAnsi="Georgia" w:cs="Georgia"/>
          <w:sz w:val="20"/>
          <w:szCs w:val="20"/>
        </w:rPr>
        <w:t>inflazione (che rimane alta</w:t>
      </w:r>
      <w:r w:rsidR="228901E8" w:rsidRPr="04924BF7">
        <w:rPr>
          <w:rFonts w:ascii="Georgia" w:eastAsia="Georgia" w:hAnsi="Georgia" w:cs="Georgia"/>
          <w:sz w:val="20"/>
          <w:szCs w:val="20"/>
        </w:rPr>
        <w:t>,</w:t>
      </w:r>
      <w:r w:rsidR="73847929" w:rsidRPr="04924BF7">
        <w:rPr>
          <w:rFonts w:ascii="Georgia" w:eastAsia="Georgia" w:hAnsi="Georgia" w:cs="Georgia"/>
          <w:sz w:val="20"/>
          <w:szCs w:val="20"/>
        </w:rPr>
        <w:t xml:space="preserve"> attestandosi al 2,7%), per il momento non </w:t>
      </w:r>
      <w:r w:rsidR="7F4402BA" w:rsidRPr="04924BF7">
        <w:rPr>
          <w:rFonts w:ascii="Georgia" w:eastAsia="Georgia" w:hAnsi="Georgia" w:cs="Georgia"/>
          <w:sz w:val="20"/>
          <w:szCs w:val="20"/>
        </w:rPr>
        <w:t>sembra esserci</w:t>
      </w:r>
      <w:r w:rsidR="73847929" w:rsidRPr="04924BF7">
        <w:rPr>
          <w:rFonts w:ascii="Georgia" w:eastAsia="Georgia" w:hAnsi="Georgia" w:cs="Georgia"/>
          <w:sz w:val="20"/>
          <w:szCs w:val="20"/>
        </w:rPr>
        <w:t xml:space="preserve"> margine per ulteriori tagli, che sono rimandati alle prossime riunioni.</w:t>
      </w:r>
      <w:r w:rsidR="1EFF42B8" w:rsidRPr="04924BF7">
        <w:rPr>
          <w:rFonts w:ascii="Georgia" w:eastAsia="Georgia" w:hAnsi="Georgia" w:cs="Georgia"/>
          <w:sz w:val="20"/>
          <w:szCs w:val="20"/>
        </w:rPr>
        <w:t xml:space="preserve"> </w:t>
      </w:r>
      <w:r w:rsidR="71726A16" w:rsidRPr="04924BF7">
        <w:rPr>
          <w:rFonts w:ascii="Georgia" w:eastAsia="Georgia" w:hAnsi="Georgia" w:cs="Georgia"/>
          <w:sz w:val="20"/>
          <w:szCs w:val="20"/>
        </w:rPr>
        <w:t>In ogni caso</w:t>
      </w:r>
      <w:r w:rsidR="4133C621" w:rsidRPr="04924BF7">
        <w:rPr>
          <w:rFonts w:ascii="Georgia" w:eastAsia="Georgia" w:hAnsi="Georgia" w:cs="Georgia"/>
          <w:sz w:val="20"/>
          <w:szCs w:val="20"/>
        </w:rPr>
        <w:t xml:space="preserve"> il</w:t>
      </w:r>
      <w:r w:rsidR="1EFF42B8" w:rsidRPr="04924BF7">
        <w:rPr>
          <w:rFonts w:ascii="Georgia" w:eastAsia="Georgia" w:hAnsi="Georgia" w:cs="Georgia"/>
          <w:sz w:val="20"/>
          <w:szCs w:val="20"/>
        </w:rPr>
        <w:t xml:space="preserve"> clima di incertezza legato </w:t>
      </w:r>
      <w:r w:rsidR="71726A16" w:rsidRPr="04924BF7">
        <w:rPr>
          <w:rFonts w:ascii="Georgia" w:eastAsia="Georgia" w:hAnsi="Georgia" w:cs="Georgia"/>
          <w:sz w:val="20"/>
          <w:szCs w:val="20"/>
        </w:rPr>
        <w:t>alle possibili decisioni dell’amministrazione Trump, una su tutte l’introduzione dei dazi sulle importazioni d</w:t>
      </w:r>
      <w:r w:rsidR="228901E8" w:rsidRPr="04924BF7">
        <w:rPr>
          <w:rFonts w:ascii="Georgia" w:eastAsia="Georgia" w:hAnsi="Georgia" w:cs="Georgia"/>
          <w:sz w:val="20"/>
          <w:szCs w:val="20"/>
        </w:rPr>
        <w:t>ei</w:t>
      </w:r>
      <w:r w:rsidR="71726A16" w:rsidRPr="04924BF7">
        <w:rPr>
          <w:rFonts w:ascii="Georgia" w:eastAsia="Georgia" w:hAnsi="Georgia" w:cs="Georgia"/>
          <w:sz w:val="20"/>
          <w:szCs w:val="20"/>
        </w:rPr>
        <w:t xml:space="preserve"> beni di consumo, spingono la maggior parte degli analisti a prevedere tagli non oltre il mezzo punto percentuale nel corso di tutto il 2025.</w:t>
      </w:r>
    </w:p>
    <w:p w14:paraId="64909D1C" w14:textId="3F87737F" w:rsidR="00530072" w:rsidRDefault="5315730B" w:rsidP="00A40843">
      <w:pPr>
        <w:spacing w:line="220" w:lineRule="atLeast"/>
        <w:jc w:val="center"/>
        <w:rPr>
          <w:rFonts w:ascii="Roboto" w:hAnsi="Roboto"/>
          <w:b/>
          <w:bCs/>
          <w:color w:val="FAA633"/>
          <w:sz w:val="28"/>
          <w:szCs w:val="28"/>
        </w:rPr>
      </w:pPr>
      <w:r w:rsidRPr="04924BF7">
        <w:rPr>
          <w:rFonts w:ascii="Roboto" w:hAnsi="Roboto"/>
          <w:b/>
          <w:bCs/>
          <w:color w:val="FAA633"/>
          <w:sz w:val="28"/>
          <w:szCs w:val="28"/>
        </w:rPr>
        <w:t xml:space="preserve">Tassi </w:t>
      </w:r>
      <w:r w:rsidR="0B0FA590" w:rsidRPr="04924BF7">
        <w:rPr>
          <w:rFonts w:ascii="Roboto" w:hAnsi="Roboto"/>
          <w:b/>
          <w:bCs/>
          <w:color w:val="FAA633"/>
          <w:sz w:val="28"/>
          <w:szCs w:val="28"/>
        </w:rPr>
        <w:t>dei mutui</w:t>
      </w:r>
      <w:r w:rsidR="23615E2E" w:rsidRPr="04924BF7">
        <w:rPr>
          <w:rFonts w:ascii="Roboto" w:hAnsi="Roboto"/>
          <w:b/>
          <w:bCs/>
          <w:color w:val="FAA633"/>
          <w:sz w:val="28"/>
          <w:szCs w:val="28"/>
        </w:rPr>
        <w:t>:</w:t>
      </w:r>
      <w:r w:rsidR="2B31C066" w:rsidRPr="04924BF7">
        <w:rPr>
          <w:rFonts w:ascii="Roboto" w:hAnsi="Roboto"/>
          <w:b/>
          <w:bCs/>
          <w:color w:val="FAA633"/>
          <w:sz w:val="28"/>
          <w:szCs w:val="28"/>
        </w:rPr>
        <w:t xml:space="preserve"> con </w:t>
      </w:r>
      <w:r w:rsidR="04E9A2C9" w:rsidRPr="04924BF7">
        <w:rPr>
          <w:rFonts w:ascii="Roboto" w:hAnsi="Roboto"/>
          <w:b/>
          <w:bCs/>
          <w:color w:val="FAA633"/>
          <w:sz w:val="28"/>
          <w:szCs w:val="28"/>
        </w:rPr>
        <w:t>3</w:t>
      </w:r>
      <w:r w:rsidR="2B31C066" w:rsidRPr="04924BF7">
        <w:rPr>
          <w:rFonts w:ascii="Roboto" w:hAnsi="Roboto"/>
          <w:b/>
          <w:bCs/>
          <w:color w:val="FAA633"/>
          <w:sz w:val="28"/>
          <w:szCs w:val="28"/>
        </w:rPr>
        <w:t xml:space="preserve"> tagli entro giugno risparmi fino a </w:t>
      </w:r>
      <w:r w:rsidR="118B2A98" w:rsidRPr="04924BF7">
        <w:rPr>
          <w:rFonts w:ascii="Roboto" w:hAnsi="Roboto"/>
          <w:b/>
          <w:bCs/>
          <w:color w:val="FAA633"/>
          <w:sz w:val="28"/>
          <w:szCs w:val="28"/>
        </w:rPr>
        <w:t>58 €</w:t>
      </w:r>
      <w:r w:rsidR="2B31C066" w:rsidRPr="04924BF7">
        <w:rPr>
          <w:rFonts w:ascii="Roboto" w:hAnsi="Roboto"/>
          <w:b/>
          <w:bCs/>
          <w:color w:val="FAA633"/>
          <w:sz w:val="28"/>
          <w:szCs w:val="28"/>
        </w:rPr>
        <w:t xml:space="preserve"> sulla rata </w:t>
      </w:r>
      <w:r w:rsidR="0AF8B2AA" w:rsidRPr="04924BF7">
        <w:rPr>
          <w:rFonts w:ascii="Roboto" w:hAnsi="Roboto"/>
          <w:b/>
          <w:bCs/>
          <w:color w:val="FAA633"/>
          <w:sz w:val="28"/>
          <w:szCs w:val="28"/>
        </w:rPr>
        <w:t>del variabile</w:t>
      </w:r>
      <w:r w:rsidR="21A6C4D4" w:rsidRPr="04924BF7">
        <w:rPr>
          <w:rFonts w:ascii="Roboto" w:hAnsi="Roboto"/>
          <w:b/>
          <w:bCs/>
          <w:color w:val="FAA633"/>
          <w:sz w:val="28"/>
          <w:szCs w:val="28"/>
        </w:rPr>
        <w:t>. Fino ad allora continua a essere più conveniente il fisso</w:t>
      </w:r>
    </w:p>
    <w:p w14:paraId="77D00B98" w14:textId="4CBDD3A7" w:rsidR="0023443C" w:rsidRDefault="00D6030A" w:rsidP="00A40843">
      <w:pPr>
        <w:spacing w:line="220" w:lineRule="atLeast"/>
        <w:jc w:val="both"/>
        <w:rPr>
          <w:rFonts w:ascii="Georgia" w:eastAsia="Georgia" w:hAnsi="Georgia" w:cs="Georgia"/>
          <w:sz w:val="20"/>
          <w:szCs w:val="20"/>
        </w:rPr>
      </w:pPr>
      <w:r>
        <w:rPr>
          <w:rFonts w:ascii="Georgia" w:eastAsia="Georgia" w:hAnsi="Georgia" w:cs="Georgia"/>
          <w:sz w:val="20"/>
          <w:szCs w:val="20"/>
        </w:rPr>
        <w:t xml:space="preserve">Secondo i dati dell’Osservatorio di </w:t>
      </w:r>
      <w:hyperlink r:id="rId10" w:history="1">
        <w:r w:rsidRPr="00440B48">
          <w:rPr>
            <w:rStyle w:val="Collegamentoipertestuale"/>
            <w:rFonts w:ascii="Georgia" w:eastAsia="Georgia" w:hAnsi="Georgia" w:cs="Georgia"/>
            <w:sz w:val="20"/>
            <w:szCs w:val="20"/>
          </w:rPr>
          <w:t>MutuiOnline.it</w:t>
        </w:r>
      </w:hyperlink>
      <w:r>
        <w:rPr>
          <w:rFonts w:ascii="Georgia" w:eastAsia="Georgia" w:hAnsi="Georgia" w:cs="Georgia"/>
          <w:sz w:val="20"/>
          <w:szCs w:val="20"/>
        </w:rPr>
        <w:t xml:space="preserve">, il TAN medio per i mutui a 20 e 30 anni a tasso variabile è sceso a dicembre </w:t>
      </w:r>
      <w:r w:rsidR="002F0409">
        <w:rPr>
          <w:rFonts w:ascii="Georgia" w:eastAsia="Georgia" w:hAnsi="Georgia" w:cs="Georgia"/>
          <w:sz w:val="20"/>
          <w:szCs w:val="20"/>
        </w:rPr>
        <w:t xml:space="preserve">sotto il 4%, attestandosi al 3,93%, mentre le migliori offerte si fermano al 3,49%. Un taglio di un quarto di punto percentuale deciso nella riunione di giovedì prossimo </w:t>
      </w:r>
      <w:r w:rsidR="003F77D4">
        <w:rPr>
          <w:rFonts w:ascii="Georgia" w:eastAsia="Georgia" w:hAnsi="Georgia" w:cs="Georgia"/>
          <w:sz w:val="20"/>
          <w:szCs w:val="20"/>
        </w:rPr>
        <w:t>porterebbe</w:t>
      </w:r>
      <w:r w:rsidR="002F0409">
        <w:rPr>
          <w:rFonts w:ascii="Georgia" w:eastAsia="Georgia" w:hAnsi="Georgia" w:cs="Georgia"/>
          <w:sz w:val="20"/>
          <w:szCs w:val="20"/>
        </w:rPr>
        <w:t xml:space="preserve"> il TAN medio al 3,68%, con il migliore che si abbasserebbe al 3,24%. Considerando </w:t>
      </w:r>
      <w:hyperlink r:id="rId11" w:history="1">
        <w:r w:rsidR="005F19E9" w:rsidRPr="005F19E9">
          <w:rPr>
            <w:rStyle w:val="Collegamentoipertestuale"/>
            <w:rFonts w:ascii="Georgia" w:eastAsia="Georgia" w:hAnsi="Georgia" w:cs="Georgia"/>
            <w:sz w:val="20"/>
            <w:szCs w:val="20"/>
          </w:rPr>
          <w:t>un mutuo da 150.000 €</w:t>
        </w:r>
      </w:hyperlink>
      <w:r w:rsidR="005F19E9">
        <w:rPr>
          <w:rFonts w:ascii="Georgia" w:eastAsia="Georgia" w:hAnsi="Georgia" w:cs="Georgia"/>
          <w:sz w:val="20"/>
          <w:szCs w:val="20"/>
        </w:rPr>
        <w:t xml:space="preserve"> </w:t>
      </w:r>
      <w:r w:rsidR="002F0409">
        <w:rPr>
          <w:rFonts w:ascii="Georgia" w:eastAsia="Georgia" w:hAnsi="Georgia" w:cs="Georgia"/>
          <w:sz w:val="20"/>
          <w:szCs w:val="20"/>
        </w:rPr>
        <w:t xml:space="preserve">della durata di 20 anni, </w:t>
      </w:r>
      <w:r w:rsidR="003F77D4">
        <w:rPr>
          <w:rFonts w:ascii="Georgia" w:eastAsia="Georgia" w:hAnsi="Georgia" w:cs="Georgia"/>
          <w:sz w:val="20"/>
          <w:szCs w:val="20"/>
        </w:rPr>
        <w:t xml:space="preserve">la rata media potrebbe quindi scendere dai 903 € attuali a 884 €, per un risparmio fino a 19 € al mese e 4.700 € sugli interessi del finanziamento, mentre per le migliori offerte la rata passerebbe da 869 € a 850 €, </w:t>
      </w:r>
      <w:r w:rsidR="00751ADE">
        <w:rPr>
          <w:rFonts w:ascii="Georgia" w:eastAsia="Georgia" w:hAnsi="Georgia" w:cs="Georgia"/>
          <w:sz w:val="20"/>
          <w:szCs w:val="20"/>
        </w:rPr>
        <w:t>per una spesa</w:t>
      </w:r>
      <w:r w:rsidR="003F77D4">
        <w:rPr>
          <w:rFonts w:ascii="Georgia" w:eastAsia="Georgia" w:hAnsi="Georgia" w:cs="Georgia"/>
          <w:sz w:val="20"/>
          <w:szCs w:val="20"/>
        </w:rPr>
        <w:t xml:space="preserve"> totale fino a 4.600 € </w:t>
      </w:r>
      <w:r w:rsidR="00751ADE">
        <w:rPr>
          <w:rFonts w:ascii="Georgia" w:eastAsia="Georgia" w:hAnsi="Georgia" w:cs="Georgia"/>
          <w:sz w:val="20"/>
          <w:szCs w:val="20"/>
        </w:rPr>
        <w:t xml:space="preserve">inferiore </w:t>
      </w:r>
      <w:r w:rsidR="003F77D4">
        <w:rPr>
          <w:rFonts w:ascii="Georgia" w:eastAsia="Georgia" w:hAnsi="Georgia" w:cs="Georgia"/>
          <w:sz w:val="20"/>
          <w:szCs w:val="20"/>
        </w:rPr>
        <w:t xml:space="preserve">sull’intera durata del mutuo.  </w:t>
      </w:r>
    </w:p>
    <w:p w14:paraId="6A28489E" w14:textId="3078F4D1" w:rsidR="00D6030A" w:rsidRPr="00FD10AB" w:rsidRDefault="118B2A98" w:rsidP="00A40843">
      <w:pPr>
        <w:spacing w:line="220" w:lineRule="atLeast"/>
        <w:jc w:val="both"/>
        <w:rPr>
          <w:rFonts w:ascii="Georgia" w:eastAsia="Georgia" w:hAnsi="Georgia" w:cs="Georgia"/>
          <w:i/>
          <w:iCs/>
          <w:sz w:val="20"/>
          <w:szCs w:val="20"/>
          <w:highlight w:val="yellow"/>
        </w:rPr>
      </w:pPr>
      <w:r w:rsidRPr="04924BF7">
        <w:rPr>
          <w:rFonts w:ascii="Georgia" w:eastAsia="Georgia" w:hAnsi="Georgia" w:cs="Georgia"/>
          <w:sz w:val="20"/>
          <w:szCs w:val="20"/>
        </w:rPr>
        <w:t>Ipotizzando altri due tagli da 25 punti base decisi nelle prossime tre riunioni - in programma a marzo, aprile e giugno - il TAN medio dei mutui a tasso variabile potrebbe scendere al 3,18%, per rat</w:t>
      </w:r>
      <w:r w:rsidR="6E86886B" w:rsidRPr="04924BF7">
        <w:rPr>
          <w:rFonts w:ascii="Georgia" w:eastAsia="Georgia" w:hAnsi="Georgia" w:cs="Georgia"/>
          <w:sz w:val="20"/>
          <w:szCs w:val="20"/>
        </w:rPr>
        <w:t>e</w:t>
      </w:r>
      <w:r w:rsidRPr="04924BF7">
        <w:rPr>
          <w:rFonts w:ascii="Georgia" w:eastAsia="Georgia" w:hAnsi="Georgia" w:cs="Georgia"/>
          <w:sz w:val="20"/>
          <w:szCs w:val="20"/>
        </w:rPr>
        <w:t xml:space="preserve"> mensil</w:t>
      </w:r>
      <w:r w:rsidR="6E86886B" w:rsidRPr="04924BF7">
        <w:rPr>
          <w:rFonts w:ascii="Georgia" w:eastAsia="Georgia" w:hAnsi="Georgia" w:cs="Georgia"/>
          <w:sz w:val="20"/>
          <w:szCs w:val="20"/>
        </w:rPr>
        <w:t xml:space="preserve">i </w:t>
      </w:r>
      <w:r w:rsidRPr="04924BF7">
        <w:rPr>
          <w:rFonts w:ascii="Georgia" w:eastAsia="Georgia" w:hAnsi="Georgia" w:cs="Georgia"/>
          <w:sz w:val="20"/>
          <w:szCs w:val="20"/>
        </w:rPr>
        <w:t>fino a 58 €</w:t>
      </w:r>
      <w:r w:rsidR="6E86886B" w:rsidRPr="04924BF7">
        <w:rPr>
          <w:rFonts w:ascii="Georgia" w:eastAsia="Georgia" w:hAnsi="Georgia" w:cs="Georgia"/>
          <w:sz w:val="20"/>
          <w:szCs w:val="20"/>
        </w:rPr>
        <w:t xml:space="preserve"> più leggere rispetto a oggi</w:t>
      </w:r>
      <w:r w:rsidRPr="04924BF7">
        <w:rPr>
          <w:rFonts w:ascii="Georgia" w:eastAsia="Georgia" w:hAnsi="Georgia" w:cs="Georgia"/>
          <w:sz w:val="20"/>
          <w:szCs w:val="20"/>
        </w:rPr>
        <w:t xml:space="preserve"> </w:t>
      </w:r>
      <w:r w:rsidR="23615E2E" w:rsidRPr="04924BF7">
        <w:rPr>
          <w:rFonts w:ascii="Georgia" w:eastAsia="Georgia" w:hAnsi="Georgia" w:cs="Georgia"/>
          <w:sz w:val="20"/>
          <w:szCs w:val="20"/>
        </w:rPr>
        <w:t xml:space="preserve">(845 €) </w:t>
      </w:r>
      <w:r w:rsidRPr="04924BF7">
        <w:rPr>
          <w:rFonts w:ascii="Georgia" w:eastAsia="Georgia" w:hAnsi="Georgia" w:cs="Georgia"/>
          <w:sz w:val="20"/>
          <w:szCs w:val="20"/>
        </w:rPr>
        <w:t xml:space="preserve">e </w:t>
      </w:r>
      <w:r w:rsidR="6E86886B" w:rsidRPr="04924BF7">
        <w:rPr>
          <w:rFonts w:ascii="Georgia" w:eastAsia="Georgia" w:hAnsi="Georgia" w:cs="Georgia"/>
          <w:sz w:val="20"/>
          <w:szCs w:val="20"/>
        </w:rPr>
        <w:t>un risparmio di</w:t>
      </w:r>
      <w:r w:rsidRPr="04924BF7">
        <w:rPr>
          <w:rFonts w:ascii="Georgia" w:eastAsia="Georgia" w:hAnsi="Georgia" w:cs="Georgia"/>
          <w:sz w:val="20"/>
          <w:szCs w:val="20"/>
        </w:rPr>
        <w:t xml:space="preserve"> 13.900 € sugli interessi del mutuo. </w:t>
      </w:r>
      <w:r w:rsidR="222DC0E0" w:rsidRPr="04924BF7">
        <w:rPr>
          <w:rFonts w:ascii="Georgia" w:eastAsia="Georgia" w:hAnsi="Georgia" w:cs="Georgia"/>
          <w:sz w:val="20"/>
          <w:szCs w:val="20"/>
        </w:rPr>
        <w:t>Fino ad allora,</w:t>
      </w:r>
      <w:r w:rsidR="41B6C813" w:rsidRPr="04924BF7">
        <w:rPr>
          <w:rFonts w:ascii="Georgia" w:eastAsia="Georgia" w:hAnsi="Georgia" w:cs="Georgia"/>
          <w:sz w:val="20"/>
          <w:szCs w:val="20"/>
        </w:rPr>
        <w:t xml:space="preserve"> tuttavia,</w:t>
      </w:r>
      <w:r w:rsidR="222DC0E0" w:rsidRPr="04924BF7">
        <w:rPr>
          <w:rFonts w:ascii="Georgia" w:eastAsia="Georgia" w:hAnsi="Georgia" w:cs="Georgia"/>
          <w:sz w:val="20"/>
          <w:szCs w:val="20"/>
        </w:rPr>
        <w:t xml:space="preserve"> il tasso fisso continuerà a essere più conveniente</w:t>
      </w:r>
      <w:r w:rsidR="5C819546" w:rsidRPr="04924BF7">
        <w:rPr>
          <w:rFonts w:ascii="Georgia" w:eastAsia="Georgia" w:hAnsi="Georgia" w:cs="Georgia"/>
          <w:sz w:val="20"/>
          <w:szCs w:val="20"/>
        </w:rPr>
        <w:t>,</w:t>
      </w:r>
      <w:r w:rsidR="0773723D" w:rsidRPr="04924BF7">
        <w:rPr>
          <w:rFonts w:ascii="Georgia" w:eastAsia="Georgia" w:hAnsi="Georgia" w:cs="Georgia"/>
          <w:sz w:val="20"/>
          <w:szCs w:val="20"/>
        </w:rPr>
        <w:t xml:space="preserve"> alla luce di tassi di interesse decisamente più bassi. </w:t>
      </w:r>
      <w:r w:rsidR="43143E2E" w:rsidRPr="04924BF7">
        <w:rPr>
          <w:rFonts w:ascii="Georgia" w:eastAsia="Georgia" w:hAnsi="Georgia" w:cs="Georgia"/>
          <w:sz w:val="20"/>
          <w:szCs w:val="20"/>
        </w:rPr>
        <w:t>Al momento s</w:t>
      </w:r>
      <w:r w:rsidR="0773723D" w:rsidRPr="04924BF7">
        <w:rPr>
          <w:rFonts w:ascii="Georgia" w:eastAsia="Georgia" w:hAnsi="Georgia" w:cs="Georgia"/>
          <w:sz w:val="20"/>
          <w:szCs w:val="20"/>
        </w:rPr>
        <w:t>u Mutui</w:t>
      </w:r>
      <w:r w:rsidR="5A11FA3E" w:rsidRPr="04924BF7">
        <w:rPr>
          <w:rFonts w:ascii="Georgia" w:eastAsia="Georgia" w:hAnsi="Georgia" w:cs="Georgia"/>
          <w:sz w:val="20"/>
          <w:szCs w:val="20"/>
        </w:rPr>
        <w:t xml:space="preserve">Online.it </w:t>
      </w:r>
      <w:r w:rsidR="5A45C6A4" w:rsidRPr="04924BF7">
        <w:rPr>
          <w:rFonts w:ascii="Georgia" w:eastAsia="Georgia" w:hAnsi="Georgia" w:cs="Georgia"/>
          <w:sz w:val="20"/>
          <w:szCs w:val="20"/>
        </w:rPr>
        <w:t>l</w:t>
      </w:r>
      <w:r w:rsidR="50B77928" w:rsidRPr="04924BF7">
        <w:rPr>
          <w:rFonts w:ascii="Georgia" w:eastAsia="Georgia" w:hAnsi="Georgia" w:cs="Georgia"/>
          <w:sz w:val="20"/>
          <w:szCs w:val="20"/>
        </w:rPr>
        <w:t>a</w:t>
      </w:r>
      <w:r w:rsidR="5A45C6A4" w:rsidRPr="04924BF7">
        <w:rPr>
          <w:rFonts w:ascii="Georgia" w:eastAsia="Georgia" w:hAnsi="Georgia" w:cs="Georgia"/>
          <w:sz w:val="20"/>
          <w:szCs w:val="20"/>
        </w:rPr>
        <w:t xml:space="preserve"> miglior</w:t>
      </w:r>
      <w:r w:rsidR="01FB04A7" w:rsidRPr="04924BF7">
        <w:rPr>
          <w:rFonts w:ascii="Georgia" w:eastAsia="Georgia" w:hAnsi="Georgia" w:cs="Georgia"/>
          <w:sz w:val="20"/>
          <w:szCs w:val="20"/>
        </w:rPr>
        <w:t>e</w:t>
      </w:r>
      <w:r w:rsidR="5A45C6A4" w:rsidRPr="04924BF7">
        <w:rPr>
          <w:rFonts w:ascii="Georgia" w:eastAsia="Georgia" w:hAnsi="Georgia" w:cs="Georgia"/>
          <w:sz w:val="20"/>
          <w:szCs w:val="20"/>
        </w:rPr>
        <w:t xml:space="preserve"> offert</w:t>
      </w:r>
      <w:r w:rsidR="19881A4A" w:rsidRPr="04924BF7">
        <w:rPr>
          <w:rFonts w:ascii="Georgia" w:eastAsia="Georgia" w:hAnsi="Georgia" w:cs="Georgia"/>
          <w:sz w:val="20"/>
          <w:szCs w:val="20"/>
        </w:rPr>
        <w:t>a</w:t>
      </w:r>
      <w:r w:rsidR="5A45C6A4" w:rsidRPr="04924BF7">
        <w:rPr>
          <w:rFonts w:ascii="Georgia" w:eastAsia="Georgia" w:hAnsi="Georgia" w:cs="Georgia"/>
          <w:sz w:val="20"/>
          <w:szCs w:val="20"/>
        </w:rPr>
        <w:t xml:space="preserve"> per un mutuo a tasso fisso con gli stessi parametri di quello preso in esame sopra ha</w:t>
      </w:r>
      <w:r w:rsidR="57150231" w:rsidRPr="04924BF7">
        <w:rPr>
          <w:rFonts w:ascii="Georgia" w:eastAsia="Georgia" w:hAnsi="Georgia" w:cs="Georgia"/>
          <w:sz w:val="20"/>
          <w:szCs w:val="20"/>
        </w:rPr>
        <w:t xml:space="preserve"> infatti</w:t>
      </w:r>
      <w:r w:rsidR="5A45C6A4" w:rsidRPr="04924BF7">
        <w:rPr>
          <w:rFonts w:ascii="Georgia" w:eastAsia="Georgia" w:hAnsi="Georgia" w:cs="Georgia"/>
          <w:sz w:val="20"/>
          <w:szCs w:val="20"/>
        </w:rPr>
        <w:t xml:space="preserve"> un TAN del 2,46% e una rata mensile di 792 €</w:t>
      </w:r>
      <w:r w:rsidR="21EE736B" w:rsidRPr="04924BF7">
        <w:rPr>
          <w:rFonts w:ascii="Georgia" w:eastAsia="Georgia" w:hAnsi="Georgia" w:cs="Georgia"/>
          <w:sz w:val="20"/>
          <w:szCs w:val="20"/>
        </w:rPr>
        <w:t>. Se oggi il fisso rappresenta una scelta obbligata (il 99,5% dei clienti di MutuiOnline.it si è orientata proprio verso questo tipo di finanziamento nell’ultimo trimestre del 2024), la situazione potrebbe cambiare nel corso dei prossimi mesi. E</w:t>
      </w:r>
      <w:r w:rsidRPr="04924BF7">
        <w:rPr>
          <w:rFonts w:ascii="Georgia" w:eastAsia="Georgia" w:hAnsi="Georgia" w:cs="Georgia"/>
          <w:sz w:val="20"/>
          <w:szCs w:val="20"/>
        </w:rPr>
        <w:t xml:space="preserve">ntro la </w:t>
      </w:r>
      <w:r w:rsidR="7130808B" w:rsidRPr="04924BF7">
        <w:rPr>
          <w:rFonts w:ascii="Georgia" w:eastAsia="Georgia" w:hAnsi="Georgia" w:cs="Georgia"/>
          <w:sz w:val="20"/>
          <w:szCs w:val="20"/>
        </w:rPr>
        <w:t xml:space="preserve">fine </w:t>
      </w:r>
      <w:r w:rsidRPr="04924BF7">
        <w:rPr>
          <w:rFonts w:ascii="Georgia" w:eastAsia="Georgia" w:hAnsi="Georgia" w:cs="Georgia"/>
          <w:sz w:val="20"/>
          <w:szCs w:val="20"/>
        </w:rPr>
        <w:t>del 2025</w:t>
      </w:r>
      <w:r w:rsidR="660A8AF0" w:rsidRPr="04924BF7">
        <w:rPr>
          <w:rFonts w:ascii="Georgia" w:eastAsia="Georgia" w:hAnsi="Georgia" w:cs="Georgia"/>
          <w:sz w:val="20"/>
          <w:szCs w:val="20"/>
        </w:rPr>
        <w:t>, qualora le previsioni di</w:t>
      </w:r>
      <w:r w:rsidR="26522FBC" w:rsidRPr="04924BF7">
        <w:rPr>
          <w:rFonts w:ascii="Georgia" w:eastAsia="Georgia" w:hAnsi="Georgia" w:cs="Georgia"/>
          <w:sz w:val="20"/>
          <w:szCs w:val="20"/>
        </w:rPr>
        <w:t xml:space="preserve"> ulteriori</w:t>
      </w:r>
      <w:r w:rsidR="660A8AF0" w:rsidRPr="04924BF7">
        <w:rPr>
          <w:rFonts w:ascii="Georgia" w:eastAsia="Georgia" w:hAnsi="Georgia" w:cs="Georgia"/>
          <w:sz w:val="20"/>
          <w:szCs w:val="20"/>
        </w:rPr>
        <w:t xml:space="preserve"> tagli da parte degli analisti </w:t>
      </w:r>
      <w:r w:rsidR="6F54688D" w:rsidRPr="04924BF7">
        <w:rPr>
          <w:rFonts w:ascii="Georgia" w:eastAsia="Georgia" w:hAnsi="Georgia" w:cs="Georgia"/>
          <w:sz w:val="20"/>
          <w:szCs w:val="20"/>
        </w:rPr>
        <w:t xml:space="preserve">dovessero essere </w:t>
      </w:r>
      <w:r w:rsidR="660A8AF0" w:rsidRPr="04924BF7">
        <w:rPr>
          <w:rFonts w:ascii="Georgia" w:eastAsia="Georgia" w:hAnsi="Georgia" w:cs="Georgia"/>
          <w:sz w:val="20"/>
          <w:szCs w:val="20"/>
        </w:rPr>
        <w:t>confermate,</w:t>
      </w:r>
      <w:r w:rsidRPr="04924BF7">
        <w:rPr>
          <w:rFonts w:ascii="Georgia" w:eastAsia="Georgia" w:hAnsi="Georgia" w:cs="Georgia"/>
          <w:sz w:val="20"/>
          <w:szCs w:val="20"/>
        </w:rPr>
        <w:t xml:space="preserve"> le due tipologie di finanziamento</w:t>
      </w:r>
      <w:r w:rsidR="6E86886B" w:rsidRPr="04924BF7">
        <w:rPr>
          <w:rFonts w:ascii="Georgia" w:eastAsia="Georgia" w:hAnsi="Georgia" w:cs="Georgia"/>
          <w:sz w:val="20"/>
          <w:szCs w:val="20"/>
        </w:rPr>
        <w:t xml:space="preserve"> potrebbero</w:t>
      </w:r>
      <w:r w:rsidRPr="04924BF7">
        <w:rPr>
          <w:rFonts w:ascii="Georgia" w:eastAsia="Georgia" w:hAnsi="Georgia" w:cs="Georgia"/>
          <w:sz w:val="20"/>
          <w:szCs w:val="20"/>
        </w:rPr>
        <w:t xml:space="preserve"> avere tassi di interesse </w:t>
      </w:r>
      <w:r w:rsidR="6E86886B" w:rsidRPr="04924BF7">
        <w:rPr>
          <w:rFonts w:ascii="Georgia" w:eastAsia="Georgia" w:hAnsi="Georgia" w:cs="Georgia"/>
          <w:sz w:val="20"/>
          <w:szCs w:val="20"/>
        </w:rPr>
        <w:t xml:space="preserve">equivalenti, il tutto a vantaggio dei consumatori che avrebbero a disposizione una gamma ancora più ampia di soluzioni tra cui scegliere. </w:t>
      </w:r>
    </w:p>
    <w:p w14:paraId="0DC06D1A" w14:textId="7E5E7F6B" w:rsidR="00F66EDE" w:rsidRPr="00AD7F47" w:rsidRDefault="00BD7E03" w:rsidP="00A40843">
      <w:pPr>
        <w:spacing w:line="220" w:lineRule="atLeast"/>
        <w:jc w:val="both"/>
        <w:rPr>
          <w:rFonts w:ascii="Georgia" w:eastAsia="Georgia" w:hAnsi="Georgia" w:cs="Georgia"/>
          <w:i/>
          <w:iCs/>
          <w:sz w:val="20"/>
          <w:szCs w:val="20"/>
        </w:rPr>
      </w:pPr>
      <w:hyperlink r:id="rId12" w:history="1">
        <w:r w:rsidR="1EFF42B8" w:rsidRPr="00BD7E03">
          <w:rPr>
            <w:rStyle w:val="Collegamentoipertestuale"/>
            <w:rFonts w:ascii="Georgia" w:eastAsia="Georgia" w:hAnsi="Georgia" w:cs="Georgia"/>
            <w:sz w:val="20"/>
            <w:szCs w:val="20"/>
          </w:rPr>
          <w:t>Nicoletta Papucci</w:t>
        </w:r>
      </w:hyperlink>
      <w:r w:rsidR="1EFF42B8" w:rsidRPr="04924BF7">
        <w:rPr>
          <w:rFonts w:ascii="Georgia" w:eastAsia="Georgia" w:hAnsi="Georgia" w:cs="Georgia"/>
          <w:sz w:val="20"/>
          <w:szCs w:val="20"/>
        </w:rPr>
        <w:t>, portavoce di MutuiOnline.it, commenta</w:t>
      </w:r>
      <w:r w:rsidR="1EFF42B8" w:rsidRPr="00AD7F47">
        <w:rPr>
          <w:rFonts w:ascii="Georgia" w:eastAsia="Georgia" w:hAnsi="Georgia" w:cs="Georgia"/>
          <w:sz w:val="20"/>
          <w:szCs w:val="20"/>
        </w:rPr>
        <w:t>:</w:t>
      </w:r>
      <w:r w:rsidR="00AD7F47">
        <w:rPr>
          <w:rFonts w:ascii="Georgia" w:eastAsia="Georgia" w:hAnsi="Georgia" w:cs="Georgia"/>
          <w:sz w:val="20"/>
          <w:szCs w:val="20"/>
        </w:rPr>
        <w:t xml:space="preserve"> </w:t>
      </w:r>
      <w:r w:rsidR="1EFF42B8" w:rsidRPr="00AD7F47">
        <w:rPr>
          <w:rFonts w:ascii="Georgia" w:eastAsia="Georgia" w:hAnsi="Georgia" w:cs="Georgia"/>
          <w:i/>
          <w:iCs/>
          <w:sz w:val="20"/>
          <w:szCs w:val="20"/>
        </w:rPr>
        <w:t>“</w:t>
      </w:r>
      <w:r w:rsidR="7970439C" w:rsidRPr="00AD7F47">
        <w:rPr>
          <w:rFonts w:ascii="Georgia" w:eastAsia="Georgia" w:hAnsi="Georgia" w:cs="Georgia"/>
          <w:i/>
          <w:iCs/>
          <w:sz w:val="20"/>
          <w:szCs w:val="20"/>
        </w:rPr>
        <w:t xml:space="preserve">L’allentamento </w:t>
      </w:r>
      <w:r w:rsidR="00D02757" w:rsidRPr="00AD7F47">
        <w:rPr>
          <w:rFonts w:ascii="Georgia" w:eastAsia="Georgia" w:hAnsi="Georgia" w:cs="Georgia"/>
          <w:i/>
          <w:iCs/>
          <w:sz w:val="20"/>
          <w:szCs w:val="20"/>
        </w:rPr>
        <w:t>della</w:t>
      </w:r>
      <w:r w:rsidR="7970439C" w:rsidRPr="00AD7F47">
        <w:rPr>
          <w:rFonts w:ascii="Georgia" w:eastAsia="Georgia" w:hAnsi="Georgia" w:cs="Georgia"/>
          <w:i/>
          <w:iCs/>
          <w:sz w:val="20"/>
          <w:szCs w:val="20"/>
        </w:rPr>
        <w:t xml:space="preserve"> politica monetaria della Banca Centrale Europea sta rendendo i tassi dei mutui sempre più vantaggiosi e il mercato ne sta giovando. </w:t>
      </w:r>
      <w:r w:rsidR="2159C23D" w:rsidRPr="00AD7F47">
        <w:rPr>
          <w:rFonts w:ascii="Georgia" w:eastAsia="Georgia" w:hAnsi="Georgia" w:cs="Georgia"/>
          <w:i/>
          <w:iCs/>
          <w:sz w:val="20"/>
          <w:szCs w:val="20"/>
        </w:rPr>
        <w:t xml:space="preserve">Nel prossimo futuro sarà importante capire come si evolverà l’inflazione nell’Eurozona e quali saranno le decisioni di Bank of </w:t>
      </w:r>
      <w:proofErr w:type="spellStart"/>
      <w:r w:rsidR="2159C23D" w:rsidRPr="00AD7F47">
        <w:rPr>
          <w:rFonts w:ascii="Georgia" w:eastAsia="Georgia" w:hAnsi="Georgia" w:cs="Georgia"/>
          <w:i/>
          <w:iCs/>
          <w:sz w:val="20"/>
          <w:szCs w:val="20"/>
        </w:rPr>
        <w:t>England</w:t>
      </w:r>
      <w:proofErr w:type="spellEnd"/>
      <w:r w:rsidR="2159C23D" w:rsidRPr="00AD7F47">
        <w:rPr>
          <w:rFonts w:ascii="Georgia" w:eastAsia="Georgia" w:hAnsi="Georgia" w:cs="Georgia"/>
          <w:i/>
          <w:iCs/>
          <w:sz w:val="20"/>
          <w:szCs w:val="20"/>
        </w:rPr>
        <w:t xml:space="preserve"> e Federal Reserve, dal momento che divergenze in tema di politica monetaria potrebbero indebolire l’euro rispetto a dollaro e sterlina. </w:t>
      </w:r>
      <w:r w:rsidR="7970439C" w:rsidRPr="00AD7F47">
        <w:rPr>
          <w:rFonts w:ascii="Georgia" w:eastAsia="Georgia" w:hAnsi="Georgia" w:cs="Georgia"/>
          <w:i/>
          <w:iCs/>
          <w:sz w:val="20"/>
          <w:szCs w:val="20"/>
        </w:rPr>
        <w:t xml:space="preserve">In attesa dell’ufficialità di ulteriori tagli, le previsioni indicano che già a metà 2025 le migliori offerte dei mutui a tasso variabile </w:t>
      </w:r>
      <w:r w:rsidR="00C1427D" w:rsidRPr="00AD7F47">
        <w:rPr>
          <w:rFonts w:ascii="Georgia" w:eastAsia="Georgia" w:hAnsi="Georgia" w:cs="Georgia"/>
          <w:i/>
          <w:iCs/>
          <w:sz w:val="20"/>
          <w:szCs w:val="20"/>
        </w:rPr>
        <w:t xml:space="preserve">potrebbero avere </w:t>
      </w:r>
      <w:r w:rsidR="7970439C" w:rsidRPr="00AD7F47">
        <w:rPr>
          <w:rFonts w:ascii="Georgia" w:eastAsia="Georgia" w:hAnsi="Georgia" w:cs="Georgia"/>
          <w:i/>
          <w:iCs/>
          <w:sz w:val="20"/>
          <w:szCs w:val="20"/>
        </w:rPr>
        <w:t>un TAN simile a quello attuale medio dei mutui a tasso fisso</w:t>
      </w:r>
      <w:r w:rsidR="2496BCF0" w:rsidRPr="00AD7F47">
        <w:rPr>
          <w:rFonts w:ascii="Georgia" w:eastAsia="Georgia" w:hAnsi="Georgia" w:cs="Georgia"/>
          <w:i/>
          <w:iCs/>
          <w:sz w:val="20"/>
          <w:szCs w:val="20"/>
        </w:rPr>
        <w:t>. In questa prospettiva, per i consumatori sarà fondamentale avere a disposizione strumenti di comparazione come MutuiOnline.it, in modo da poter individuare le offerte più convenienti e risparmiare.”</w:t>
      </w:r>
    </w:p>
    <w:sectPr w:rsidR="00F66EDE" w:rsidRPr="00AD7F47" w:rsidSect="00C407BC">
      <w:headerReference w:type="default" r:id="rId13"/>
      <w:footerReference w:type="default" r:id="rId14"/>
      <w:pgSz w:w="11906" w:h="16838"/>
      <w:pgMar w:top="284" w:right="737" w:bottom="1276" w:left="73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D3454" w14:textId="77777777" w:rsidR="00F53B10" w:rsidRDefault="00F53B10" w:rsidP="00C407BC">
      <w:pPr>
        <w:spacing w:after="0" w:line="240" w:lineRule="auto"/>
      </w:pPr>
      <w:r>
        <w:separator/>
      </w:r>
    </w:p>
  </w:endnote>
  <w:endnote w:type="continuationSeparator" w:id="0">
    <w:p w14:paraId="1627429F" w14:textId="77777777" w:rsidR="00F53B10" w:rsidRDefault="00F53B10" w:rsidP="00C407BC">
      <w:pPr>
        <w:spacing w:after="0" w:line="240" w:lineRule="auto"/>
      </w:pPr>
      <w:r>
        <w:continuationSeparator/>
      </w:r>
    </w:p>
  </w:endnote>
  <w:endnote w:type="continuationNotice" w:id="1">
    <w:p w14:paraId="05F9CFE9" w14:textId="77777777" w:rsidR="00421962" w:rsidRDefault="004219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55F7" w14:textId="003A0A85" w:rsidR="00C407BC" w:rsidRDefault="008B11B5">
    <w:pPr>
      <w:pStyle w:val="Pidipagina"/>
    </w:pPr>
    <w:r>
      <w:rPr>
        <w:noProof/>
      </w:rPr>
      <mc:AlternateContent>
        <mc:Choice Requires="wps">
          <w:drawing>
            <wp:anchor distT="45720" distB="45720" distL="114300" distR="114300" simplePos="0" relativeHeight="251658242" behindDoc="0" locked="0" layoutInCell="1" allowOverlap="1" wp14:anchorId="795A8652" wp14:editId="1ED42FEF">
              <wp:simplePos x="0" y="0"/>
              <wp:positionH relativeFrom="rightMargin">
                <wp:posOffset>-199721</wp:posOffset>
              </wp:positionH>
              <wp:positionV relativeFrom="page">
                <wp:posOffset>10240010</wp:posOffset>
              </wp:positionV>
              <wp:extent cx="554355" cy="344170"/>
              <wp:effectExtent l="0" t="0" r="0" b="0"/>
              <wp:wrapSquare wrapText="bothSides"/>
              <wp:docPr id="20" name="Casella di tes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344170"/>
                      </a:xfrm>
                      <a:prstGeom prst="rect">
                        <a:avLst/>
                      </a:prstGeom>
                      <a:noFill/>
                      <a:ln w="9525">
                        <a:noFill/>
                        <a:miter lim="800000"/>
                        <a:headEnd/>
                        <a:tailEnd/>
                      </a:ln>
                    </wps:spPr>
                    <wps:txbx>
                      <w:txbxContent>
                        <w:p w14:paraId="46E9D3A1" w14:textId="77777777" w:rsidR="00C407BC" w:rsidRPr="002E625D" w:rsidRDefault="00C407BC" w:rsidP="00C407BC">
                          <w:pPr>
                            <w:rPr>
                              <w:rFonts w:ascii="Roboto" w:hAnsi="Roboto"/>
                              <w:color w:val="FFFFFF" w:themeColor="background1"/>
                              <w:sz w:val="28"/>
                              <w:szCs w:val="28"/>
                            </w:rPr>
                          </w:pPr>
                          <w:r w:rsidRPr="002E625D">
                            <w:rPr>
                              <w:rFonts w:ascii="Roboto" w:hAnsi="Roboto"/>
                              <w:color w:val="FFFFFF" w:themeColor="background1"/>
                              <w:sz w:val="28"/>
                              <w:szCs w:val="28"/>
                            </w:rPr>
                            <w:fldChar w:fldCharType="begin"/>
                          </w:r>
                          <w:r w:rsidRPr="002E625D">
                            <w:rPr>
                              <w:rFonts w:ascii="Roboto" w:hAnsi="Roboto"/>
                              <w:color w:val="FFFFFF" w:themeColor="background1"/>
                              <w:sz w:val="28"/>
                              <w:szCs w:val="28"/>
                            </w:rPr>
                            <w:instrText>PAGE   \* MERGEFORMAT</w:instrText>
                          </w:r>
                          <w:r w:rsidRPr="002E625D">
                            <w:rPr>
                              <w:rFonts w:ascii="Roboto" w:hAnsi="Roboto"/>
                              <w:color w:val="FFFFFF" w:themeColor="background1"/>
                              <w:sz w:val="28"/>
                              <w:szCs w:val="28"/>
                            </w:rPr>
                            <w:fldChar w:fldCharType="separate"/>
                          </w:r>
                          <w:r w:rsidRPr="002E625D">
                            <w:rPr>
                              <w:rFonts w:ascii="Roboto" w:hAnsi="Roboto"/>
                              <w:color w:val="FFFFFF" w:themeColor="background1"/>
                              <w:sz w:val="28"/>
                              <w:szCs w:val="28"/>
                            </w:rPr>
                            <w:t>1</w:t>
                          </w:r>
                          <w:r w:rsidRPr="002E625D">
                            <w:rPr>
                              <w:rFonts w:ascii="Roboto" w:hAnsi="Roboto"/>
                              <w:color w:val="FFFFFF" w:themeColor="background1"/>
                              <w:sz w:val="28"/>
                              <w:szCs w:val="2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5A8652" id="_x0000_t202" coordsize="21600,21600" o:spt="202" path="m,l,21600r21600,l21600,xe">
              <v:stroke joinstyle="miter"/>
              <v:path gradientshapeok="t" o:connecttype="rect"/>
            </v:shapetype>
            <v:shape id="Casella di testo 20" o:spid="_x0000_s1026" type="#_x0000_t202" style="position:absolute;margin-left:-15.75pt;margin-top:806.3pt;width:43.65pt;height:27.1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" filled="f" stroked="f">
              <v:textbox>
                <w:txbxContent>
                  <w:p w14:paraId="46E9D3A1" w14:textId="77777777" w:rsidR="00C407BC" w:rsidRPr="002E625D" w:rsidRDefault="00C407BC" w:rsidP="00C407BC">
                    <w:pPr>
                      <w:rPr>
                        <w:rFonts w:ascii="Roboto" w:hAnsi="Roboto"/>
                        <w:color w:val="FFFFFF" w:themeColor="background1"/>
                        <w:sz w:val="28"/>
                        <w:szCs w:val="28"/>
                      </w:rPr>
                    </w:pPr>
                    <w:r w:rsidRPr="002E625D">
                      <w:rPr>
                        <w:rFonts w:ascii="Roboto" w:hAnsi="Roboto"/>
                        <w:color w:val="FFFFFF" w:themeColor="background1"/>
                        <w:sz w:val="28"/>
                        <w:szCs w:val="28"/>
                      </w:rPr>
                      <w:fldChar w:fldCharType="begin"/>
                    </w:r>
                    <w:r w:rsidRPr="002E625D">
                      <w:rPr>
                        <w:rFonts w:ascii="Roboto" w:hAnsi="Roboto"/>
                        <w:color w:val="FFFFFF" w:themeColor="background1"/>
                        <w:sz w:val="28"/>
                        <w:szCs w:val="28"/>
                      </w:rPr>
                      <w:instrText>PAGE   \* MERGEFORMAT</w:instrText>
                    </w:r>
                    <w:r w:rsidRPr="002E625D">
                      <w:rPr>
                        <w:rFonts w:ascii="Roboto" w:hAnsi="Roboto"/>
                        <w:color w:val="FFFFFF" w:themeColor="background1"/>
                        <w:sz w:val="28"/>
                        <w:szCs w:val="28"/>
                      </w:rPr>
                      <w:fldChar w:fldCharType="separate"/>
                    </w:r>
                    <w:r w:rsidRPr="002E625D">
                      <w:rPr>
                        <w:rFonts w:ascii="Roboto" w:hAnsi="Roboto"/>
                        <w:color w:val="FFFFFF" w:themeColor="background1"/>
                        <w:sz w:val="28"/>
                        <w:szCs w:val="28"/>
                      </w:rPr>
                      <w:t>1</w:t>
                    </w:r>
                    <w:r w:rsidRPr="002E625D">
                      <w:rPr>
                        <w:rFonts w:ascii="Roboto" w:hAnsi="Roboto"/>
                        <w:color w:val="FFFFFF" w:themeColor="background1"/>
                        <w:sz w:val="28"/>
                        <w:szCs w:val="28"/>
                      </w:rPr>
                      <w:fldChar w:fldCharType="end"/>
                    </w:r>
                  </w:p>
                </w:txbxContent>
              </v:textbox>
              <w10:wrap type="square" anchorx="margin" anchory="page"/>
            </v:shape>
          </w:pict>
        </mc:Fallback>
      </mc:AlternateContent>
    </w:r>
    <w:r>
      <w:rPr>
        <w:noProof/>
      </w:rPr>
      <w:drawing>
        <wp:anchor distT="0" distB="0" distL="114300" distR="114300" simplePos="0" relativeHeight="251658241" behindDoc="0" locked="0" layoutInCell="1" allowOverlap="1" wp14:anchorId="5D3F70BA" wp14:editId="5652FB3C">
          <wp:simplePos x="0" y="0"/>
          <wp:positionH relativeFrom="margin">
            <wp:align>center</wp:align>
          </wp:positionH>
          <wp:positionV relativeFrom="page">
            <wp:align>bottom</wp:align>
          </wp:positionV>
          <wp:extent cx="7242810" cy="582930"/>
          <wp:effectExtent l="0" t="0" r="0" b="7620"/>
          <wp:wrapSquare wrapText="bothSides"/>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281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25882" w14:textId="77777777" w:rsidR="00F53B10" w:rsidRDefault="00F53B10" w:rsidP="00C407BC">
      <w:pPr>
        <w:spacing w:after="0" w:line="240" w:lineRule="auto"/>
      </w:pPr>
      <w:r>
        <w:separator/>
      </w:r>
    </w:p>
  </w:footnote>
  <w:footnote w:type="continuationSeparator" w:id="0">
    <w:p w14:paraId="71E478FD" w14:textId="77777777" w:rsidR="00F53B10" w:rsidRDefault="00F53B10" w:rsidP="00C407BC">
      <w:pPr>
        <w:spacing w:after="0" w:line="240" w:lineRule="auto"/>
      </w:pPr>
      <w:r>
        <w:continuationSeparator/>
      </w:r>
    </w:p>
  </w:footnote>
  <w:footnote w:type="continuationNotice" w:id="1">
    <w:p w14:paraId="28864F7B" w14:textId="77777777" w:rsidR="00421962" w:rsidRDefault="004219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B6D6" w14:textId="46E04B82" w:rsidR="00C407BC" w:rsidRDefault="00C407BC">
    <w:pPr>
      <w:pStyle w:val="Intestazione"/>
    </w:pPr>
    <w:r>
      <w:rPr>
        <w:noProof/>
      </w:rPr>
      <w:drawing>
        <wp:anchor distT="0" distB="0" distL="114300" distR="114300" simplePos="0" relativeHeight="251658240" behindDoc="1" locked="0" layoutInCell="1" allowOverlap="1" wp14:anchorId="25BD9CC2" wp14:editId="5A317E40">
          <wp:simplePos x="0" y="0"/>
          <wp:positionH relativeFrom="page">
            <wp:align>center</wp:align>
          </wp:positionH>
          <wp:positionV relativeFrom="page">
            <wp:align>top</wp:align>
          </wp:positionV>
          <wp:extent cx="7200000" cy="1080000"/>
          <wp:effectExtent l="0" t="0" r="1270" b="6350"/>
          <wp:wrapTight wrapText="bothSides">
            <wp:wrapPolygon edited="0">
              <wp:start x="0" y="0"/>
              <wp:lineTo x="0" y="21346"/>
              <wp:lineTo x="21547" y="21346"/>
              <wp:lineTo x="2154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a:ext>
                    </a:extLst>
                  </a:blip>
                  <a:stretch>
                    <a:fillRect/>
                  </a:stretch>
                </pic:blipFill>
                <pic:spPr>
                  <a:xfrm>
                    <a:off x="0" y="0"/>
                    <a:ext cx="72000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BC"/>
    <w:rsid w:val="000551C2"/>
    <w:rsid w:val="000C1799"/>
    <w:rsid w:val="001176FC"/>
    <w:rsid w:val="00161C74"/>
    <w:rsid w:val="0023443C"/>
    <w:rsid w:val="002469A2"/>
    <w:rsid w:val="00277EF0"/>
    <w:rsid w:val="00295930"/>
    <w:rsid w:val="002C3FBE"/>
    <w:rsid w:val="002D07E5"/>
    <w:rsid w:val="002E2C96"/>
    <w:rsid w:val="002F0409"/>
    <w:rsid w:val="00341A3B"/>
    <w:rsid w:val="003B1C23"/>
    <w:rsid w:val="003E38D2"/>
    <w:rsid w:val="003F77D4"/>
    <w:rsid w:val="00413DE8"/>
    <w:rsid w:val="00421962"/>
    <w:rsid w:val="00440B48"/>
    <w:rsid w:val="00476AFD"/>
    <w:rsid w:val="004A5FFE"/>
    <w:rsid w:val="004C6BEC"/>
    <w:rsid w:val="004E6A4F"/>
    <w:rsid w:val="00524AB9"/>
    <w:rsid w:val="00530072"/>
    <w:rsid w:val="005A0714"/>
    <w:rsid w:val="005E1C09"/>
    <w:rsid w:val="005E3456"/>
    <w:rsid w:val="005F19E9"/>
    <w:rsid w:val="005F4A4D"/>
    <w:rsid w:val="006556D7"/>
    <w:rsid w:val="00660B62"/>
    <w:rsid w:val="00687AAF"/>
    <w:rsid w:val="006A57D3"/>
    <w:rsid w:val="00715AA0"/>
    <w:rsid w:val="00751ADE"/>
    <w:rsid w:val="00754E76"/>
    <w:rsid w:val="007D59B7"/>
    <w:rsid w:val="008066B1"/>
    <w:rsid w:val="00851CCE"/>
    <w:rsid w:val="00854151"/>
    <w:rsid w:val="008B11B5"/>
    <w:rsid w:val="008D25DE"/>
    <w:rsid w:val="00950719"/>
    <w:rsid w:val="00A40843"/>
    <w:rsid w:val="00A86AC1"/>
    <w:rsid w:val="00AA7C3C"/>
    <w:rsid w:val="00AC4BD4"/>
    <w:rsid w:val="00AC7A91"/>
    <w:rsid w:val="00AD3DCF"/>
    <w:rsid w:val="00AD7F47"/>
    <w:rsid w:val="00B53D00"/>
    <w:rsid w:val="00BD414B"/>
    <w:rsid w:val="00BD7E03"/>
    <w:rsid w:val="00BE29D6"/>
    <w:rsid w:val="00BE61C3"/>
    <w:rsid w:val="00C1427D"/>
    <w:rsid w:val="00C407BC"/>
    <w:rsid w:val="00D02757"/>
    <w:rsid w:val="00D35F44"/>
    <w:rsid w:val="00D6030A"/>
    <w:rsid w:val="00D659A3"/>
    <w:rsid w:val="00D75552"/>
    <w:rsid w:val="00DE35C6"/>
    <w:rsid w:val="00E20B3D"/>
    <w:rsid w:val="00E40EF0"/>
    <w:rsid w:val="00EB29D9"/>
    <w:rsid w:val="00F35A6A"/>
    <w:rsid w:val="00F53B10"/>
    <w:rsid w:val="00F66EDE"/>
    <w:rsid w:val="00FD10AB"/>
    <w:rsid w:val="00FF7427"/>
    <w:rsid w:val="01FB04A7"/>
    <w:rsid w:val="02ED731A"/>
    <w:rsid w:val="04924BF7"/>
    <w:rsid w:val="04E9A2C9"/>
    <w:rsid w:val="05B45E26"/>
    <w:rsid w:val="06E85BB5"/>
    <w:rsid w:val="0773723D"/>
    <w:rsid w:val="07E8A01F"/>
    <w:rsid w:val="097D97FE"/>
    <w:rsid w:val="09AB346B"/>
    <w:rsid w:val="0AF8B2AA"/>
    <w:rsid w:val="0B0FA590"/>
    <w:rsid w:val="0F763705"/>
    <w:rsid w:val="103944C6"/>
    <w:rsid w:val="118B2A98"/>
    <w:rsid w:val="11C0C4BD"/>
    <w:rsid w:val="1336C684"/>
    <w:rsid w:val="13E7472C"/>
    <w:rsid w:val="16DD6C30"/>
    <w:rsid w:val="19881A4A"/>
    <w:rsid w:val="19B284FC"/>
    <w:rsid w:val="1D63FB2E"/>
    <w:rsid w:val="1EFF42B8"/>
    <w:rsid w:val="2008A40C"/>
    <w:rsid w:val="2075C597"/>
    <w:rsid w:val="2159C23D"/>
    <w:rsid w:val="21A6C4D4"/>
    <w:rsid w:val="21EE736B"/>
    <w:rsid w:val="222DC0E0"/>
    <w:rsid w:val="228901E8"/>
    <w:rsid w:val="23615E2E"/>
    <w:rsid w:val="23765507"/>
    <w:rsid w:val="2384A214"/>
    <w:rsid w:val="2421572B"/>
    <w:rsid w:val="2496BCF0"/>
    <w:rsid w:val="2566CBEE"/>
    <w:rsid w:val="26522FBC"/>
    <w:rsid w:val="2B31C066"/>
    <w:rsid w:val="2E25180E"/>
    <w:rsid w:val="2E6FDAD8"/>
    <w:rsid w:val="36E69F8F"/>
    <w:rsid w:val="3744C18F"/>
    <w:rsid w:val="379B2D02"/>
    <w:rsid w:val="3E3CCDC6"/>
    <w:rsid w:val="4133C621"/>
    <w:rsid w:val="41B6C813"/>
    <w:rsid w:val="43143E2E"/>
    <w:rsid w:val="45E6DD87"/>
    <w:rsid w:val="462F22C6"/>
    <w:rsid w:val="466A6DE8"/>
    <w:rsid w:val="480E9D07"/>
    <w:rsid w:val="4A42C405"/>
    <w:rsid w:val="4AC6940B"/>
    <w:rsid w:val="50B77928"/>
    <w:rsid w:val="5315730B"/>
    <w:rsid w:val="54983166"/>
    <w:rsid w:val="57150231"/>
    <w:rsid w:val="5724D31D"/>
    <w:rsid w:val="5A11FA3E"/>
    <w:rsid w:val="5A45C6A4"/>
    <w:rsid w:val="5BBB0D10"/>
    <w:rsid w:val="5C819546"/>
    <w:rsid w:val="5E893450"/>
    <w:rsid w:val="63628BFA"/>
    <w:rsid w:val="63A38029"/>
    <w:rsid w:val="660A8AF0"/>
    <w:rsid w:val="6DDEE7D1"/>
    <w:rsid w:val="6E86886B"/>
    <w:rsid w:val="6F54688D"/>
    <w:rsid w:val="7109F0C0"/>
    <w:rsid w:val="71106699"/>
    <w:rsid w:val="7130808B"/>
    <w:rsid w:val="71726A16"/>
    <w:rsid w:val="73847929"/>
    <w:rsid w:val="7651770F"/>
    <w:rsid w:val="7970439C"/>
    <w:rsid w:val="7A170734"/>
    <w:rsid w:val="7ACC2E50"/>
    <w:rsid w:val="7AF4771E"/>
    <w:rsid w:val="7D7CDED0"/>
    <w:rsid w:val="7F00F1CE"/>
    <w:rsid w:val="7F4402B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9A065"/>
  <w15:chartTrackingRefBased/>
  <w15:docId w15:val="{8ED40EDE-9AED-41A8-93FA-7D38C40A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07BC"/>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07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07BC"/>
  </w:style>
  <w:style w:type="paragraph" w:styleId="Pidipagina">
    <w:name w:val="footer"/>
    <w:basedOn w:val="Normale"/>
    <w:link w:val="PidipaginaCarattere"/>
    <w:uiPriority w:val="99"/>
    <w:unhideWhenUsed/>
    <w:rsid w:val="00C407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07BC"/>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kern w:val="0"/>
      <w:sz w:val="20"/>
      <w:szCs w:val="20"/>
      <w14:ligatures w14:val="none"/>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421962"/>
    <w:pPr>
      <w:spacing w:after="0" w:line="240" w:lineRule="auto"/>
    </w:pPr>
    <w:rPr>
      <w:kern w:val="0"/>
      <w14:ligatures w14:val="none"/>
    </w:rPr>
  </w:style>
  <w:style w:type="character" w:styleId="Collegamentoipertestuale">
    <w:name w:val="Hyperlink"/>
    <w:basedOn w:val="Carpredefinitoparagrafo"/>
    <w:uiPriority w:val="99"/>
    <w:unhideWhenUsed/>
    <w:rsid w:val="00440B48"/>
    <w:rPr>
      <w:color w:val="0563C1" w:themeColor="hyperlink"/>
      <w:u w:val="single"/>
    </w:rPr>
  </w:style>
  <w:style w:type="character" w:styleId="Menzionenonrisolta">
    <w:name w:val="Unresolved Mention"/>
    <w:basedOn w:val="Carpredefinitoparagrafo"/>
    <w:uiPriority w:val="99"/>
    <w:semiHidden/>
    <w:unhideWhenUsed/>
    <w:rsid w:val="00440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utuionline.it/news/redazione/nicoletta-papucci.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utuionline.it/mutuo-casa/mutuo-da-150000-euro.as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utuionline.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9543eb-5639-4860-82a1-71670b6e96d4">
      <Terms xmlns="http://schemas.microsoft.com/office/infopath/2007/PartnerControls"/>
    </lcf76f155ced4ddcb4097134ff3c332f>
    <TaxCatchAll xmlns="e23ab5b7-e73e-41db-8310-fc79645cbc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7C72722F1BB184D9A85065A886B104C" ma:contentTypeVersion="15" ma:contentTypeDescription="Creare un nuovo documento." ma:contentTypeScope="" ma:versionID="bec07cfd21aaa5707b5b526fb908a85d">
  <xsd:schema xmlns:xsd="http://www.w3.org/2001/XMLSchema" xmlns:xs="http://www.w3.org/2001/XMLSchema" xmlns:p="http://schemas.microsoft.com/office/2006/metadata/properties" xmlns:ns2="319543eb-5639-4860-82a1-71670b6e96d4" xmlns:ns3="e23ab5b7-e73e-41db-8310-fc79645cbcdf" targetNamespace="http://schemas.microsoft.com/office/2006/metadata/properties" ma:root="true" ma:fieldsID="94027c8b8f481108bd91161dbe232269" ns2:_="" ns3:_="">
    <xsd:import namespace="319543eb-5639-4860-82a1-71670b6e96d4"/>
    <xsd:import namespace="e23ab5b7-e73e-41db-8310-fc79645cbc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543eb-5639-4860-82a1-71670b6e96d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 immagine" ma:readOnly="false" ma:fieldId="{5cf76f15-5ced-4ddc-b409-7134ff3c332f}" ma:taxonomyMulti="true" ma:sspId="0db0a28d-f145-4dd4-94f8-f295e5ca094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ab5b7-e73e-41db-8310-fc79645cbc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d3b38a8-da85-48db-9954-b132675812a9}" ma:internalName="TaxCatchAll" ma:showField="CatchAllData" ma:web="e23ab5b7-e73e-41db-8310-fc79645cbc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1199A-A693-4E72-A2E7-DF748A6553B4}">
  <ds:schemaRefs>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e23ab5b7-e73e-41db-8310-fc79645cbcdf"/>
    <ds:schemaRef ds:uri="319543eb-5639-4860-82a1-71670b6e96d4"/>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2DF5FB7-F6F3-48C8-8102-3AE7B3594282}">
  <ds:schemaRefs>
    <ds:schemaRef ds:uri="http://schemas.microsoft.com/sharepoint/v3/contenttype/forms"/>
  </ds:schemaRefs>
</ds:datastoreItem>
</file>

<file path=customXml/itemProps3.xml><?xml version="1.0" encoding="utf-8"?>
<ds:datastoreItem xmlns:ds="http://schemas.openxmlformats.org/officeDocument/2006/customXml" ds:itemID="{22DE18C7-C405-4761-82FB-910FBF4A1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543eb-5639-4860-82a1-71670b6e96d4"/>
    <ds:schemaRef ds:uri="e23ab5b7-e73e-41db-8310-fc79645cb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822</Words>
  <Characters>4691</Characters>
  <Application>Microsoft Office Word</Application>
  <DocSecurity>0</DocSecurity>
  <Lines>39</Lines>
  <Paragraphs>11</Paragraphs>
  <ScaleCrop>false</ScaleCrop>
  <Company>Gruppo MutuiOnLine S.p.A.</Company>
  <LinksUpToDate>false</LinksUpToDate>
  <CharactersWithSpaces>5502</CharactersWithSpaces>
  <SharedDoc>false</SharedDoc>
  <HLinks>
    <vt:vector size="18" baseType="variant">
      <vt:variant>
        <vt:i4>7667835</vt:i4>
      </vt:variant>
      <vt:variant>
        <vt:i4>6</vt:i4>
      </vt:variant>
      <vt:variant>
        <vt:i4>0</vt:i4>
      </vt:variant>
      <vt:variant>
        <vt:i4>5</vt:i4>
      </vt:variant>
      <vt:variant>
        <vt:lpwstr>https://www.mutuionline.it/news/redazione/nicoletta-papucci.asp</vt:lpwstr>
      </vt:variant>
      <vt:variant>
        <vt:lpwstr/>
      </vt:variant>
      <vt:variant>
        <vt:i4>7143545</vt:i4>
      </vt:variant>
      <vt:variant>
        <vt:i4>3</vt:i4>
      </vt:variant>
      <vt:variant>
        <vt:i4>0</vt:i4>
      </vt:variant>
      <vt:variant>
        <vt:i4>5</vt:i4>
      </vt:variant>
      <vt:variant>
        <vt:lpwstr>https://www.mutuionline.it/mutuo-casa/mutuo-da-150000-euro.asp</vt:lpwstr>
      </vt:variant>
      <vt:variant>
        <vt:lpwstr/>
      </vt:variant>
      <vt:variant>
        <vt:i4>8323131</vt:i4>
      </vt:variant>
      <vt:variant>
        <vt:i4>0</vt:i4>
      </vt:variant>
      <vt:variant>
        <vt:i4>0</vt:i4>
      </vt:variant>
      <vt:variant>
        <vt:i4>5</vt:i4>
      </vt:variant>
      <vt:variant>
        <vt:lpwstr>https://www.mutuionline.it/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Pestoni Francesco</dc:creator>
  <cp:keywords/>
  <dc:description/>
  <cp:lastModifiedBy>Pestoni Francesco</cp:lastModifiedBy>
  <cp:revision>2</cp:revision>
  <dcterms:created xsi:type="dcterms:W3CDTF">2025-01-23T08:33:00Z</dcterms:created>
  <dcterms:modified xsi:type="dcterms:W3CDTF">2025-01-23T08:33:00Z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0x01010067C72722F1BB184D9A85065A886B104C</vt:lpwstr>
  </property>
  <property fmtid="{D5CDD505-2E9C-101B-9397-08002B2CF9AE}" pid="3" name="MediaServiceImageTags">
    <vt:lpwstr/>
  </property>
</Properties>
</file>