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DB546" w14:textId="77777777" w:rsidR="00020B9C" w:rsidRDefault="00020B9C" w:rsidP="0003052B">
      <w:pPr>
        <w:spacing w:after="0" w:line="240" w:lineRule="auto"/>
        <w:rPr>
          <w:rFonts w:ascii="Helvetica Neue" w:eastAsia="Helvetica Neue" w:hAnsi="Helvetica Neue" w:cs="Helvetica Neue"/>
          <w:sz w:val="46"/>
          <w:szCs w:val="46"/>
        </w:rPr>
      </w:pPr>
    </w:p>
    <w:p w14:paraId="5F0084BA" w14:textId="31F0B714" w:rsidR="00020B9C" w:rsidRDefault="00020B9C" w:rsidP="00020B9C">
      <w:pPr>
        <w:spacing w:after="0" w:line="240" w:lineRule="auto"/>
        <w:jc w:val="center"/>
        <w:rPr>
          <w:rFonts w:ascii="Arial" w:eastAsia="Arial" w:hAnsi="Arial" w:cs="Arial"/>
          <w:i/>
          <w:iCs/>
          <w:sz w:val="20"/>
          <w:szCs w:val="20"/>
        </w:rPr>
      </w:pPr>
      <w:r w:rsidRPr="00672A8C">
        <w:rPr>
          <w:rFonts w:ascii="Arial" w:eastAsia="Arial" w:hAnsi="Arial" w:cs="Arial"/>
          <w:i/>
          <w:iCs/>
          <w:sz w:val="20"/>
          <w:szCs w:val="20"/>
        </w:rPr>
        <w:t>CARFAX, el principal proveedor privado de historiales de vehículos en España y Europa,</w:t>
      </w:r>
      <w:r>
        <w:rPr>
          <w:rFonts w:ascii="Arial" w:eastAsia="Arial" w:hAnsi="Arial" w:cs="Arial"/>
          <w:i/>
          <w:iCs/>
          <w:sz w:val="20"/>
          <w:szCs w:val="20"/>
        </w:rPr>
        <w:t xml:space="preserve"> ha analizado los casi 200.000 coches eléctricos que se encuentran en nuestras carreteras y ha detectado unas 28.000 unidades con algún tipo de riesgo</w:t>
      </w:r>
    </w:p>
    <w:p w14:paraId="294C498B" w14:textId="77777777" w:rsidR="00020B9C" w:rsidRPr="00020B9C" w:rsidRDefault="00020B9C" w:rsidP="00020B9C">
      <w:pPr>
        <w:spacing w:after="0" w:line="240" w:lineRule="auto"/>
        <w:jc w:val="center"/>
        <w:rPr>
          <w:rFonts w:ascii="Arial" w:eastAsia="Arial" w:hAnsi="Arial" w:cs="Arial"/>
          <w:i/>
          <w:iCs/>
          <w:sz w:val="20"/>
          <w:szCs w:val="20"/>
        </w:rPr>
      </w:pPr>
    </w:p>
    <w:p w14:paraId="22A046CE" w14:textId="6BB01C45" w:rsidR="0048275C" w:rsidRPr="00604FFF" w:rsidRDefault="00020B9C" w:rsidP="00020B9C">
      <w:pPr>
        <w:spacing w:after="0" w:line="240" w:lineRule="auto"/>
        <w:jc w:val="center"/>
        <w:rPr>
          <w:rFonts w:ascii="Arial" w:eastAsia="Arial" w:hAnsi="Arial" w:cs="Arial"/>
          <w:i/>
          <w:iCs/>
          <w:sz w:val="20"/>
          <w:szCs w:val="20"/>
        </w:rPr>
      </w:pPr>
      <w:r w:rsidRPr="00020B9C">
        <w:rPr>
          <w:rFonts w:ascii="Helvetica Neue" w:eastAsia="Helvetica Neue" w:hAnsi="Helvetica Neue" w:cs="Helvetica Neue"/>
          <w:sz w:val="44"/>
          <w:szCs w:val="44"/>
        </w:rPr>
        <w:t>El</w:t>
      </w:r>
      <w:r w:rsidR="00735A11" w:rsidRPr="00020B9C">
        <w:rPr>
          <w:rFonts w:ascii="Helvetica Neue" w:eastAsia="Helvetica Neue" w:hAnsi="Helvetica Neue" w:cs="Helvetica Neue"/>
          <w:sz w:val="44"/>
          <w:szCs w:val="44"/>
        </w:rPr>
        <w:t xml:space="preserve"> 14% de los coches eléctricos que circulan por las carreteras españolas</w:t>
      </w:r>
      <w:r w:rsidRPr="00020B9C">
        <w:rPr>
          <w:rFonts w:ascii="Helvetica Neue" w:eastAsia="Helvetica Neue" w:hAnsi="Helvetica Neue" w:cs="Helvetica Neue"/>
          <w:sz w:val="44"/>
          <w:szCs w:val="44"/>
        </w:rPr>
        <w:t xml:space="preserve"> tiene algún riesgo</w:t>
      </w:r>
      <w:r w:rsidR="00604FFF">
        <w:rPr>
          <w:rFonts w:ascii="Helvetica Neue" w:eastAsia="Helvetica Neue" w:hAnsi="Helvetica Neue" w:cs="Helvetica Neue"/>
          <w:sz w:val="38"/>
          <w:szCs w:val="38"/>
        </w:rPr>
        <w:br/>
      </w:r>
      <w:r w:rsidR="00604FFF">
        <w:rPr>
          <w:rFonts w:ascii="Arial" w:eastAsia="Arial" w:hAnsi="Arial" w:cs="Arial"/>
          <w:i/>
          <w:iCs/>
          <w:sz w:val="20"/>
          <w:szCs w:val="20"/>
        </w:rPr>
        <w:br/>
      </w:r>
    </w:p>
    <w:p w14:paraId="5A7617CE" w14:textId="5223A3F9" w:rsidR="00735A11" w:rsidRDefault="00735A11" w:rsidP="00020B9C">
      <w:pPr>
        <w:pStyle w:val="Prrafodelista"/>
        <w:numPr>
          <w:ilvl w:val="0"/>
          <w:numId w:val="1"/>
        </w:numPr>
        <w:spacing w:line="240" w:lineRule="auto"/>
        <w:rPr>
          <w:rFonts w:ascii="Arial" w:eastAsia="Arial" w:hAnsi="Arial" w:cs="Arial"/>
          <w:color w:val="222222"/>
        </w:rPr>
      </w:pPr>
      <w:r>
        <w:rPr>
          <w:rFonts w:ascii="Arial" w:eastAsia="Arial" w:hAnsi="Arial" w:cs="Arial"/>
          <w:color w:val="222222"/>
        </w:rPr>
        <w:t xml:space="preserve">La edad media de los coches eléctricos en España es de tan solo 2 años, y más del 77% tienen 3 años o menos de antigüedad </w:t>
      </w:r>
    </w:p>
    <w:p w14:paraId="5B89B4FD" w14:textId="39BB7840" w:rsidR="00B90F4A" w:rsidRDefault="00735A11" w:rsidP="00020B9C">
      <w:pPr>
        <w:pStyle w:val="Prrafodelista"/>
        <w:numPr>
          <w:ilvl w:val="0"/>
          <w:numId w:val="1"/>
        </w:numPr>
        <w:spacing w:line="240" w:lineRule="auto"/>
        <w:rPr>
          <w:rFonts w:ascii="Arial" w:eastAsia="Arial" w:hAnsi="Arial" w:cs="Arial"/>
          <w:color w:val="222222"/>
        </w:rPr>
      </w:pPr>
      <w:r>
        <w:rPr>
          <w:rFonts w:ascii="Arial" w:eastAsia="Arial" w:hAnsi="Arial" w:cs="Arial"/>
          <w:color w:val="222222"/>
        </w:rPr>
        <w:t>Los riesgos más destacados de estos coches proceden de alquileres previos (8%), importaciones (5%)</w:t>
      </w:r>
      <w:r w:rsidR="006F07E8">
        <w:rPr>
          <w:rFonts w:ascii="Arial" w:eastAsia="Arial" w:hAnsi="Arial" w:cs="Arial"/>
          <w:color w:val="222222"/>
        </w:rPr>
        <w:t xml:space="preserve"> y </w:t>
      </w:r>
      <w:r>
        <w:rPr>
          <w:rFonts w:ascii="Arial" w:eastAsia="Arial" w:hAnsi="Arial" w:cs="Arial"/>
          <w:color w:val="222222"/>
        </w:rPr>
        <w:t xml:space="preserve">accidentes o daños anteriores (1%) </w:t>
      </w:r>
    </w:p>
    <w:p w14:paraId="0F570EB8" w14:textId="402D814C" w:rsidR="00284CFE" w:rsidRDefault="00284CFE" w:rsidP="00020B9C">
      <w:pPr>
        <w:pStyle w:val="Prrafodelista"/>
        <w:numPr>
          <w:ilvl w:val="0"/>
          <w:numId w:val="1"/>
        </w:numPr>
        <w:spacing w:line="240" w:lineRule="auto"/>
        <w:rPr>
          <w:rFonts w:ascii="Arial" w:eastAsia="Arial" w:hAnsi="Arial" w:cs="Arial"/>
          <w:color w:val="222222"/>
        </w:rPr>
      </w:pPr>
      <w:r>
        <w:rPr>
          <w:rFonts w:ascii="Arial" w:eastAsia="Arial" w:hAnsi="Arial" w:cs="Arial"/>
          <w:bCs/>
        </w:rPr>
        <w:t>E</w:t>
      </w:r>
      <w:r w:rsidRPr="004E5C2D">
        <w:rPr>
          <w:rFonts w:ascii="Arial" w:eastAsia="Arial" w:hAnsi="Arial" w:cs="Arial"/>
          <w:bCs/>
        </w:rPr>
        <w:t xml:space="preserve">l 71% de los coches </w:t>
      </w:r>
      <w:r>
        <w:rPr>
          <w:rFonts w:ascii="Arial" w:eastAsia="Arial" w:hAnsi="Arial" w:cs="Arial"/>
          <w:bCs/>
        </w:rPr>
        <w:t>eléctricos analizados</w:t>
      </w:r>
      <w:r w:rsidRPr="004E5C2D">
        <w:rPr>
          <w:rFonts w:ascii="Arial" w:eastAsia="Arial" w:hAnsi="Arial" w:cs="Arial"/>
          <w:bCs/>
        </w:rPr>
        <w:t xml:space="preserve"> </w:t>
      </w:r>
      <w:r>
        <w:rPr>
          <w:rFonts w:ascii="Arial" w:eastAsia="Arial" w:hAnsi="Arial" w:cs="Arial"/>
          <w:bCs/>
        </w:rPr>
        <w:t>solo han tenido</w:t>
      </w:r>
      <w:r w:rsidRPr="004E5C2D">
        <w:rPr>
          <w:rFonts w:ascii="Arial" w:eastAsia="Arial" w:hAnsi="Arial" w:cs="Arial"/>
          <w:bCs/>
        </w:rPr>
        <w:t xml:space="preserve"> un único propietario</w:t>
      </w:r>
    </w:p>
    <w:p w14:paraId="47393339" w14:textId="2127C748" w:rsidR="00604FFF" w:rsidRPr="00604FFF" w:rsidRDefault="077B8790" w:rsidP="00604FFF">
      <w:pPr>
        <w:spacing w:after="0" w:line="240" w:lineRule="auto"/>
        <w:jc w:val="both"/>
        <w:rPr>
          <w:rFonts w:ascii="Arial" w:eastAsia="Arial" w:hAnsi="Arial" w:cs="Arial"/>
          <w:b/>
          <w:bCs/>
        </w:rPr>
      </w:pPr>
      <w:r w:rsidRPr="67924704">
        <w:rPr>
          <w:rFonts w:ascii="Arial" w:eastAsia="Arial" w:hAnsi="Arial" w:cs="Arial"/>
          <w:b/>
          <w:bCs/>
        </w:rPr>
        <w:t>Madrid,</w:t>
      </w:r>
      <w:r w:rsidR="162B8D46" w:rsidRPr="67924704">
        <w:rPr>
          <w:rFonts w:ascii="Arial" w:eastAsia="Arial" w:hAnsi="Arial" w:cs="Arial"/>
          <w:b/>
          <w:bCs/>
        </w:rPr>
        <w:t xml:space="preserve"> </w:t>
      </w:r>
      <w:r w:rsidR="00770A44">
        <w:rPr>
          <w:rFonts w:ascii="Arial" w:eastAsia="Arial" w:hAnsi="Arial" w:cs="Arial"/>
          <w:b/>
          <w:bCs/>
        </w:rPr>
        <w:t>21</w:t>
      </w:r>
      <w:r w:rsidR="00F1154D">
        <w:rPr>
          <w:rFonts w:ascii="Arial" w:eastAsia="Arial" w:hAnsi="Arial" w:cs="Arial"/>
          <w:b/>
          <w:bCs/>
        </w:rPr>
        <w:t xml:space="preserve"> </w:t>
      </w:r>
      <w:r w:rsidR="58772EE1" w:rsidRPr="67924704">
        <w:rPr>
          <w:rFonts w:ascii="Arial" w:eastAsia="Arial" w:hAnsi="Arial" w:cs="Arial"/>
          <w:b/>
          <w:bCs/>
        </w:rPr>
        <w:t xml:space="preserve">de </w:t>
      </w:r>
      <w:r w:rsidR="00F1154D">
        <w:rPr>
          <w:rFonts w:ascii="Arial" w:eastAsia="Arial" w:hAnsi="Arial" w:cs="Arial"/>
          <w:b/>
          <w:bCs/>
        </w:rPr>
        <w:t>noviembre</w:t>
      </w:r>
      <w:r w:rsidRPr="67924704">
        <w:rPr>
          <w:rFonts w:ascii="Arial" w:eastAsia="Arial" w:hAnsi="Arial" w:cs="Arial"/>
          <w:b/>
          <w:bCs/>
        </w:rPr>
        <w:t xml:space="preserve"> de 2024 </w:t>
      </w:r>
      <w:r w:rsidR="57FA0648" w:rsidRPr="67924704">
        <w:rPr>
          <w:rFonts w:ascii="Arial" w:eastAsia="Arial" w:hAnsi="Arial" w:cs="Arial"/>
          <w:b/>
          <w:bCs/>
        </w:rPr>
        <w:t>–</w:t>
      </w:r>
      <w:r w:rsidR="47EA26C0" w:rsidRPr="67924704">
        <w:rPr>
          <w:rFonts w:ascii="Arial" w:eastAsia="Arial" w:hAnsi="Arial" w:cs="Arial"/>
          <w:b/>
          <w:bCs/>
        </w:rPr>
        <w:t xml:space="preserve"> </w:t>
      </w:r>
      <w:r w:rsidR="00A54975">
        <w:rPr>
          <w:rFonts w:ascii="Arial" w:eastAsia="Arial" w:hAnsi="Arial" w:cs="Arial"/>
          <w:b/>
          <w:bCs/>
        </w:rPr>
        <w:t xml:space="preserve">CARFAX </w:t>
      </w:r>
      <w:r w:rsidR="007861B3">
        <w:rPr>
          <w:rFonts w:ascii="Arial" w:eastAsia="Arial" w:hAnsi="Arial" w:cs="Arial"/>
          <w:b/>
          <w:bCs/>
        </w:rPr>
        <w:t xml:space="preserve">ha realizado un análisis pormenorizado de los casi 200.000 coches eléctricos que circulan por las carreteras españolas a partir de la información obtenida de su amplia base de datos. Entre los datos obtenidos, se encuentran </w:t>
      </w:r>
      <w:r w:rsidR="00F305D8">
        <w:rPr>
          <w:rFonts w:ascii="Arial" w:eastAsia="Arial" w:hAnsi="Arial" w:cs="Arial"/>
          <w:b/>
          <w:bCs/>
        </w:rPr>
        <w:t>cuestiones</w:t>
      </w:r>
      <w:r w:rsidR="007861B3">
        <w:rPr>
          <w:rFonts w:ascii="Arial" w:eastAsia="Arial" w:hAnsi="Arial" w:cs="Arial"/>
          <w:b/>
          <w:bCs/>
        </w:rPr>
        <w:t xml:space="preserve"> como la </w:t>
      </w:r>
      <w:r w:rsidR="00284CFE">
        <w:rPr>
          <w:rFonts w:ascii="Arial" w:eastAsia="Arial" w:hAnsi="Arial" w:cs="Arial"/>
          <w:b/>
          <w:bCs/>
        </w:rPr>
        <w:t>antigüedad</w:t>
      </w:r>
      <w:r w:rsidR="007861B3">
        <w:rPr>
          <w:rFonts w:ascii="Arial" w:eastAsia="Arial" w:hAnsi="Arial" w:cs="Arial"/>
          <w:b/>
          <w:bCs/>
        </w:rPr>
        <w:t xml:space="preserve"> </w:t>
      </w:r>
      <w:r w:rsidR="00284CFE">
        <w:rPr>
          <w:rFonts w:ascii="Arial" w:eastAsia="Arial" w:hAnsi="Arial" w:cs="Arial"/>
          <w:b/>
          <w:bCs/>
        </w:rPr>
        <w:t>media</w:t>
      </w:r>
      <w:r w:rsidR="007861B3">
        <w:rPr>
          <w:rFonts w:ascii="Arial" w:eastAsia="Arial" w:hAnsi="Arial" w:cs="Arial"/>
          <w:b/>
          <w:bCs/>
        </w:rPr>
        <w:t>, porcentaje de riesgos o ciudades con mayor concentración de estos vehículos.</w:t>
      </w:r>
    </w:p>
    <w:p w14:paraId="6A3FB760" w14:textId="77777777" w:rsidR="00604FFF" w:rsidRDefault="00604FFF" w:rsidP="005F3C59">
      <w:pPr>
        <w:spacing w:after="0" w:line="240" w:lineRule="auto"/>
        <w:jc w:val="both"/>
      </w:pPr>
    </w:p>
    <w:p w14:paraId="4BA733F9" w14:textId="620795F2" w:rsidR="007616E6" w:rsidRDefault="00604FFF" w:rsidP="00604FFF">
      <w:pPr>
        <w:spacing w:after="0" w:line="240" w:lineRule="auto"/>
        <w:rPr>
          <w:rFonts w:ascii="Arial" w:eastAsia="Arial" w:hAnsi="Arial" w:cs="Arial"/>
          <w:bCs/>
        </w:rPr>
      </w:pPr>
      <w:r w:rsidRPr="00604FFF">
        <w:rPr>
          <w:rFonts w:ascii="Arial" w:eastAsia="Arial" w:hAnsi="Arial" w:cs="Arial"/>
          <w:bCs/>
        </w:rPr>
        <w:t xml:space="preserve">Según datos de la Asociación Nacional de Vendedores de Vehículos a Motor (GANVAM), en 2023 estaban matriculados unos 113.000 coches eléctricos en España. </w:t>
      </w:r>
      <w:r w:rsidR="007616E6">
        <w:rPr>
          <w:rFonts w:ascii="Arial" w:eastAsia="Arial" w:hAnsi="Arial" w:cs="Arial"/>
          <w:bCs/>
        </w:rPr>
        <w:t>Sin embargo, CARFAX cuenta actualmente con los datos de 199.288 coches eléctricos que se encuentran en circulación por las carreteras españolas.</w:t>
      </w:r>
    </w:p>
    <w:p w14:paraId="39D78568" w14:textId="77777777" w:rsidR="00604FFF" w:rsidRDefault="00604FFF" w:rsidP="00604FFF">
      <w:pPr>
        <w:spacing w:after="0" w:line="240" w:lineRule="auto"/>
        <w:rPr>
          <w:rFonts w:ascii="Arial" w:eastAsia="Arial" w:hAnsi="Arial" w:cs="Arial"/>
          <w:bCs/>
        </w:rPr>
      </w:pPr>
    </w:p>
    <w:p w14:paraId="6EC5EC28" w14:textId="690354E4" w:rsidR="00604FFF" w:rsidRDefault="00C9103B" w:rsidP="00604FFF">
      <w:pPr>
        <w:spacing w:after="0" w:line="240" w:lineRule="auto"/>
        <w:rPr>
          <w:rFonts w:ascii="Arial" w:eastAsia="Arial" w:hAnsi="Arial" w:cs="Arial"/>
        </w:rPr>
      </w:pPr>
      <w:r>
        <w:rPr>
          <w:rFonts w:ascii="Arial" w:eastAsia="Arial" w:hAnsi="Arial" w:cs="Arial"/>
        </w:rPr>
        <w:t xml:space="preserve">Tras analizar los historiales </w:t>
      </w:r>
      <w:r w:rsidR="00240D0C">
        <w:rPr>
          <w:rFonts w:ascii="Arial" w:eastAsia="Arial" w:hAnsi="Arial" w:cs="Arial"/>
        </w:rPr>
        <w:t>de la práctica totalidad de los coches eléctricos de España a partir de su base de datos y su posterior análisis</w:t>
      </w:r>
      <w:r w:rsidR="00240D0C" w:rsidRPr="67924704">
        <w:rPr>
          <w:rFonts w:ascii="Arial" w:eastAsia="Arial" w:hAnsi="Arial" w:cs="Arial"/>
        </w:rPr>
        <w:t>, CARFAX indica que</w:t>
      </w:r>
      <w:r w:rsidR="00240D0C">
        <w:rPr>
          <w:rFonts w:ascii="Arial" w:eastAsia="Arial" w:hAnsi="Arial" w:cs="Arial"/>
        </w:rPr>
        <w:t xml:space="preserve"> existe un 14% de </w:t>
      </w:r>
      <w:r w:rsidR="00CD5F45">
        <w:rPr>
          <w:rFonts w:ascii="Arial" w:eastAsia="Arial" w:hAnsi="Arial" w:cs="Arial"/>
        </w:rPr>
        <w:t xml:space="preserve">estos </w:t>
      </w:r>
      <w:r w:rsidR="00240D0C">
        <w:rPr>
          <w:rFonts w:ascii="Arial" w:eastAsia="Arial" w:hAnsi="Arial" w:cs="Arial"/>
        </w:rPr>
        <w:t xml:space="preserve">vehículos con algún tipo de riesgo. </w:t>
      </w:r>
      <w:r w:rsidR="00924C5D" w:rsidRPr="00924C5D">
        <w:rPr>
          <w:rFonts w:ascii="Arial" w:eastAsia="Arial" w:hAnsi="Arial" w:cs="Arial"/>
          <w:bCs/>
        </w:rPr>
        <w:t>Entre ellos, el más destacado es la pertenencia a una flota de vehículos de alquiler, conformando un 8% del total de coches eléctricos. Tras ello, hay que destacar que un 5% de estos coches son importados y que un 1% han sufrido accidentes o daños previos.</w:t>
      </w:r>
      <w:r w:rsidR="00924C5D">
        <w:rPr>
          <w:rFonts w:ascii="Arial" w:eastAsia="Arial" w:hAnsi="Arial" w:cs="Arial"/>
          <w:bCs/>
        </w:rPr>
        <w:t xml:space="preserve"> </w:t>
      </w:r>
    </w:p>
    <w:p w14:paraId="2E4C7485" w14:textId="77777777" w:rsidR="00240D0C" w:rsidRDefault="00240D0C" w:rsidP="00604FFF">
      <w:pPr>
        <w:spacing w:after="0" w:line="240" w:lineRule="auto"/>
        <w:rPr>
          <w:rFonts w:ascii="Arial" w:eastAsia="Arial" w:hAnsi="Arial" w:cs="Arial"/>
        </w:rPr>
      </w:pPr>
    </w:p>
    <w:p w14:paraId="66F26C0C" w14:textId="77777777" w:rsidR="00957027" w:rsidRDefault="00240D0C" w:rsidP="00604FFF">
      <w:pPr>
        <w:spacing w:after="0" w:line="240" w:lineRule="auto"/>
        <w:rPr>
          <w:rFonts w:ascii="Arial" w:eastAsia="Arial" w:hAnsi="Arial" w:cs="Arial"/>
          <w:bCs/>
        </w:rPr>
      </w:pPr>
      <w:r>
        <w:rPr>
          <w:rFonts w:ascii="Arial" w:eastAsia="Arial" w:hAnsi="Arial" w:cs="Arial"/>
          <w:bCs/>
        </w:rPr>
        <w:t xml:space="preserve">El parque automovilístico de coches eléctricos tiene una antigüedad muy baja, ya que los coches tienen una edad media de apenas 2 años, </w:t>
      </w:r>
      <w:r w:rsidR="00980E3E">
        <w:rPr>
          <w:rFonts w:ascii="Arial" w:eastAsia="Arial" w:hAnsi="Arial" w:cs="Arial"/>
          <w:bCs/>
        </w:rPr>
        <w:t>poniendo en evidencia</w:t>
      </w:r>
      <w:r>
        <w:rPr>
          <w:rFonts w:ascii="Arial" w:eastAsia="Arial" w:hAnsi="Arial" w:cs="Arial"/>
          <w:bCs/>
        </w:rPr>
        <w:t xml:space="preserve"> la juventud de este tipo de vehículos respecto al envejecido parque móvil nacional.</w:t>
      </w:r>
      <w:r w:rsidR="00706E84">
        <w:rPr>
          <w:rFonts w:ascii="Arial" w:eastAsia="Arial" w:hAnsi="Arial" w:cs="Arial"/>
          <w:bCs/>
        </w:rPr>
        <w:t xml:space="preserve"> </w:t>
      </w:r>
    </w:p>
    <w:p w14:paraId="12FF491F" w14:textId="77777777" w:rsidR="00695408" w:rsidRDefault="00695408" w:rsidP="00604FFF">
      <w:pPr>
        <w:spacing w:after="0" w:line="240" w:lineRule="auto"/>
        <w:rPr>
          <w:rFonts w:ascii="Arial" w:eastAsia="Arial" w:hAnsi="Arial" w:cs="Arial"/>
          <w:bCs/>
        </w:rPr>
      </w:pPr>
    </w:p>
    <w:p w14:paraId="72C95015" w14:textId="07221717" w:rsidR="00706E84" w:rsidRDefault="00706E84" w:rsidP="00604FFF">
      <w:pPr>
        <w:spacing w:after="0" w:line="240" w:lineRule="auto"/>
        <w:rPr>
          <w:rFonts w:ascii="Arial" w:eastAsia="Arial" w:hAnsi="Arial" w:cs="Arial"/>
          <w:bCs/>
        </w:rPr>
      </w:pPr>
      <w:r>
        <w:rPr>
          <w:rFonts w:ascii="Arial" w:eastAsia="Arial" w:hAnsi="Arial" w:cs="Arial"/>
          <w:bCs/>
        </w:rPr>
        <w:t>Para ajustar más el perfil del coche eléctrico típico en España, los datos también revelan que el 77% de estos vehículos tienen menos de 3 años de antigüedad, remarcando el carácter reciente de la mayoría de los EV.</w:t>
      </w:r>
      <w:r w:rsidR="004E5C2D">
        <w:rPr>
          <w:rFonts w:ascii="Arial" w:eastAsia="Arial" w:hAnsi="Arial" w:cs="Arial"/>
          <w:bCs/>
        </w:rPr>
        <w:br/>
      </w:r>
    </w:p>
    <w:p w14:paraId="400DBFEA" w14:textId="2713899D" w:rsidR="004C393E" w:rsidRDefault="004E5C2D" w:rsidP="005F3C59">
      <w:pPr>
        <w:spacing w:after="0" w:line="240" w:lineRule="auto"/>
        <w:jc w:val="both"/>
        <w:rPr>
          <w:rFonts w:ascii="Arial" w:eastAsia="Arial" w:hAnsi="Arial" w:cs="Arial"/>
          <w:bCs/>
        </w:rPr>
      </w:pPr>
      <w:r w:rsidRPr="004E5C2D">
        <w:rPr>
          <w:rFonts w:ascii="Arial" w:eastAsia="Arial" w:hAnsi="Arial" w:cs="Arial"/>
          <w:bCs/>
        </w:rPr>
        <w:t>Además, el 71% de los coches analizados tienen un único propietario, lo que refleja una tendencia de estabilidad en este segmento. Dado que estos vehículos son relativamente nuevos en el mercado español, su presencia en el mercado de segunda mano es aún limitada en comparación con otros tipos de vehículos</w:t>
      </w:r>
      <w:r w:rsidR="00484906">
        <w:rPr>
          <w:rFonts w:ascii="Arial" w:eastAsia="Arial" w:hAnsi="Arial" w:cs="Arial"/>
          <w:bCs/>
        </w:rPr>
        <w:t xml:space="preserve">, aunque </w:t>
      </w:r>
      <w:r w:rsidR="006859AB">
        <w:rPr>
          <w:rFonts w:ascii="Arial" w:eastAsia="Arial" w:hAnsi="Arial" w:cs="Arial"/>
          <w:bCs/>
        </w:rPr>
        <w:t>cabe destacar que el</w:t>
      </w:r>
      <w:r w:rsidR="00484906">
        <w:rPr>
          <w:rFonts w:ascii="Arial" w:eastAsia="Arial" w:hAnsi="Arial" w:cs="Arial"/>
          <w:bCs/>
        </w:rPr>
        <w:t xml:space="preserve"> 17% de</w:t>
      </w:r>
      <w:r w:rsidR="006859AB">
        <w:rPr>
          <w:rFonts w:ascii="Arial" w:eastAsia="Arial" w:hAnsi="Arial" w:cs="Arial"/>
          <w:bCs/>
        </w:rPr>
        <w:t xml:space="preserve">l total de </w:t>
      </w:r>
      <w:r w:rsidR="00484906">
        <w:rPr>
          <w:rFonts w:ascii="Arial" w:eastAsia="Arial" w:hAnsi="Arial" w:cs="Arial"/>
          <w:bCs/>
        </w:rPr>
        <w:t xml:space="preserve">coches eléctricos </w:t>
      </w:r>
      <w:r w:rsidR="006859AB">
        <w:rPr>
          <w:rFonts w:ascii="Arial" w:eastAsia="Arial" w:hAnsi="Arial" w:cs="Arial"/>
          <w:bCs/>
        </w:rPr>
        <w:t>es d</w:t>
      </w:r>
      <w:r w:rsidR="00484906">
        <w:rPr>
          <w:rFonts w:ascii="Arial" w:eastAsia="Arial" w:hAnsi="Arial" w:cs="Arial"/>
          <w:bCs/>
        </w:rPr>
        <w:t>e leasing actualmente.</w:t>
      </w:r>
    </w:p>
    <w:p w14:paraId="0B334318" w14:textId="77777777" w:rsidR="004C393E" w:rsidRDefault="004C393E" w:rsidP="005F3C59">
      <w:pPr>
        <w:spacing w:after="0" w:line="240" w:lineRule="auto"/>
        <w:jc w:val="both"/>
        <w:rPr>
          <w:rFonts w:ascii="Arial" w:eastAsia="Arial" w:hAnsi="Arial" w:cs="Arial"/>
          <w:bCs/>
        </w:rPr>
      </w:pPr>
    </w:p>
    <w:p w14:paraId="1EA14FBE" w14:textId="6A88550A" w:rsidR="00260D07" w:rsidRDefault="002E38C4" w:rsidP="005F3C59">
      <w:pPr>
        <w:spacing w:after="0" w:line="240" w:lineRule="auto"/>
        <w:jc w:val="both"/>
        <w:rPr>
          <w:rFonts w:ascii="Arial" w:eastAsia="Arial" w:hAnsi="Arial" w:cs="Arial"/>
          <w:bCs/>
        </w:rPr>
      </w:pPr>
      <w:r>
        <w:rPr>
          <w:rFonts w:ascii="Arial" w:eastAsia="Arial" w:hAnsi="Arial" w:cs="Arial"/>
          <w:bCs/>
        </w:rPr>
        <w:t xml:space="preserve">En cuanto a su distribución por regiones, la ciudad con un mayor número de coches eléctricos es Madrid, con un 36% del total. El podio es completado por Barcelona, con un 13%, y Valencia, con un 5%. De esta forma, el análisis refleja que la </w:t>
      </w:r>
      <w:r w:rsidR="00B755C6">
        <w:rPr>
          <w:rFonts w:ascii="Arial" w:eastAsia="Arial" w:hAnsi="Arial" w:cs="Arial"/>
          <w:bCs/>
        </w:rPr>
        <w:t>inclusión de coches eléctricos es mayor en las grandes ciudades.</w:t>
      </w:r>
    </w:p>
    <w:p w14:paraId="10BEF630" w14:textId="77777777" w:rsidR="00C1103A" w:rsidRDefault="00C1103A" w:rsidP="005F3C59">
      <w:pPr>
        <w:spacing w:after="0" w:line="240" w:lineRule="auto"/>
        <w:jc w:val="both"/>
        <w:rPr>
          <w:rFonts w:ascii="Arial" w:eastAsia="Arial" w:hAnsi="Arial" w:cs="Arial"/>
          <w:bCs/>
        </w:rPr>
      </w:pPr>
    </w:p>
    <w:p w14:paraId="123642EF" w14:textId="3FE782E7" w:rsidR="005F3C59" w:rsidRPr="00767539" w:rsidRDefault="00767539" w:rsidP="005F3C59">
      <w:pPr>
        <w:spacing w:after="0" w:line="240" w:lineRule="auto"/>
        <w:jc w:val="both"/>
        <w:rPr>
          <w:rFonts w:ascii="Arial" w:eastAsia="Arial" w:hAnsi="Arial" w:cs="Arial"/>
          <w:bCs/>
        </w:rPr>
      </w:pPr>
      <w:r w:rsidRPr="00767539">
        <w:rPr>
          <w:rFonts w:ascii="Arial" w:eastAsia="Arial" w:hAnsi="Arial" w:cs="Arial"/>
          <w:bCs/>
        </w:rPr>
        <w:t>En un sector en auge como el de los coches eléctricos, la transparencia y el acceso a información verificada son fundamentales para garantizar compras seguras y confiables</w:t>
      </w:r>
      <w:r>
        <w:rPr>
          <w:rFonts w:ascii="Arial" w:eastAsia="Arial" w:hAnsi="Arial" w:cs="Arial"/>
          <w:bCs/>
        </w:rPr>
        <w:t xml:space="preserve">. </w:t>
      </w:r>
      <w:r w:rsidR="00C1103A">
        <w:rPr>
          <w:rFonts w:ascii="Arial" w:eastAsia="Arial" w:hAnsi="Arial" w:cs="Arial"/>
          <w:bCs/>
        </w:rPr>
        <w:t>A través de la base de datos de CARFAX, cualquier usuario puede comprobar el historial de su vehículo y asegurarse de que conoce realmente su estado real.</w:t>
      </w:r>
      <w:r w:rsidR="00BB518A">
        <w:rPr>
          <w:rFonts w:ascii="Arial" w:eastAsia="Arial" w:hAnsi="Arial" w:cs="Arial"/>
          <w:bCs/>
        </w:rPr>
        <w:t xml:space="preserve"> </w:t>
      </w:r>
    </w:p>
    <w:p w14:paraId="69864EFB" w14:textId="77777777" w:rsidR="00C732E9" w:rsidRPr="00252D87" w:rsidRDefault="00C732E9">
      <w:pPr>
        <w:spacing w:after="0" w:line="240" w:lineRule="auto"/>
        <w:jc w:val="both"/>
        <w:rPr>
          <w:rFonts w:ascii="Arial" w:eastAsia="Arial" w:hAnsi="Arial" w:cs="Arial"/>
        </w:rPr>
      </w:pPr>
    </w:p>
    <w:p w14:paraId="6090E719" w14:textId="77777777" w:rsidR="00C732E9" w:rsidRPr="00C67BD7" w:rsidRDefault="00A17F69">
      <w:pPr>
        <w:spacing w:after="0" w:line="240" w:lineRule="auto"/>
        <w:jc w:val="both"/>
        <w:rPr>
          <w:rFonts w:ascii="Arial" w:eastAsia="Helvetica Neue" w:hAnsi="Arial" w:cs="Arial"/>
          <w:b/>
          <w:sz w:val="20"/>
          <w:szCs w:val="20"/>
        </w:rPr>
      </w:pPr>
      <w:r w:rsidRPr="00C67BD7">
        <w:rPr>
          <w:rFonts w:ascii="Arial" w:eastAsia="Helvetica Neue" w:hAnsi="Arial" w:cs="Arial"/>
          <w:b/>
          <w:sz w:val="20"/>
          <w:szCs w:val="20"/>
        </w:rPr>
        <w:t>Sobre CARFAX</w:t>
      </w:r>
    </w:p>
    <w:p w14:paraId="0C14E68A" w14:textId="3BF110D4" w:rsidR="00C732E9" w:rsidRPr="00C67BD7" w:rsidRDefault="00A17F69">
      <w:pPr>
        <w:jc w:val="both"/>
        <w:rPr>
          <w:rFonts w:ascii="Arial" w:eastAsia="Helvetica Neue" w:hAnsi="Arial" w:cs="Arial"/>
          <w:sz w:val="20"/>
          <w:szCs w:val="20"/>
        </w:rPr>
      </w:pPr>
      <w:r w:rsidRPr="00C67BD7">
        <w:rPr>
          <w:rFonts w:ascii="Arial" w:eastAsia="Helvetica Neue" w:hAnsi="Arial" w:cs="Arial"/>
          <w:sz w:val="20"/>
          <w:szCs w:val="20"/>
        </w:rPr>
        <w:t>CARFAX está presente en España desde 2010 y actualmente es el mayor proveedor privado de historiales de vehículos en España y Europa. La empresa tiene información sobre más de 300 millones de vehículos solo en Europa, y más de mil millones de vehículos en todo el mundo.</w:t>
      </w:r>
      <w:r w:rsidRPr="00C67BD7">
        <w:rPr>
          <w:rFonts w:ascii="Arial" w:hAnsi="Arial" w:cs="Arial"/>
        </w:rPr>
        <w:t xml:space="preserve"> </w:t>
      </w:r>
      <w:r w:rsidRPr="00C67BD7">
        <w:rPr>
          <w:rFonts w:ascii="Arial" w:eastAsia="Helvetica Neue" w:hAnsi="Arial" w:cs="Arial"/>
          <w:sz w:val="20"/>
          <w:szCs w:val="20"/>
        </w:rPr>
        <w:t>Los historiales de CARFAX recogen datos de 112 000 fuentes de datos internacionales, como gobiernos, compañías de seguros y talleres, para generar un informe histórico. Estos historiales incluyen datos sobre la matriculación del vehículo, origen, daños anteriores, kilometraje, robos, usos alternativos (por ejemplo, como taxi) y mucho más.</w:t>
      </w:r>
    </w:p>
    <w:p w14:paraId="57AC0E1C" w14:textId="77777777" w:rsidR="001D64AA" w:rsidRDefault="001D64AA">
      <w:pPr>
        <w:shd w:val="clear" w:color="auto" w:fill="FFFFFF"/>
        <w:spacing w:line="240" w:lineRule="auto"/>
        <w:rPr>
          <w:rFonts w:ascii="Helvetica Neue" w:eastAsia="Helvetica Neue" w:hAnsi="Helvetica Neue" w:cs="Helvetica Neue"/>
          <w:b/>
          <w:sz w:val="20"/>
          <w:szCs w:val="20"/>
        </w:rPr>
      </w:pPr>
    </w:p>
    <w:p w14:paraId="18DCF348" w14:textId="3CB71BA3" w:rsidR="00C732E9" w:rsidRDefault="00A17F69">
      <w:pPr>
        <w:shd w:val="clear" w:color="auto" w:fill="FFFFFF"/>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Contacto de prensa:</w:t>
      </w:r>
    </w:p>
    <w:p w14:paraId="7BEF2A39" w14:textId="77777777" w:rsidR="00C67BD7" w:rsidRPr="001D64AA" w:rsidRDefault="00A17F69">
      <w:pPr>
        <w:shd w:val="clear" w:color="auto" w:fill="FFFFFF"/>
        <w:spacing w:line="240" w:lineRule="auto"/>
        <w:rPr>
          <w:rFonts w:asciiTheme="majorHAnsi" w:eastAsia="Helvetica Neue" w:hAnsiTheme="majorHAnsi" w:cstheme="majorHAnsi"/>
          <w:sz w:val="20"/>
          <w:szCs w:val="20"/>
        </w:rPr>
      </w:pPr>
      <w:r w:rsidRPr="001D64AA">
        <w:rPr>
          <w:rFonts w:asciiTheme="majorHAnsi" w:eastAsia="Helvetica Neue" w:hAnsiTheme="majorHAnsi" w:cstheme="majorHAnsi"/>
          <w:sz w:val="20"/>
          <w:szCs w:val="20"/>
        </w:rPr>
        <w:t>121PR</w:t>
      </w:r>
    </w:p>
    <w:p w14:paraId="589137B0" w14:textId="77777777" w:rsidR="00C67BD7" w:rsidRPr="001D64AA" w:rsidRDefault="00A17F69">
      <w:pPr>
        <w:shd w:val="clear" w:color="auto" w:fill="FFFFFF"/>
        <w:spacing w:line="240" w:lineRule="auto"/>
        <w:rPr>
          <w:rFonts w:asciiTheme="majorHAnsi" w:eastAsia="Helvetica Neue" w:hAnsiTheme="majorHAnsi" w:cstheme="majorHAnsi"/>
          <w:sz w:val="20"/>
          <w:szCs w:val="20"/>
        </w:rPr>
      </w:pPr>
      <w:r w:rsidRPr="001D64AA">
        <w:rPr>
          <w:rFonts w:asciiTheme="majorHAnsi" w:eastAsia="Helvetica Neue" w:hAnsiTheme="majorHAnsi" w:cstheme="majorHAnsi"/>
          <w:sz w:val="20"/>
          <w:szCs w:val="20"/>
        </w:rPr>
        <w:t>Juan Del Castillo</w:t>
      </w:r>
    </w:p>
    <w:p w14:paraId="1473DCFA" w14:textId="77777777" w:rsidR="00C67BD7" w:rsidRPr="001D64AA" w:rsidRDefault="00000000">
      <w:pPr>
        <w:shd w:val="clear" w:color="auto" w:fill="FFFFFF"/>
        <w:spacing w:line="240" w:lineRule="auto"/>
        <w:rPr>
          <w:rFonts w:asciiTheme="majorHAnsi" w:eastAsia="Helvetica Neue" w:hAnsiTheme="majorHAnsi" w:cstheme="majorHAnsi"/>
          <w:sz w:val="20"/>
          <w:szCs w:val="20"/>
        </w:rPr>
      </w:pPr>
      <w:hyperlink r:id="rId8">
        <w:r w:rsidR="00A17F69" w:rsidRPr="001D64AA">
          <w:rPr>
            <w:rFonts w:asciiTheme="majorHAnsi" w:eastAsia="Helvetica Neue" w:hAnsiTheme="majorHAnsi" w:cstheme="majorHAnsi"/>
            <w:sz w:val="20"/>
            <w:szCs w:val="20"/>
          </w:rPr>
          <w:t>juan@121pr.com</w:t>
        </w:r>
      </w:hyperlink>
    </w:p>
    <w:p w14:paraId="6F6DDF01" w14:textId="56123B25" w:rsidR="00C732E9" w:rsidRDefault="00A17F69">
      <w:pPr>
        <w:shd w:val="clear" w:color="auto" w:fill="FFFFFF"/>
        <w:spacing w:line="240" w:lineRule="auto"/>
        <w:rPr>
          <w:rFonts w:asciiTheme="majorHAnsi" w:eastAsia="Helvetica Neue" w:hAnsiTheme="majorHAnsi" w:cstheme="majorHAnsi"/>
          <w:sz w:val="20"/>
          <w:szCs w:val="20"/>
        </w:rPr>
      </w:pPr>
      <w:r w:rsidRPr="001D64AA">
        <w:rPr>
          <w:rFonts w:asciiTheme="majorHAnsi" w:eastAsia="Helvetica Neue" w:hAnsiTheme="majorHAnsi" w:cstheme="majorHAnsi"/>
          <w:sz w:val="20"/>
          <w:szCs w:val="20"/>
        </w:rPr>
        <w:t>+34 647 58 33 55</w:t>
      </w:r>
    </w:p>
    <w:p w14:paraId="5A1EF4DB" w14:textId="77777777" w:rsidR="00484A2C" w:rsidRDefault="00484A2C">
      <w:pPr>
        <w:shd w:val="clear" w:color="auto" w:fill="FFFFFF"/>
        <w:spacing w:line="240" w:lineRule="auto"/>
        <w:rPr>
          <w:rFonts w:asciiTheme="majorHAnsi" w:eastAsia="Helvetica Neue" w:hAnsiTheme="majorHAnsi" w:cstheme="majorHAnsi"/>
          <w:sz w:val="20"/>
          <w:szCs w:val="20"/>
        </w:rPr>
      </w:pPr>
    </w:p>
    <w:p w14:paraId="122A7A66" w14:textId="77777777" w:rsidR="003E5D87" w:rsidRPr="001D64AA" w:rsidRDefault="003E5D87">
      <w:pPr>
        <w:shd w:val="clear" w:color="auto" w:fill="FFFFFF"/>
        <w:spacing w:line="240" w:lineRule="auto"/>
        <w:rPr>
          <w:rFonts w:asciiTheme="majorHAnsi" w:eastAsia="Helvetica Neue" w:hAnsiTheme="majorHAnsi" w:cstheme="majorHAnsi"/>
          <w:sz w:val="20"/>
          <w:szCs w:val="20"/>
        </w:rPr>
      </w:pPr>
    </w:p>
    <w:sectPr w:rsidR="003E5D87" w:rsidRPr="001D64AA">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752F" w14:textId="77777777" w:rsidR="00451F74" w:rsidRDefault="00451F74">
      <w:pPr>
        <w:spacing w:after="0" w:line="240" w:lineRule="auto"/>
      </w:pPr>
      <w:r>
        <w:separator/>
      </w:r>
    </w:p>
  </w:endnote>
  <w:endnote w:type="continuationSeparator" w:id="0">
    <w:p w14:paraId="2BA65FE5" w14:textId="77777777" w:rsidR="00451F74" w:rsidRDefault="0045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FCA55" w14:textId="77777777" w:rsidR="00451F74" w:rsidRDefault="00451F74">
      <w:pPr>
        <w:spacing w:after="0" w:line="240" w:lineRule="auto"/>
      </w:pPr>
      <w:r>
        <w:separator/>
      </w:r>
    </w:p>
  </w:footnote>
  <w:footnote w:type="continuationSeparator" w:id="0">
    <w:p w14:paraId="61A5D397" w14:textId="77777777" w:rsidR="00451F74" w:rsidRDefault="00451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927F2" w14:textId="77777777" w:rsidR="00C732E9" w:rsidRDefault="00A17F69">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8240" behindDoc="1" locked="0" layoutInCell="1" hidden="0" allowOverlap="1" wp14:anchorId="388BA26A" wp14:editId="5FE27C6C">
          <wp:simplePos x="0" y="0"/>
          <wp:positionH relativeFrom="column">
            <wp:posOffset>2280285</wp:posOffset>
          </wp:positionH>
          <wp:positionV relativeFrom="paragraph">
            <wp:posOffset>-396231</wp:posOffset>
          </wp:positionV>
          <wp:extent cx="2042160" cy="96964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42160" cy="9696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2182B"/>
    <w:multiLevelType w:val="multilevel"/>
    <w:tmpl w:val="B6FC8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924D1E"/>
    <w:multiLevelType w:val="hybridMultilevel"/>
    <w:tmpl w:val="955C866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num w:numId="1" w16cid:durableId="1253010310">
    <w:abstractNumId w:val="0"/>
  </w:num>
  <w:num w:numId="2" w16cid:durableId="185999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E9"/>
    <w:rsid w:val="00012930"/>
    <w:rsid w:val="00012C11"/>
    <w:rsid w:val="00014E83"/>
    <w:rsid w:val="00020B9C"/>
    <w:rsid w:val="0003052B"/>
    <w:rsid w:val="00030AC0"/>
    <w:rsid w:val="00040615"/>
    <w:rsid w:val="00046B44"/>
    <w:rsid w:val="00056706"/>
    <w:rsid w:val="0005793F"/>
    <w:rsid w:val="00074423"/>
    <w:rsid w:val="0008706B"/>
    <w:rsid w:val="00087D5E"/>
    <w:rsid w:val="00092E30"/>
    <w:rsid w:val="00097045"/>
    <w:rsid w:val="000A0C8A"/>
    <w:rsid w:val="000E563C"/>
    <w:rsid w:val="00113604"/>
    <w:rsid w:val="001304F3"/>
    <w:rsid w:val="00132B83"/>
    <w:rsid w:val="00142854"/>
    <w:rsid w:val="00156AC9"/>
    <w:rsid w:val="00163A10"/>
    <w:rsid w:val="001727CE"/>
    <w:rsid w:val="001728FB"/>
    <w:rsid w:val="00174115"/>
    <w:rsid w:val="00175089"/>
    <w:rsid w:val="00181B35"/>
    <w:rsid w:val="00183A54"/>
    <w:rsid w:val="001B5DEA"/>
    <w:rsid w:val="001C2311"/>
    <w:rsid w:val="001D64AA"/>
    <w:rsid w:val="001F2754"/>
    <w:rsid w:val="002049A0"/>
    <w:rsid w:val="00213F9F"/>
    <w:rsid w:val="00216DD9"/>
    <w:rsid w:val="00232B05"/>
    <w:rsid w:val="00240D0C"/>
    <w:rsid w:val="00246B85"/>
    <w:rsid w:val="00250AD6"/>
    <w:rsid w:val="00252D87"/>
    <w:rsid w:val="00260D07"/>
    <w:rsid w:val="00267CCD"/>
    <w:rsid w:val="0028090F"/>
    <w:rsid w:val="00284CFE"/>
    <w:rsid w:val="002A1FF5"/>
    <w:rsid w:val="002A7D00"/>
    <w:rsid w:val="002C1A7D"/>
    <w:rsid w:val="002C2AA8"/>
    <w:rsid w:val="002E3000"/>
    <w:rsid w:val="002E38C4"/>
    <w:rsid w:val="002F2708"/>
    <w:rsid w:val="002F2F79"/>
    <w:rsid w:val="003030BB"/>
    <w:rsid w:val="00311418"/>
    <w:rsid w:val="003134D5"/>
    <w:rsid w:val="003241CB"/>
    <w:rsid w:val="00332045"/>
    <w:rsid w:val="003403FC"/>
    <w:rsid w:val="00342AA9"/>
    <w:rsid w:val="003549F5"/>
    <w:rsid w:val="003703B2"/>
    <w:rsid w:val="003728BF"/>
    <w:rsid w:val="00393B18"/>
    <w:rsid w:val="003A19EE"/>
    <w:rsid w:val="003C276B"/>
    <w:rsid w:val="003E23F0"/>
    <w:rsid w:val="003E5D87"/>
    <w:rsid w:val="003F4B8F"/>
    <w:rsid w:val="00402A1E"/>
    <w:rsid w:val="00417CBB"/>
    <w:rsid w:val="004323FE"/>
    <w:rsid w:val="0043578D"/>
    <w:rsid w:val="0044508A"/>
    <w:rsid w:val="00451F74"/>
    <w:rsid w:val="00462F52"/>
    <w:rsid w:val="0048066E"/>
    <w:rsid w:val="0048275C"/>
    <w:rsid w:val="00484906"/>
    <w:rsid w:val="00484A2C"/>
    <w:rsid w:val="00490BC0"/>
    <w:rsid w:val="00496F6F"/>
    <w:rsid w:val="004C393E"/>
    <w:rsid w:val="004D1DF2"/>
    <w:rsid w:val="004D2A12"/>
    <w:rsid w:val="004D784D"/>
    <w:rsid w:val="004E5C2D"/>
    <w:rsid w:val="0051013A"/>
    <w:rsid w:val="00520A72"/>
    <w:rsid w:val="00523F06"/>
    <w:rsid w:val="00527D38"/>
    <w:rsid w:val="00531E9C"/>
    <w:rsid w:val="00535FF6"/>
    <w:rsid w:val="0054442A"/>
    <w:rsid w:val="00551B8B"/>
    <w:rsid w:val="00572E88"/>
    <w:rsid w:val="00582215"/>
    <w:rsid w:val="00583A74"/>
    <w:rsid w:val="00584B5A"/>
    <w:rsid w:val="00584DE5"/>
    <w:rsid w:val="00590091"/>
    <w:rsid w:val="00592DA1"/>
    <w:rsid w:val="005B5AE8"/>
    <w:rsid w:val="005D7FCA"/>
    <w:rsid w:val="005F214A"/>
    <w:rsid w:val="005F3AC1"/>
    <w:rsid w:val="005F3C59"/>
    <w:rsid w:val="005F4F27"/>
    <w:rsid w:val="005F6184"/>
    <w:rsid w:val="00604FFF"/>
    <w:rsid w:val="00616733"/>
    <w:rsid w:val="00624B7A"/>
    <w:rsid w:val="006507FE"/>
    <w:rsid w:val="00654857"/>
    <w:rsid w:val="00660B7D"/>
    <w:rsid w:val="00663DC0"/>
    <w:rsid w:val="0067220C"/>
    <w:rsid w:val="00672A8C"/>
    <w:rsid w:val="00677A4D"/>
    <w:rsid w:val="006859AB"/>
    <w:rsid w:val="00695408"/>
    <w:rsid w:val="006B2866"/>
    <w:rsid w:val="006C64C7"/>
    <w:rsid w:val="006D1049"/>
    <w:rsid w:val="006F07E8"/>
    <w:rsid w:val="00706E84"/>
    <w:rsid w:val="007102CF"/>
    <w:rsid w:val="00733AE3"/>
    <w:rsid w:val="0073449A"/>
    <w:rsid w:val="0073467C"/>
    <w:rsid w:val="00735A11"/>
    <w:rsid w:val="007616E6"/>
    <w:rsid w:val="00767539"/>
    <w:rsid w:val="00770A44"/>
    <w:rsid w:val="00781BAA"/>
    <w:rsid w:val="00783ADA"/>
    <w:rsid w:val="007841D4"/>
    <w:rsid w:val="00784CC1"/>
    <w:rsid w:val="007861B3"/>
    <w:rsid w:val="0079114B"/>
    <w:rsid w:val="007926A7"/>
    <w:rsid w:val="007B0109"/>
    <w:rsid w:val="007B1ADA"/>
    <w:rsid w:val="007B2195"/>
    <w:rsid w:val="007C7EEA"/>
    <w:rsid w:val="007E076F"/>
    <w:rsid w:val="007E0E29"/>
    <w:rsid w:val="007F0094"/>
    <w:rsid w:val="00806CEE"/>
    <w:rsid w:val="008111A4"/>
    <w:rsid w:val="00827E78"/>
    <w:rsid w:val="0084005B"/>
    <w:rsid w:val="00851D15"/>
    <w:rsid w:val="00867742"/>
    <w:rsid w:val="00884B4A"/>
    <w:rsid w:val="00884EDC"/>
    <w:rsid w:val="0089274B"/>
    <w:rsid w:val="008B409B"/>
    <w:rsid w:val="008C3911"/>
    <w:rsid w:val="008D3E75"/>
    <w:rsid w:val="009164DE"/>
    <w:rsid w:val="00924C5D"/>
    <w:rsid w:val="00943058"/>
    <w:rsid w:val="009547E0"/>
    <w:rsid w:val="00955AE5"/>
    <w:rsid w:val="00957027"/>
    <w:rsid w:val="00980E3E"/>
    <w:rsid w:val="009814F4"/>
    <w:rsid w:val="00981C56"/>
    <w:rsid w:val="009B3714"/>
    <w:rsid w:val="009C0AC2"/>
    <w:rsid w:val="009C43F4"/>
    <w:rsid w:val="009C49C5"/>
    <w:rsid w:val="009E7530"/>
    <w:rsid w:val="009F5744"/>
    <w:rsid w:val="00A003C8"/>
    <w:rsid w:val="00A04CDE"/>
    <w:rsid w:val="00A17500"/>
    <w:rsid w:val="00A17F69"/>
    <w:rsid w:val="00A20F53"/>
    <w:rsid w:val="00A3197B"/>
    <w:rsid w:val="00A34477"/>
    <w:rsid w:val="00A369A8"/>
    <w:rsid w:val="00A53FD3"/>
    <w:rsid w:val="00A54975"/>
    <w:rsid w:val="00A67B2D"/>
    <w:rsid w:val="00A67C10"/>
    <w:rsid w:val="00A737BE"/>
    <w:rsid w:val="00AA09AB"/>
    <w:rsid w:val="00AB1C71"/>
    <w:rsid w:val="00AB3113"/>
    <w:rsid w:val="00AB412F"/>
    <w:rsid w:val="00AC0DF8"/>
    <w:rsid w:val="00AC1202"/>
    <w:rsid w:val="00AD59FA"/>
    <w:rsid w:val="00AD6F34"/>
    <w:rsid w:val="00AE6ABA"/>
    <w:rsid w:val="00B028E6"/>
    <w:rsid w:val="00B123E3"/>
    <w:rsid w:val="00B14927"/>
    <w:rsid w:val="00B30795"/>
    <w:rsid w:val="00B47AB6"/>
    <w:rsid w:val="00B55447"/>
    <w:rsid w:val="00B55585"/>
    <w:rsid w:val="00B63B4B"/>
    <w:rsid w:val="00B755C6"/>
    <w:rsid w:val="00B90F4A"/>
    <w:rsid w:val="00B92FF1"/>
    <w:rsid w:val="00B96650"/>
    <w:rsid w:val="00BA16CE"/>
    <w:rsid w:val="00BA340D"/>
    <w:rsid w:val="00BA5BAA"/>
    <w:rsid w:val="00BB023D"/>
    <w:rsid w:val="00BB382D"/>
    <w:rsid w:val="00BB518A"/>
    <w:rsid w:val="00BC0E18"/>
    <w:rsid w:val="00BC4647"/>
    <w:rsid w:val="00BD1398"/>
    <w:rsid w:val="00BD335A"/>
    <w:rsid w:val="00BE2C58"/>
    <w:rsid w:val="00BE3C65"/>
    <w:rsid w:val="00BF1E3D"/>
    <w:rsid w:val="00BF369E"/>
    <w:rsid w:val="00C00C1B"/>
    <w:rsid w:val="00C1103A"/>
    <w:rsid w:val="00C20449"/>
    <w:rsid w:val="00C2141F"/>
    <w:rsid w:val="00C36ACF"/>
    <w:rsid w:val="00C40E49"/>
    <w:rsid w:val="00C51147"/>
    <w:rsid w:val="00C629E4"/>
    <w:rsid w:val="00C64EFB"/>
    <w:rsid w:val="00C67BD7"/>
    <w:rsid w:val="00C732E9"/>
    <w:rsid w:val="00C77E07"/>
    <w:rsid w:val="00C9103B"/>
    <w:rsid w:val="00C924A0"/>
    <w:rsid w:val="00CA7947"/>
    <w:rsid w:val="00CB02DA"/>
    <w:rsid w:val="00CB51BE"/>
    <w:rsid w:val="00CD5F45"/>
    <w:rsid w:val="00D032A6"/>
    <w:rsid w:val="00D03E78"/>
    <w:rsid w:val="00D2015A"/>
    <w:rsid w:val="00D222E0"/>
    <w:rsid w:val="00D23104"/>
    <w:rsid w:val="00D351A7"/>
    <w:rsid w:val="00D630F1"/>
    <w:rsid w:val="00D648D2"/>
    <w:rsid w:val="00D74769"/>
    <w:rsid w:val="00D7642B"/>
    <w:rsid w:val="00D929FA"/>
    <w:rsid w:val="00D9382C"/>
    <w:rsid w:val="00DB7FC0"/>
    <w:rsid w:val="00DC4A12"/>
    <w:rsid w:val="00DD06D6"/>
    <w:rsid w:val="00DE56EF"/>
    <w:rsid w:val="00DF48B8"/>
    <w:rsid w:val="00E02A7D"/>
    <w:rsid w:val="00E1562C"/>
    <w:rsid w:val="00E26265"/>
    <w:rsid w:val="00E276E1"/>
    <w:rsid w:val="00E55995"/>
    <w:rsid w:val="00E60F3A"/>
    <w:rsid w:val="00E8594F"/>
    <w:rsid w:val="00EB3BF3"/>
    <w:rsid w:val="00EF70AF"/>
    <w:rsid w:val="00F1154D"/>
    <w:rsid w:val="00F305D8"/>
    <w:rsid w:val="00F52107"/>
    <w:rsid w:val="00F61C37"/>
    <w:rsid w:val="00F76570"/>
    <w:rsid w:val="00F7759A"/>
    <w:rsid w:val="00F80802"/>
    <w:rsid w:val="00F81F31"/>
    <w:rsid w:val="00F82B8F"/>
    <w:rsid w:val="00F83311"/>
    <w:rsid w:val="00FA149A"/>
    <w:rsid w:val="00FC6E00"/>
    <w:rsid w:val="00FD58EB"/>
    <w:rsid w:val="00FE39CF"/>
    <w:rsid w:val="00FE421F"/>
    <w:rsid w:val="05A6359B"/>
    <w:rsid w:val="077B8790"/>
    <w:rsid w:val="0C0DCA5F"/>
    <w:rsid w:val="117BF92B"/>
    <w:rsid w:val="158E824C"/>
    <w:rsid w:val="162B8D46"/>
    <w:rsid w:val="16D77247"/>
    <w:rsid w:val="16EAFD7A"/>
    <w:rsid w:val="177283B2"/>
    <w:rsid w:val="17D89ED0"/>
    <w:rsid w:val="1B0F7AD4"/>
    <w:rsid w:val="1F7DFB3F"/>
    <w:rsid w:val="22C1094A"/>
    <w:rsid w:val="2AFBB84D"/>
    <w:rsid w:val="2DEA0CEF"/>
    <w:rsid w:val="30088F44"/>
    <w:rsid w:val="3147F1D2"/>
    <w:rsid w:val="3171072F"/>
    <w:rsid w:val="32CEAB38"/>
    <w:rsid w:val="35250507"/>
    <w:rsid w:val="47A326AD"/>
    <w:rsid w:val="47EA26C0"/>
    <w:rsid w:val="481C3F24"/>
    <w:rsid w:val="4A435EF9"/>
    <w:rsid w:val="4BBAD7D3"/>
    <w:rsid w:val="5281754E"/>
    <w:rsid w:val="570F8312"/>
    <w:rsid w:val="5713A188"/>
    <w:rsid w:val="57FA0648"/>
    <w:rsid w:val="58772EE1"/>
    <w:rsid w:val="5CA48A10"/>
    <w:rsid w:val="5CFBD513"/>
    <w:rsid w:val="5DE72152"/>
    <w:rsid w:val="5F09CEF5"/>
    <w:rsid w:val="62837AB9"/>
    <w:rsid w:val="6383CEE2"/>
    <w:rsid w:val="67924704"/>
    <w:rsid w:val="70F8D194"/>
    <w:rsid w:val="7371391F"/>
    <w:rsid w:val="7F1A21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2F95"/>
  <w15:docId w15:val="{A55AFB71-FC98-4135-9AB1-39FA98D8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1B"/>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unhideWhenUsed/>
    <w:qFormat/>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1304F3"/>
    <w:rPr>
      <w:b/>
      <w:bCs/>
    </w:rPr>
  </w:style>
  <w:style w:type="paragraph" w:styleId="Sinespaciado">
    <w:name w:val="No Spacing"/>
    <w:basedOn w:val="Normal"/>
    <w:uiPriority w:val="1"/>
    <w:qFormat/>
    <w:rsid w:val="001304F3"/>
    <w:pPr>
      <w:spacing w:after="0" w:line="240" w:lineRule="auto"/>
    </w:pPr>
    <w:rPr>
      <w:rFonts w:eastAsiaTheme="minorHAnsi"/>
      <w:lang w:eastAsia="en-US"/>
      <w14:ligatures w14:val="standardContextual"/>
    </w:rPr>
  </w:style>
  <w:style w:type="paragraph" w:styleId="Prrafodelista">
    <w:name w:val="List Paragraph"/>
    <w:basedOn w:val="Normal"/>
    <w:uiPriority w:val="34"/>
    <w:qFormat/>
    <w:rsid w:val="00D74769"/>
    <w:pPr>
      <w:ind w:left="720"/>
      <w:contextualSpacing/>
    </w:pPr>
  </w:style>
  <w:style w:type="paragraph" w:styleId="Revisin">
    <w:name w:val="Revision"/>
    <w:hidden/>
    <w:uiPriority w:val="99"/>
    <w:semiHidden/>
    <w:rsid w:val="003703B2"/>
    <w:pPr>
      <w:spacing w:after="0" w:line="240" w:lineRule="auto"/>
    </w:pPr>
  </w:style>
  <w:style w:type="character" w:styleId="Refdecomentario">
    <w:name w:val="annotation reference"/>
    <w:basedOn w:val="Fuentedeprrafopredeter"/>
    <w:uiPriority w:val="99"/>
    <w:semiHidden/>
    <w:unhideWhenUsed/>
    <w:rsid w:val="00393B18"/>
    <w:rPr>
      <w:sz w:val="16"/>
      <w:szCs w:val="16"/>
    </w:rPr>
  </w:style>
  <w:style w:type="paragraph" w:styleId="Textocomentario">
    <w:name w:val="annotation text"/>
    <w:basedOn w:val="Normal"/>
    <w:link w:val="TextocomentarioCar"/>
    <w:uiPriority w:val="99"/>
    <w:unhideWhenUsed/>
    <w:rsid w:val="00393B18"/>
    <w:pPr>
      <w:spacing w:line="240" w:lineRule="auto"/>
    </w:pPr>
    <w:rPr>
      <w:sz w:val="20"/>
      <w:szCs w:val="20"/>
    </w:rPr>
  </w:style>
  <w:style w:type="character" w:customStyle="1" w:styleId="TextocomentarioCar">
    <w:name w:val="Texto comentario Car"/>
    <w:basedOn w:val="Fuentedeprrafopredeter"/>
    <w:link w:val="Textocomentario"/>
    <w:uiPriority w:val="99"/>
    <w:rsid w:val="00393B18"/>
    <w:rPr>
      <w:sz w:val="20"/>
      <w:szCs w:val="20"/>
    </w:rPr>
  </w:style>
  <w:style w:type="paragraph" w:styleId="Asuntodelcomentario">
    <w:name w:val="annotation subject"/>
    <w:basedOn w:val="Textocomentario"/>
    <w:next w:val="Textocomentario"/>
    <w:link w:val="AsuntodelcomentarioCar"/>
    <w:uiPriority w:val="99"/>
    <w:semiHidden/>
    <w:unhideWhenUsed/>
    <w:rsid w:val="00393B18"/>
    <w:rPr>
      <w:b/>
      <w:bCs/>
    </w:rPr>
  </w:style>
  <w:style w:type="character" w:customStyle="1" w:styleId="AsuntodelcomentarioCar">
    <w:name w:val="Asunto del comentario Car"/>
    <w:basedOn w:val="TextocomentarioCar"/>
    <w:link w:val="Asuntodelcomentario"/>
    <w:uiPriority w:val="99"/>
    <w:semiHidden/>
    <w:rsid w:val="00393B18"/>
    <w:rPr>
      <w:b/>
      <w:bCs/>
      <w:sz w:val="20"/>
      <w:szCs w:val="20"/>
    </w:rPr>
  </w:style>
  <w:style w:type="character" w:styleId="Hipervnculo">
    <w:name w:val="Hyperlink"/>
    <w:basedOn w:val="Fuentedeprrafopredeter"/>
    <w:uiPriority w:val="99"/>
    <w:unhideWhenUsed/>
    <w:rsid w:val="005F3C59"/>
    <w:rPr>
      <w:color w:val="0000FF" w:themeColor="hyperlink"/>
      <w:u w:val="single"/>
    </w:rPr>
  </w:style>
  <w:style w:type="character" w:styleId="Mencinsinresolver">
    <w:name w:val="Unresolved Mention"/>
    <w:basedOn w:val="Fuentedeprrafopredeter"/>
    <w:uiPriority w:val="99"/>
    <w:semiHidden/>
    <w:unhideWhenUsed/>
    <w:rsid w:val="005F3C59"/>
    <w:rPr>
      <w:color w:val="605E5C"/>
      <w:shd w:val="clear" w:color="auto" w:fill="E1DFDD"/>
    </w:rPr>
  </w:style>
  <w:style w:type="character" w:styleId="Hipervnculovisitado">
    <w:name w:val="FollowedHyperlink"/>
    <w:basedOn w:val="Fuentedeprrafopredeter"/>
    <w:uiPriority w:val="99"/>
    <w:semiHidden/>
    <w:unhideWhenUsed/>
    <w:rsid w:val="005F3C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83130">
      <w:bodyDiv w:val="1"/>
      <w:marLeft w:val="0"/>
      <w:marRight w:val="0"/>
      <w:marTop w:val="0"/>
      <w:marBottom w:val="0"/>
      <w:divBdr>
        <w:top w:val="none" w:sz="0" w:space="0" w:color="auto"/>
        <w:left w:val="none" w:sz="0" w:space="0" w:color="auto"/>
        <w:bottom w:val="none" w:sz="0" w:space="0" w:color="auto"/>
        <w:right w:val="none" w:sz="0" w:space="0" w:color="auto"/>
      </w:divBdr>
    </w:div>
    <w:div w:id="582878469">
      <w:bodyDiv w:val="1"/>
      <w:marLeft w:val="0"/>
      <w:marRight w:val="0"/>
      <w:marTop w:val="0"/>
      <w:marBottom w:val="0"/>
      <w:divBdr>
        <w:top w:val="none" w:sz="0" w:space="0" w:color="auto"/>
        <w:left w:val="none" w:sz="0" w:space="0" w:color="auto"/>
        <w:bottom w:val="none" w:sz="0" w:space="0" w:color="auto"/>
        <w:right w:val="none" w:sz="0" w:space="0" w:color="auto"/>
      </w:divBdr>
    </w:div>
    <w:div w:id="979071260">
      <w:bodyDiv w:val="1"/>
      <w:marLeft w:val="0"/>
      <w:marRight w:val="0"/>
      <w:marTop w:val="0"/>
      <w:marBottom w:val="0"/>
      <w:divBdr>
        <w:top w:val="none" w:sz="0" w:space="0" w:color="auto"/>
        <w:left w:val="none" w:sz="0" w:space="0" w:color="auto"/>
        <w:bottom w:val="none" w:sz="0" w:space="0" w:color="auto"/>
        <w:right w:val="none" w:sz="0" w:space="0" w:color="auto"/>
      </w:divBdr>
    </w:div>
    <w:div w:id="1237088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an@121p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AfS6oyaqx6vTjHou1PEjc+ujA==">CgMxLjAyDmguZnZjaHNrc2ppcHpuMg5oLjk5NjB5ZHIxcW5xdTIOaC5ma2F1M3dmcmV5ZmQ4AHIhMXk4MndPMndBT2hiSXFHQ1NSTktWWk9TU3l0amZhTDFK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626</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Del Castillo Raboso</dc:creator>
  <cp:lastModifiedBy>Sergio Fernández Hoyas</cp:lastModifiedBy>
  <cp:revision>19</cp:revision>
  <dcterms:created xsi:type="dcterms:W3CDTF">2024-11-07T14:51:00Z</dcterms:created>
  <dcterms:modified xsi:type="dcterms:W3CDTF">2024-11-19T11:33:00Z</dcterms:modified>
</cp:coreProperties>
</file>