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COMUNICATO STAMPA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LAUREA IN PIAZZA SAN MARCO: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MERCOLEDì 13 NOVEMBRE LA CERIMONIA PER OLTRE 1000 DOTTORESSE E DOTTORI DELL’UNIVERSITA’ CA’ FOSCARI</w:t>
      </w:r>
    </w:p>
    <w:p w:rsidR="00000000" w:rsidDel="00000000" w:rsidP="00000000" w:rsidRDefault="00000000" w:rsidRPr="00000000" w14:paraId="00000005">
      <w:pPr>
        <w:ind w:left="1" w:hanging="3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 10.30 la consegna dei titoli di laurea triennale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VENEZIA -- Il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Giorno della Laurea in Piazza San Marco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torna con la cerimonia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shd w:fill="f8f9fa" w:val="clear"/>
          <w:rtl w:val="0"/>
        </w:rPr>
        <w:t xml:space="preserve">di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shd w:fill="f8f9fa" w:val="clear"/>
          <w:rtl w:val="0"/>
        </w:rPr>
        <w:t xml:space="preserve">mercoledì 13 novembre alle ore 10.30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Ca’ Foscari proclamerà 1030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dottoresse e dottori della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sessione di laurea autunnale dell’a.a. 2023/2024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 cerimonia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la consegna del diploma a coloro che hanno conseguito il titolo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laurea triennale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80" w:before="28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programma della cerimonia prevede i tradizionali saluti della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Rettrice Tiziana Lippiello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seguiti dai saluti delle autorità e dal discorso del miglior studente della sessione. Infine si procederà alla consegna dei diplomi e alla proclamazione finale.</w:t>
      </w:r>
    </w:p>
    <w:p w:rsidR="00000000" w:rsidDel="00000000" w:rsidP="00000000" w:rsidRDefault="00000000" w:rsidRPr="00000000" w14:paraId="0000000A">
      <w:pPr>
        <w:pStyle w:val="Heading2"/>
        <w:shd w:fill="ffffff" w:val="clear"/>
        <w:ind w:left="1" w:hanging="3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Mercoledì 13 novembre 2024, ore 10.30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Saluto della Rettrice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Tiziana Lippiello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saluto delle autorità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10.50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Discorso miglior studente/studentessa della sessione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11.00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Consegna diplomi di laurea e Proclamazione dei laureati e delle laureate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12.15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Orario indicativo termine cerimonia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L’evento è organizzato grazie alla disponibilità e al sostegno del Comune di Venezia, di Vela Spa e di Veritas.                                                                                        Si ringrazia la Soprintendenza per i Beni Architettonici e Paesaggistici di Venezia e Laguna.</w:t>
      </w:r>
    </w:p>
    <w:p w:rsidR="00000000" w:rsidDel="00000000" w:rsidP="00000000" w:rsidRDefault="00000000" w:rsidRPr="00000000" w14:paraId="00000011">
      <w:pPr>
        <w:spacing w:after="280" w:before="280" w:lineRule="auto"/>
        <w:ind w:left="0" w:hanging="2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Sito 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http://www.unive.it/giornodellalaurea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Università Ca' Foscari Venezia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lineRule="auto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Ufficio Comunicazione e Promozione di Ateneo</w:t>
        <w:br w:type="textWrapping"/>
        <w:t xml:space="preserve">Settore Relazioni con i media</w:t>
      </w:r>
    </w:p>
    <w:p w:rsidR="00000000" w:rsidDel="00000000" w:rsidP="00000000" w:rsidRDefault="00000000" w:rsidRPr="00000000" w14:paraId="00000015">
      <w:pPr>
        <w:shd w:fill="ffffff" w:val="clear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Paola Vescovi (Direttrice): Tel. 366 6279602 – 339 1744126</w:t>
      </w:r>
    </w:p>
    <w:p w:rsidR="00000000" w:rsidDel="00000000" w:rsidP="00000000" w:rsidRDefault="00000000" w:rsidRPr="00000000" w14:paraId="00000016">
      <w:pPr>
        <w:shd w:fill="ffffff" w:val="clear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Enrico Costa: Tel. 337 1050858</w:t>
      </w:r>
    </w:p>
    <w:p w:rsidR="00000000" w:rsidDel="00000000" w:rsidP="00000000" w:rsidRDefault="00000000" w:rsidRPr="00000000" w14:paraId="00000017">
      <w:pPr>
        <w:shd w:fill="ffffff" w:val="clear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Federica Ferrarin (Referente di Settore) Tel 366 6297904 - 335 5472229</w:t>
      </w:r>
    </w:p>
    <w:p w:rsidR="00000000" w:rsidDel="00000000" w:rsidP="00000000" w:rsidRDefault="00000000" w:rsidRPr="00000000" w14:paraId="00000018">
      <w:pPr>
        <w:shd w:fill="ffffff" w:val="clear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0" w:hanging="2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Email: 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comunica@unive.it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Le news di Ca’ Foscari: 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news.unive.it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pgSz w:h="16840" w:w="11900" w:orient="portrait"/>
      <w:pgMar w:bottom="1134" w:top="1701" w:left="2835" w:right="1134" w:header="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-1794507</wp:posOffset>
          </wp:positionH>
          <wp:positionV relativeFrom="paragraph">
            <wp:posOffset>0</wp:posOffset>
          </wp:positionV>
          <wp:extent cx="1796415" cy="10686415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6415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-1808475</wp:posOffset>
          </wp:positionH>
          <wp:positionV relativeFrom="paragraph">
            <wp:posOffset>0</wp:posOffset>
          </wp:positionV>
          <wp:extent cx="1659890" cy="1068641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9890" cy="106864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Book Antiqua" w:cs="Book Antiqua" w:eastAsia="Book Antiqua" w:hAnsi="Book Antiqu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outlineLvl w:val="1"/>
    </w:pPr>
    <w:rPr>
      <w:rFonts w:ascii="Book Antiqua" w:cs="Arial" w:eastAsia="Batang" w:hAnsi="Book Antiqua"/>
      <w:b w:val="1"/>
      <w:sz w:val="18"/>
      <w:szCs w:val="20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qFormat w:val="1"/>
  </w:style>
  <w:style w:type="character" w:styleId="IntestazioneCarattere" w:customStyle="1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 w:val="1"/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Lucida Grande" w:hAnsi="Lucida Grande"/>
      <w:sz w:val="18"/>
      <w:szCs w:val="18"/>
    </w:rPr>
  </w:style>
  <w:style w:type="character" w:styleId="TestofumettoCarattere" w:customStyle="1">
    <w:name w:val="Testo fumetto Carattere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ParagraphStyle" w:customStyle="1">
    <w:name w:val="NormalParagraphStyle"/>
    <w:basedOn w:val="Normal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cs="Times New Roman" w:eastAsia="Times New Roman" w:hAnsi="Times-Roman"/>
      <w:color w:val="000000"/>
      <w:lang w:eastAsia="en-US"/>
    </w:rPr>
  </w:style>
  <w:style w:type="paragraph" w:styleId="CorpoTestoUnipd" w:customStyle="1">
    <w:name w:val="Corpo Testo Unipd"/>
    <w:basedOn w:val="Normale"/>
    <w:pPr>
      <w:spacing w:after="60" w:line="288" w:lineRule="auto"/>
      <w:jc w:val="both"/>
    </w:pPr>
    <w:rPr>
      <w:rFonts w:ascii="Arial" w:cs="Arial" w:eastAsia="Times New Roman" w:hAnsi="Arial"/>
      <w:sz w:val="17"/>
      <w:szCs w:val="22"/>
    </w:rPr>
  </w:style>
  <w:style w:type="paragraph" w:styleId="Puntoelenco">
    <w:name w:val="List Bullet"/>
    <w:basedOn w:val="Normale"/>
    <w:pPr>
      <w:numPr>
        <w:numId w:val="1"/>
      </w:numPr>
      <w:ind w:left="-1" w:hanging="1"/>
    </w:pPr>
    <w:rPr>
      <w:rFonts w:ascii="Times New Roman" w:cs="Times New Roman" w:eastAsia="Times New Roman" w:hAnsi="Times New Roman"/>
      <w:lang w:eastAsia="en-US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eastAsia="Times New Roman" w:hAnsi="Arial"/>
      <w:b w:val="1"/>
      <w:sz w:val="22"/>
      <w:szCs w:val="22"/>
    </w:rPr>
  </w:style>
  <w:style w:type="paragraph" w:styleId="StileUnipdDecretaprima6ptdopo6pt" w:customStyle="1">
    <w:name w:val="Stile Unipd Decreta + prima 6 pt  dopo 6 pt"/>
    <w:basedOn w:val="UnipdDecreta"/>
    <w:pPr>
      <w:spacing w:after="240" w:before="240"/>
    </w:pPr>
    <w:rPr>
      <w:rFonts w:cs="Times New Roman"/>
      <w:bCs w:val="1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ascii="Courier New" w:cs="Times New Roman" w:eastAsia="Times New Roman" w:hAnsi="Courier New"/>
      <w:noProof w:val="1"/>
      <w:szCs w:val="20"/>
    </w:rPr>
  </w:style>
  <w:style w:type="character" w:styleId="CorpotestoCarattere" w:customStyle="1">
    <w:name w:val="Corpo testo Carattere"/>
    <w:rPr>
      <w:rFonts w:ascii="Courier New" w:cs="Times New Roman" w:eastAsia="Times New Roman" w:hAnsi="Courier New"/>
      <w:noProof w:val="1"/>
      <w:w w:val="100"/>
      <w:position w:val="-1"/>
      <w:szCs w:val="20"/>
      <w:effect w:val="none"/>
      <w:vertAlign w:val="baseline"/>
      <w:cs w:val="0"/>
      <w:em w:val="none"/>
    </w:rPr>
  </w:style>
  <w:style w:type="paragraph" w:styleId="ListParagraph1" w:customStyle="1">
    <w:name w:val="List Paragraph1"/>
    <w:basedOn w:val="Normale"/>
    <w:pPr>
      <w:ind w:left="720"/>
      <w:contextualSpacing w:val="1"/>
    </w:pPr>
    <w:rPr>
      <w:rFonts w:ascii="Times New Roman" w:cs="Times New Roman" w:eastAsia="Times New Roman" w:hAnsi="Times New Roman"/>
      <w:sz w:val="20"/>
      <w:szCs w:val="20"/>
    </w:rPr>
  </w:style>
  <w:style w:type="character" w:styleId="Enfasigrassetto">
    <w:name w:val="Strong"/>
    <w:uiPriority w:val="22"/>
    <w:qFormat w:val="1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after="100" w:afterAutospacing="1" w:before="100" w:beforeAutospacing="1" w:line="200" w:lineRule="atLeast"/>
    </w:pPr>
    <w:rPr>
      <w:rFonts w:ascii="Times New Roman" w:cs="Times New Roman" w:eastAsia="Times New Roman" w:hAnsi="Times New Roman"/>
    </w:rPr>
  </w:style>
  <w:style w:type="paragraph" w:styleId="Paragrafoelenco">
    <w:name w:val="List Paragraph"/>
    <w:basedOn w:val="Normale"/>
    <w:pPr>
      <w:ind w:left="720"/>
      <w:contextualSpacing w:val="1"/>
    </w:pPr>
    <w:rPr>
      <w:rFonts w:ascii="Times New Roman" w:cs="Times New Roman" w:eastAsia="Times New Roman" w:hAnsi="Times New Roman"/>
      <w:lang w:eastAsia="en-US"/>
    </w:rPr>
  </w:style>
  <w:style w:type="character" w:styleId="Titolo2Carattere" w:customStyle="1">
    <w:name w:val="Titolo 2 Carattere"/>
    <w:rPr>
      <w:rFonts w:ascii="Book Antiqua" w:cs="Arial" w:eastAsia="Batang" w:hAnsi="Book Antiqua"/>
      <w:b w:val="1"/>
      <w:w w:val="100"/>
      <w:position w:val="-1"/>
      <w:sz w:val="18"/>
      <w:szCs w:val="20"/>
      <w:effect w:val="none"/>
      <w:vertAlign w:val="baseline"/>
      <w:cs w:val="0"/>
      <w:em w:val="none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9" Type="http://schemas.openxmlformats.org/officeDocument/2006/relationships/hyperlink" Target="http://news.unive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unive.it/giornodellalaurea" TargetMode="External"/><Relationship Id="rId8" Type="http://schemas.openxmlformats.org/officeDocument/2006/relationships/hyperlink" Target="mailto:comunica@univ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93JbE8XXXkO8VtBkSPnprwnww==">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2024-09-23T10:21:00Z</dcterms:created>
  <dc:creator>Pier Giovanni Possamai</dc:creator>
</cp:coreProperties>
</file>