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ind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Venerdì 15 novembre a Ca’ Dolfin il dialogo con l’autore organizzato dall’Università Ca’ Foscari Venezia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CA’ DOLFIN L’INCONTRO CON L’AMBASCIATORE GIAMPIERO MASSOLO PER LA PRESENTAZIONE DEL LIBRO ‘REALPOLITIK: IL DISORDINE MONDIALE E LE MINACCE PER L’ITALIA’</w:t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Uno sguardo sul futuro del Paese in un sempre più complesso scenario internazionale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VENEZIA – Venerdì 15 novembre alle 11.45 presso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Aula Magna Silvio Trentin di Ca' Dolfin, si terrà un incontro con l’ambasciatore 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Giampiero Massolo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autore del libro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‘Realpolitik: Il disordine Mondiale e le minacce per l’Italia’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Che cos’è l’interesse nazionale per l’Italia e quali minacce emergono per il nostro Paese nello scenario internazionale in rapido mutamento? Da chi e da che cosa dobbiamo difenderci? Quanto conta l’intelligence, nazionale ed europea? Come può influire sugli equilibri tra le potenze la guerra scoppiata in Ucraina e nella Striscia di Gaza? Quale ruolo può giocare l’Europa con Stati Uniti e Cina? Come si sta muovendo la Russia e cosa cambia sul fronte mediorientale dopo l’attacco di Hamas e la risposta armata israeliana? La nozione di Occidente ha ancora senso? E il Trattato del Nord Atlantico, o meglio la NATO, ricopre ancora una posizione di rilievo? Il presidente dell’ISPI, ed ex coordinatore dei servizi di intelligence italiani, Giampiero Massolo, analizza attori e mosse sullo scacchiere mondiale insieme a Francesco Bechis. E descrive con grande realismo e pragmaticità il paradosso italiano e il risiko contemporaneo tra crisi del passato e possibili minacce future. La «realpolitik» come metodo essenziale per comprendere il presente e il futuro della politica interna ed estera italiane, tra migrazioni storiche dall’Africa, crisi dell’Europa e nuovo ruolo nel Mediterraneo.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Programma 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Saluti 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Tiziana Lippiello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Rettrice Università Ca’ Foscari Venezia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Dialogano con l’autore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Simone Bemporad,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Direttore comunicazione e relazioni esterne Gruppo Generali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Luiza Anna Bialasiewicz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Docente Università Ca’ Foscari Venezia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Renata Codello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Segretaria generale Fondazione Giorgio Cini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Modera: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Mario De Pizzo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giornalista Tg1-Rai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Giampiero Massolo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è un diplomatico di carriera, già Segretario Generale del Ministero degli Esteri, Direttore Generale del DIS e Presidente dell’ISPI. Ha presieduto Fincantieri S.p.A. ed è ora Presidente di Mundys S.p.A. Ha insegnato a Sciences Po a Parigi e tiene alla School of Government della LUISS di Roma un corso in materia di sicurezza nazionale.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Ingresso libero fino a raggiungimento dei posti disponibili.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Università Ca’ Foscari Venezia</w:t>
      </w:r>
    </w:p>
    <w:p w:rsidR="00000000" w:rsidDel="00000000" w:rsidP="00000000" w:rsidRDefault="00000000" w:rsidRPr="00000000" w14:paraId="00000014">
      <w:pPr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Ufficio Comunicazione e Promozione di Ateneo</w:t>
      </w:r>
    </w:p>
    <w:p w:rsidR="00000000" w:rsidDel="00000000" w:rsidP="00000000" w:rsidRDefault="00000000" w:rsidRPr="00000000" w14:paraId="00000015">
      <w:pPr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Settore Relazioni con i media</w:t>
      </w:r>
    </w:p>
    <w:p w:rsidR="00000000" w:rsidDel="00000000" w:rsidP="00000000" w:rsidRDefault="00000000" w:rsidRPr="00000000" w14:paraId="00000016">
      <w:pPr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Paola Vescovi (Direttrice): Tel. 366 6279602 – 339 1744126</w:t>
      </w:r>
    </w:p>
    <w:p w:rsidR="00000000" w:rsidDel="00000000" w:rsidP="00000000" w:rsidRDefault="00000000" w:rsidRPr="00000000" w14:paraId="00000018">
      <w:pPr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Federica Ferrarin (Referente di settore): Tel 366 6297904 - 335 5472229</w:t>
      </w:r>
    </w:p>
    <w:p w:rsidR="00000000" w:rsidDel="00000000" w:rsidP="00000000" w:rsidRDefault="00000000" w:rsidRPr="00000000" w14:paraId="00000019">
      <w:pPr>
        <w:spacing w:after="160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Enrico Costa: Tel. 337 1050858</w:t>
      </w:r>
    </w:p>
    <w:p w:rsidR="00000000" w:rsidDel="00000000" w:rsidP="00000000" w:rsidRDefault="00000000" w:rsidRPr="00000000" w14:paraId="0000001A">
      <w:pPr>
        <w:spacing w:after="160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Email: comunica@unive.it</w:t>
      </w:r>
    </w:p>
    <w:p w:rsidR="00000000" w:rsidDel="00000000" w:rsidP="00000000" w:rsidRDefault="00000000" w:rsidRPr="00000000" w14:paraId="0000001B">
      <w:pPr>
        <w:spacing w:after="160" w:lineRule="auto"/>
        <w:ind w:firstLine="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news di Ca’ Foscari:</w:t>
      </w:r>
      <w:hyperlink r:id="rId7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 news.unive.it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40" w:w="11900" w:orient="portrait"/>
      <w:pgMar w:bottom="1134" w:top="1701" w:left="2835" w:right="1134" w:header="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-1794507</wp:posOffset>
          </wp:positionH>
          <wp:positionV relativeFrom="paragraph">
            <wp:posOffset>0</wp:posOffset>
          </wp:positionV>
          <wp:extent cx="1796415" cy="1068641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6415" cy="10686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-1808475</wp:posOffset>
          </wp:positionH>
          <wp:positionV relativeFrom="paragraph">
            <wp:posOffset>0</wp:posOffset>
          </wp:positionV>
          <wp:extent cx="1659890" cy="10686415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9890" cy="10686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Book Antiqua" w:cs="Book Antiqua" w:eastAsia="Book Antiqua" w:hAnsi="Book Antiqua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Book Antiqua" w:cs="Book Antiqua" w:eastAsia="Book Antiqua" w:hAnsi="Book Antiqua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outlineLvl w:val="1"/>
    </w:pPr>
    <w:rPr>
      <w:rFonts w:ascii="Book Antiqua" w:cs="Arial" w:eastAsia="Batang" w:hAnsi="Book Antiqua"/>
      <w:b w:val="1"/>
      <w:sz w:val="18"/>
      <w:szCs w:val="20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qFormat w:val="1"/>
  </w:style>
  <w:style w:type="character" w:styleId="IntestazioneCarattere" w:customStyle="1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 w:val="1"/>
  </w:style>
  <w:style w:type="character" w:styleId="PidipaginaCarattere" w:customStyle="1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 w:val="1"/>
    <w:rPr>
      <w:rFonts w:ascii="Lucida Grande" w:hAnsi="Lucida Grande"/>
      <w:sz w:val="18"/>
      <w:szCs w:val="18"/>
    </w:rPr>
  </w:style>
  <w:style w:type="character" w:styleId="TestofumettoCarattere" w:customStyle="1">
    <w:name w:val="Testo fumetto Carattere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rmalParagraphStyle" w:customStyle="1">
    <w:name w:val="NormalParagraphStyle"/>
    <w:basedOn w:val="Normal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cs="Times New Roman" w:eastAsia="Times New Roman" w:hAnsi="Times-Roman"/>
      <w:color w:val="000000"/>
      <w:lang w:eastAsia="en-US"/>
    </w:rPr>
  </w:style>
  <w:style w:type="paragraph" w:styleId="CorpoTestoUnipd" w:customStyle="1">
    <w:name w:val="Corpo Testo Unipd"/>
    <w:basedOn w:val="Normale"/>
    <w:pPr>
      <w:spacing w:after="60" w:line="288" w:lineRule="auto"/>
      <w:jc w:val="both"/>
    </w:pPr>
    <w:rPr>
      <w:rFonts w:ascii="Arial" w:cs="Arial" w:eastAsia="Times New Roman" w:hAnsi="Arial"/>
      <w:sz w:val="17"/>
      <w:szCs w:val="22"/>
    </w:rPr>
  </w:style>
  <w:style w:type="paragraph" w:styleId="Puntoelenco">
    <w:name w:val="List Bullet"/>
    <w:basedOn w:val="Normale"/>
    <w:pPr>
      <w:numPr>
        <w:numId w:val="1"/>
      </w:numPr>
      <w:ind w:left="-1" w:hanging="1"/>
    </w:pPr>
    <w:rPr>
      <w:rFonts w:ascii="Times New Roman" w:cs="Times New Roman" w:eastAsia="Times New Roman" w:hAnsi="Times New Roman"/>
      <w:lang w:eastAsia="en-US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eastAsia="Times New Roman" w:hAnsi="Arial"/>
      <w:b w:val="1"/>
      <w:sz w:val="22"/>
      <w:szCs w:val="22"/>
    </w:rPr>
  </w:style>
  <w:style w:type="paragraph" w:styleId="StileUnipdDecretaprima6ptdopo6pt" w:customStyle="1">
    <w:name w:val="Stile Unipd Decreta + prima 6 pt  dopo 6 pt"/>
    <w:basedOn w:val="UnipdDecreta"/>
    <w:pPr>
      <w:spacing w:after="240" w:before="240"/>
    </w:pPr>
    <w:rPr>
      <w:rFonts w:cs="Times New Roman"/>
      <w:bCs w:val="1"/>
      <w:szCs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ascii="Courier New" w:cs="Times New Roman" w:eastAsia="Times New Roman" w:hAnsi="Courier New"/>
      <w:noProof w:val="1"/>
      <w:szCs w:val="20"/>
    </w:rPr>
  </w:style>
  <w:style w:type="character" w:styleId="CorpotestoCarattere" w:customStyle="1">
    <w:name w:val="Corpo testo Carattere"/>
    <w:rPr>
      <w:rFonts w:ascii="Courier New" w:cs="Times New Roman" w:eastAsia="Times New Roman" w:hAnsi="Courier New"/>
      <w:noProof w:val="1"/>
      <w:w w:val="100"/>
      <w:position w:val="-1"/>
      <w:szCs w:val="20"/>
      <w:effect w:val="none"/>
      <w:vertAlign w:val="baseline"/>
      <w:cs w:val="0"/>
      <w:em w:val="none"/>
    </w:rPr>
  </w:style>
  <w:style w:type="paragraph" w:styleId="ListParagraph1" w:customStyle="1">
    <w:name w:val="List Paragraph1"/>
    <w:basedOn w:val="Normale"/>
    <w:pPr>
      <w:ind w:left="720"/>
      <w:contextualSpacing w:val="1"/>
    </w:pPr>
    <w:rPr>
      <w:rFonts w:ascii="Times New Roman" w:cs="Times New Roman" w:eastAsia="Times New Roman" w:hAnsi="Times New Roman"/>
      <w:sz w:val="20"/>
      <w:szCs w:val="20"/>
    </w:rPr>
  </w:style>
  <w:style w:type="character" w:styleId="Enfasigrassetto">
    <w:name w:val="Strong"/>
    <w:uiPriority w:val="22"/>
    <w:qFormat w:val="1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after="100" w:afterAutospacing="1" w:before="100" w:beforeAutospacing="1" w:line="200" w:lineRule="atLeast"/>
    </w:pPr>
    <w:rPr>
      <w:rFonts w:ascii="Times New Roman" w:cs="Times New Roman" w:eastAsia="Times New Roman" w:hAnsi="Times New Roman"/>
    </w:rPr>
  </w:style>
  <w:style w:type="paragraph" w:styleId="Paragrafoelenco">
    <w:name w:val="List Paragraph"/>
    <w:basedOn w:val="Normale"/>
    <w:pPr>
      <w:ind w:left="720"/>
      <w:contextualSpacing w:val="1"/>
    </w:pPr>
    <w:rPr>
      <w:rFonts w:ascii="Times New Roman" w:cs="Times New Roman" w:eastAsia="Times New Roman" w:hAnsi="Times New Roman"/>
      <w:lang w:eastAsia="en-US"/>
    </w:rPr>
  </w:style>
  <w:style w:type="character" w:styleId="Titolo2Carattere" w:customStyle="1">
    <w:name w:val="Titolo 2 Carattere"/>
    <w:rPr>
      <w:rFonts w:ascii="Book Antiqua" w:cs="Arial" w:eastAsia="Batang" w:hAnsi="Book Antiqua"/>
      <w:b w:val="1"/>
      <w:w w:val="100"/>
      <w:position w:val="-1"/>
      <w:sz w:val="18"/>
      <w:szCs w:val="20"/>
      <w:effect w:val="none"/>
      <w:vertAlign w:val="baseline"/>
      <w:cs w:val="0"/>
      <w:em w:val="none"/>
    </w:rPr>
  </w:style>
  <w:style w:type="character" w:styleId="Enfasicorsivo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D6A8B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21CA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news.unive.it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QQJDdYZaSvo2utrDlm2ktzCRA==">CgMxLjA4AHIhMVNnTnQtOTBjSTZleTA4Ump4bXN5NkZGZmhMQ2d0QWh5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2024-09-27T10:12:00Z</dcterms:created>
  <dc:creator>Pier Giovanni Possamai</dc:creator>
</cp:coreProperties>
</file>