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22E1B" w14:textId="77777777" w:rsidR="00D31BC7" w:rsidRPr="00E1171E" w:rsidRDefault="00D31BC7" w:rsidP="00AB787A">
      <w:pPr>
        <w:jc w:val="center"/>
        <w:rPr>
          <w:rFonts w:ascii="Arial" w:hAnsi="Arial" w:cs="Arial"/>
          <w:b/>
          <w:bCs/>
        </w:rPr>
      </w:pPr>
      <w:r w:rsidRPr="00E1171E">
        <w:rPr>
          <w:rFonts w:ascii="Arial" w:hAnsi="Arial" w:cs="Arial"/>
          <w:b/>
          <w:bCs/>
        </w:rPr>
        <w:t>Comunicato stampa</w:t>
      </w:r>
    </w:p>
    <w:p w14:paraId="44B8F401" w14:textId="7DED64F0" w:rsidR="006C4EA1" w:rsidRPr="006C4EA1" w:rsidRDefault="006C4EA1" w:rsidP="00AB787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C4EA1">
        <w:rPr>
          <w:rFonts w:ascii="Arial" w:hAnsi="Arial" w:cs="Arial"/>
          <w:b/>
          <w:bCs/>
          <w:sz w:val="28"/>
          <w:szCs w:val="28"/>
        </w:rPr>
        <w:t xml:space="preserve">PACKAGING SOSTENIBILE: ANCHE L'ETICHETTA FA LA DIFFERENZA </w:t>
      </w:r>
    </w:p>
    <w:p w14:paraId="74B5F2AD" w14:textId="1639BB7D" w:rsidR="006C4EA1" w:rsidRPr="006C4EA1" w:rsidRDefault="006C4EA1" w:rsidP="00AB787A">
      <w:pPr>
        <w:jc w:val="center"/>
        <w:rPr>
          <w:b/>
          <w:bCs/>
          <w:sz w:val="26"/>
          <w:szCs w:val="26"/>
        </w:rPr>
      </w:pPr>
      <w:r w:rsidRPr="006C4EA1">
        <w:rPr>
          <w:rFonts w:ascii="Arial" w:hAnsi="Arial" w:cs="Arial"/>
          <w:b/>
          <w:bCs/>
          <w:sz w:val="26"/>
          <w:szCs w:val="26"/>
        </w:rPr>
        <w:t>Su</w:t>
      </w:r>
      <w:r w:rsidR="002F6030" w:rsidRPr="006C4EA1">
        <w:rPr>
          <w:rFonts w:ascii="Arial" w:hAnsi="Arial" w:cs="Arial"/>
          <w:b/>
          <w:bCs/>
          <w:sz w:val="26"/>
          <w:szCs w:val="26"/>
        </w:rPr>
        <w:t xml:space="preserve"> Labelys.</w:t>
      </w:r>
      <w:r w:rsidR="00AF1833" w:rsidRPr="006C4EA1">
        <w:rPr>
          <w:rFonts w:ascii="Arial" w:hAnsi="Arial" w:cs="Arial"/>
          <w:b/>
          <w:bCs/>
          <w:sz w:val="26"/>
          <w:szCs w:val="26"/>
        </w:rPr>
        <w:t xml:space="preserve">it </w:t>
      </w:r>
      <w:r w:rsidRPr="006C4EA1">
        <w:rPr>
          <w:rFonts w:ascii="Arial" w:hAnsi="Arial" w:cs="Arial"/>
          <w:b/>
          <w:bCs/>
          <w:sz w:val="26"/>
          <w:szCs w:val="26"/>
        </w:rPr>
        <w:t>nuovi materiali ottenuti dalla canna da zucchero e dal mais</w:t>
      </w:r>
      <w:r w:rsidRPr="006C4EA1">
        <w:rPr>
          <w:b/>
          <w:bCs/>
          <w:sz w:val="26"/>
          <w:szCs w:val="26"/>
        </w:rPr>
        <w:t xml:space="preserve"> </w:t>
      </w:r>
    </w:p>
    <w:p w14:paraId="6EC7A7EE" w14:textId="3FE6DA8A" w:rsidR="006C4EA1" w:rsidRPr="006C4EA1" w:rsidRDefault="00A27F00" w:rsidP="00AB787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bookmarkStart w:id="0" w:name="_GoBack"/>
      <w:bookmarkEnd w:id="0"/>
      <w:r w:rsidR="006C4EA1">
        <w:rPr>
          <w:rFonts w:ascii="Arial" w:hAnsi="Arial" w:cs="Arial"/>
        </w:rPr>
        <w:t xml:space="preserve"> ottobre 20</w:t>
      </w:r>
      <w:r w:rsidR="00780CC4">
        <w:rPr>
          <w:rFonts w:ascii="Arial" w:hAnsi="Arial" w:cs="Arial"/>
        </w:rPr>
        <w:t>2</w:t>
      </w:r>
      <w:r w:rsidR="006C4EA1">
        <w:rPr>
          <w:rFonts w:ascii="Arial" w:hAnsi="Arial" w:cs="Arial"/>
        </w:rPr>
        <w:t xml:space="preserve">4: </w:t>
      </w:r>
      <w:r w:rsidR="006C4EA1" w:rsidRPr="006C4EA1">
        <w:rPr>
          <w:rFonts w:ascii="Arial" w:hAnsi="Arial" w:cs="Arial"/>
        </w:rPr>
        <w:t>Nel dibattito sul packaging sostenibile, spesso ci si concentra sull’imballaggio, trascurando un elemento altrettanto importante: l’etichetta. Piccola</w:t>
      </w:r>
      <w:r w:rsidR="006C4EA1">
        <w:rPr>
          <w:rFonts w:ascii="Arial" w:hAnsi="Arial" w:cs="Arial"/>
        </w:rPr>
        <w:t>,</w:t>
      </w:r>
      <w:r w:rsidR="006C4EA1" w:rsidRPr="006C4EA1">
        <w:rPr>
          <w:rFonts w:ascii="Arial" w:hAnsi="Arial" w:cs="Arial"/>
        </w:rPr>
        <w:t xml:space="preserve"> ma essenziale per raccontare il prodotto e riportare le informazioni p</w:t>
      </w:r>
      <w:r w:rsidR="006C4EA1">
        <w:rPr>
          <w:rFonts w:ascii="Arial" w:hAnsi="Arial" w:cs="Arial"/>
        </w:rPr>
        <w:t>re</w:t>
      </w:r>
      <w:r w:rsidR="006C4EA1" w:rsidRPr="006C4EA1">
        <w:rPr>
          <w:rFonts w:ascii="Arial" w:hAnsi="Arial" w:cs="Arial"/>
        </w:rPr>
        <w:t>viste dalle normative, può fare la differenza per rendere un packaging davvero eco-</w:t>
      </w:r>
      <w:proofErr w:type="spellStart"/>
      <w:r w:rsidR="006C4EA1" w:rsidRPr="006C4EA1">
        <w:rPr>
          <w:rFonts w:ascii="Arial" w:hAnsi="Arial" w:cs="Arial"/>
        </w:rPr>
        <w:t>friendly</w:t>
      </w:r>
      <w:proofErr w:type="spellEnd"/>
      <w:r w:rsidR="006C4EA1" w:rsidRPr="006C4EA1">
        <w:rPr>
          <w:rFonts w:ascii="Arial" w:hAnsi="Arial" w:cs="Arial"/>
        </w:rPr>
        <w:t>. L’attenzione verso il packaging sostenibile</w:t>
      </w:r>
      <w:r w:rsidR="006C4EA1">
        <w:rPr>
          <w:rFonts w:ascii="Arial" w:hAnsi="Arial" w:cs="Arial"/>
        </w:rPr>
        <w:t>, del resto,</w:t>
      </w:r>
      <w:r w:rsidR="006C4EA1" w:rsidRPr="006C4EA1">
        <w:rPr>
          <w:rFonts w:ascii="Arial" w:hAnsi="Arial" w:cs="Arial"/>
        </w:rPr>
        <w:t xml:space="preserve"> è in costante crescita, non solo da parte delle aziende, ma anche dei consumatori. Secondo una recente ricerca condotta da </w:t>
      </w:r>
      <w:r w:rsidR="006C4EA1" w:rsidRPr="006C4EA1">
        <w:rPr>
          <w:rFonts w:ascii="Arial" w:hAnsi="Arial" w:cs="Arial"/>
          <w:b/>
          <w:bCs/>
        </w:rPr>
        <w:t>Nomisma</w:t>
      </w:r>
      <w:r w:rsidR="00AB787A">
        <w:rPr>
          <w:rFonts w:ascii="Arial" w:hAnsi="Arial" w:cs="Arial"/>
          <w:b/>
          <w:bCs/>
        </w:rPr>
        <w:t>*</w:t>
      </w:r>
      <w:r w:rsidR="006C4EA1" w:rsidRPr="006C4EA1">
        <w:rPr>
          <w:rFonts w:ascii="Arial" w:hAnsi="Arial" w:cs="Arial"/>
        </w:rPr>
        <w:t xml:space="preserve">, il 62% degli italiani considera la sostenibilità un fattore determinante nelle decisioni d’acquisto, e </w:t>
      </w:r>
      <w:r w:rsidR="006C4EA1" w:rsidRPr="00C9621E">
        <w:rPr>
          <w:rFonts w:ascii="Arial" w:hAnsi="Arial" w:cs="Arial"/>
          <w:b/>
          <w:bCs/>
        </w:rPr>
        <w:t>per 2 consumatori su 3 il packaging gioca un ruolo fondamentale nelle scelte di prodotti alimentari e cosmetici</w:t>
      </w:r>
      <w:r w:rsidR="006C4EA1" w:rsidRPr="006C4EA1">
        <w:rPr>
          <w:rFonts w:ascii="Arial" w:hAnsi="Arial" w:cs="Arial"/>
        </w:rPr>
        <w:t xml:space="preserve">. </w:t>
      </w:r>
      <w:r w:rsidR="006C4EA1">
        <w:rPr>
          <w:rFonts w:ascii="Arial" w:hAnsi="Arial" w:cs="Arial"/>
        </w:rPr>
        <w:t xml:space="preserve">Inoltre, </w:t>
      </w:r>
      <w:r w:rsidR="006C4EA1" w:rsidRPr="006C4EA1">
        <w:rPr>
          <w:rFonts w:ascii="Arial" w:hAnsi="Arial" w:cs="Arial"/>
        </w:rPr>
        <w:t>54% degli italiani dichiara</w:t>
      </w:r>
      <w:r w:rsidR="006C4EA1">
        <w:rPr>
          <w:rFonts w:ascii="Arial" w:hAnsi="Arial" w:cs="Arial"/>
        </w:rPr>
        <w:t xml:space="preserve"> di aver</w:t>
      </w:r>
      <w:r w:rsidR="006C4EA1" w:rsidRPr="006C4EA1">
        <w:rPr>
          <w:rFonts w:ascii="Arial" w:hAnsi="Arial" w:cs="Arial"/>
        </w:rPr>
        <w:t xml:space="preserve"> cambiato la preferenza di marca negli ultimi 12 mesi proprio perché attratti da un </w:t>
      </w:r>
      <w:r w:rsidR="006C4EA1">
        <w:rPr>
          <w:rFonts w:ascii="Arial" w:hAnsi="Arial" w:cs="Arial"/>
        </w:rPr>
        <w:t>pack</w:t>
      </w:r>
      <w:r w:rsidR="006C4EA1" w:rsidRPr="006C4EA1">
        <w:rPr>
          <w:rFonts w:ascii="Arial" w:hAnsi="Arial" w:cs="Arial"/>
        </w:rPr>
        <w:t xml:space="preserve"> più sostenibile. Un’ulteriore conferma di quanto </w:t>
      </w:r>
      <w:r w:rsidR="006C4EA1">
        <w:rPr>
          <w:rFonts w:ascii="Arial" w:hAnsi="Arial" w:cs="Arial"/>
        </w:rPr>
        <w:t>la confezione</w:t>
      </w:r>
      <w:r w:rsidR="006C4EA1" w:rsidRPr="006C4EA1">
        <w:rPr>
          <w:rFonts w:ascii="Arial" w:hAnsi="Arial" w:cs="Arial"/>
        </w:rPr>
        <w:t>, etichetta compresa, sia sempre più rilevante nelle dinamiche di consumo odierne.</w:t>
      </w:r>
      <w:r w:rsidR="006C4EA1">
        <w:rPr>
          <w:rFonts w:ascii="Arial" w:hAnsi="Arial" w:cs="Arial"/>
        </w:rPr>
        <w:t xml:space="preserve"> </w:t>
      </w:r>
      <w:r w:rsidR="006C4EA1" w:rsidRPr="006C4EA1">
        <w:rPr>
          <w:rFonts w:ascii="Arial" w:hAnsi="Arial" w:cs="Arial"/>
        </w:rPr>
        <w:t xml:space="preserve">In questo contesto, </w:t>
      </w:r>
      <w:hyperlink r:id="rId8" w:history="1">
        <w:r w:rsidR="006C4EA1" w:rsidRPr="006C4EA1">
          <w:rPr>
            <w:rStyle w:val="Collegamentoipertestuale"/>
            <w:rFonts w:ascii="Arial" w:hAnsi="Arial" w:cs="Arial"/>
          </w:rPr>
          <w:t>Labelys.it</w:t>
        </w:r>
      </w:hyperlink>
      <w:r w:rsidR="006C4EA1" w:rsidRPr="006C4EA1">
        <w:rPr>
          <w:rFonts w:ascii="Arial" w:hAnsi="Arial" w:cs="Arial"/>
        </w:rPr>
        <w:t xml:space="preserve">, il nuovo partner in Italia per la stampa online di etichette </w:t>
      </w:r>
      <w:r w:rsidR="006C4EA1">
        <w:rPr>
          <w:rFonts w:ascii="Arial" w:hAnsi="Arial" w:cs="Arial"/>
        </w:rPr>
        <w:t>adesive personalizzate</w:t>
      </w:r>
      <w:r w:rsidR="006C4EA1" w:rsidRPr="006C4EA1">
        <w:rPr>
          <w:rFonts w:ascii="Arial" w:hAnsi="Arial" w:cs="Arial"/>
        </w:rPr>
        <w:t xml:space="preserve">, presenta due novità dedicate proprio alle aziende </w:t>
      </w:r>
      <w:r w:rsidR="006C4EA1">
        <w:rPr>
          <w:rFonts w:ascii="Arial" w:hAnsi="Arial" w:cs="Arial"/>
        </w:rPr>
        <w:t>impegnate</w:t>
      </w:r>
      <w:r w:rsidR="006C4EA1" w:rsidRPr="006C4EA1">
        <w:rPr>
          <w:rFonts w:ascii="Arial" w:hAnsi="Arial" w:cs="Arial"/>
        </w:rPr>
        <w:t xml:space="preserve"> a realizzare packaging 100% eco-</w:t>
      </w:r>
      <w:proofErr w:type="spellStart"/>
      <w:r w:rsidR="006C4EA1" w:rsidRPr="006C4EA1">
        <w:rPr>
          <w:rFonts w:ascii="Arial" w:hAnsi="Arial" w:cs="Arial"/>
        </w:rPr>
        <w:t>friendly</w:t>
      </w:r>
      <w:proofErr w:type="spellEnd"/>
      <w:r w:rsidR="006C4EA1" w:rsidRPr="006C4EA1">
        <w:rPr>
          <w:rFonts w:ascii="Arial" w:hAnsi="Arial" w:cs="Arial"/>
        </w:rPr>
        <w:t xml:space="preserve">: la </w:t>
      </w:r>
      <w:r w:rsidR="006C4EA1" w:rsidRPr="006C4EA1">
        <w:rPr>
          <w:rFonts w:ascii="Arial" w:hAnsi="Arial" w:cs="Arial"/>
          <w:b/>
          <w:bCs/>
        </w:rPr>
        <w:t>Carta in Fibra di Canna</w:t>
      </w:r>
      <w:r w:rsidR="006C4EA1" w:rsidRPr="006C4EA1">
        <w:rPr>
          <w:rFonts w:ascii="Arial" w:hAnsi="Arial" w:cs="Arial"/>
        </w:rPr>
        <w:t xml:space="preserve"> da zucchero e il </w:t>
      </w:r>
      <w:r w:rsidR="006C4EA1" w:rsidRPr="006C4EA1">
        <w:rPr>
          <w:rFonts w:ascii="Arial" w:hAnsi="Arial" w:cs="Arial"/>
          <w:b/>
          <w:bCs/>
        </w:rPr>
        <w:t>PLA Trasparente Compostabile ricavato dal mais</w:t>
      </w:r>
      <w:r w:rsidR="006C4EA1" w:rsidRPr="006C4EA1">
        <w:rPr>
          <w:rFonts w:ascii="Arial" w:hAnsi="Arial" w:cs="Arial"/>
        </w:rPr>
        <w:t>.</w:t>
      </w:r>
    </w:p>
    <w:p w14:paraId="7C824507" w14:textId="77777777" w:rsidR="006C4EA1" w:rsidRPr="006C4EA1" w:rsidRDefault="006C4EA1" w:rsidP="00AB787A">
      <w:pPr>
        <w:spacing w:after="0"/>
        <w:jc w:val="both"/>
        <w:rPr>
          <w:rFonts w:ascii="Arial" w:hAnsi="Arial" w:cs="Arial"/>
        </w:rPr>
      </w:pPr>
    </w:p>
    <w:p w14:paraId="6C315D91" w14:textId="17464699" w:rsidR="006C4EA1" w:rsidRDefault="006C4EA1" w:rsidP="00AB787A">
      <w:pPr>
        <w:spacing w:after="0"/>
        <w:jc w:val="both"/>
        <w:rPr>
          <w:rFonts w:ascii="Arial" w:hAnsi="Arial" w:cs="Arial"/>
        </w:rPr>
      </w:pPr>
      <w:r w:rsidRPr="006C4EA1">
        <w:rPr>
          <w:rFonts w:ascii="Arial" w:hAnsi="Arial" w:cs="Arial"/>
        </w:rPr>
        <w:t xml:space="preserve">L’innovativa carta in </w:t>
      </w:r>
      <w:r w:rsidRPr="006C4EA1">
        <w:rPr>
          <w:rFonts w:ascii="Arial" w:hAnsi="Arial" w:cs="Arial"/>
          <w:b/>
          <w:bCs/>
        </w:rPr>
        <w:t xml:space="preserve">fibra di canna </w:t>
      </w:r>
      <w:r w:rsidRPr="006C4EA1">
        <w:rPr>
          <w:rFonts w:ascii="Arial" w:hAnsi="Arial" w:cs="Arial"/>
        </w:rPr>
        <w:t>è prodotta a partire da scarti della lavorazione della canna da zucchero, not</w:t>
      </w:r>
      <w:r w:rsidR="00C9621E">
        <w:rPr>
          <w:rFonts w:ascii="Arial" w:hAnsi="Arial" w:cs="Arial"/>
        </w:rPr>
        <w:t>i</w:t>
      </w:r>
      <w:r w:rsidRPr="006C4EA1">
        <w:rPr>
          <w:rFonts w:ascii="Arial" w:hAnsi="Arial" w:cs="Arial"/>
        </w:rPr>
        <w:t xml:space="preserve"> come bagassa. Si tratta di un residuo agricolo </w:t>
      </w:r>
      <w:r>
        <w:rPr>
          <w:rFonts w:ascii="Arial" w:hAnsi="Arial" w:cs="Arial"/>
        </w:rPr>
        <w:t>il cui recupero</w:t>
      </w:r>
      <w:r w:rsidRPr="006C4EA1">
        <w:rPr>
          <w:rFonts w:ascii="Arial" w:hAnsi="Arial" w:cs="Arial"/>
        </w:rPr>
        <w:t xml:space="preserve"> contribuisce all’economia circolare</w:t>
      </w:r>
      <w:r w:rsidR="004015AE">
        <w:rPr>
          <w:rFonts w:ascii="Arial" w:hAnsi="Arial" w:cs="Arial"/>
        </w:rPr>
        <w:t>,</w:t>
      </w:r>
      <w:r w:rsidRPr="006C4EA1">
        <w:rPr>
          <w:rFonts w:ascii="Arial" w:hAnsi="Arial" w:cs="Arial"/>
        </w:rPr>
        <w:t xml:space="preserve"> trasformando </w:t>
      </w:r>
      <w:r>
        <w:rPr>
          <w:rFonts w:ascii="Arial" w:hAnsi="Arial" w:cs="Arial"/>
        </w:rPr>
        <w:t>un rifiuto</w:t>
      </w:r>
      <w:r w:rsidRPr="006C4EA1">
        <w:rPr>
          <w:rFonts w:ascii="Arial" w:hAnsi="Arial" w:cs="Arial"/>
        </w:rPr>
        <w:t xml:space="preserve"> in una risorsa. </w:t>
      </w:r>
      <w:r>
        <w:rPr>
          <w:rFonts w:ascii="Arial" w:hAnsi="Arial" w:cs="Arial"/>
        </w:rPr>
        <w:t xml:space="preserve">Il nuovo materiale per etichette proposto da </w:t>
      </w:r>
      <w:proofErr w:type="spellStart"/>
      <w:r>
        <w:rPr>
          <w:rFonts w:ascii="Arial" w:hAnsi="Arial" w:cs="Arial"/>
        </w:rPr>
        <w:t>Labelys</w:t>
      </w:r>
      <w:proofErr w:type="spellEnd"/>
      <w:r w:rsidRPr="006C4EA1">
        <w:rPr>
          <w:rFonts w:ascii="Arial" w:hAnsi="Arial" w:cs="Arial"/>
        </w:rPr>
        <w:t xml:space="preserve"> è composto al 95% da fibre di canna da zucchero e al 5% da canapa e lino, risultando un'opzione completamente naturale e riciclata. </w:t>
      </w:r>
      <w:r>
        <w:rPr>
          <w:rFonts w:ascii="Arial" w:hAnsi="Arial" w:cs="Arial"/>
        </w:rPr>
        <w:t>B</w:t>
      </w:r>
      <w:r w:rsidRPr="006C4EA1">
        <w:rPr>
          <w:rFonts w:ascii="Arial" w:hAnsi="Arial" w:cs="Arial"/>
        </w:rPr>
        <w:t>ianca opaca</w:t>
      </w:r>
      <w:r>
        <w:rPr>
          <w:rFonts w:ascii="Arial" w:hAnsi="Arial" w:cs="Arial"/>
        </w:rPr>
        <w:t xml:space="preserve"> e</w:t>
      </w:r>
      <w:r w:rsidRPr="006C4EA1">
        <w:rPr>
          <w:rFonts w:ascii="Arial" w:hAnsi="Arial" w:cs="Arial"/>
        </w:rPr>
        <w:t xml:space="preserve"> non patinata, </w:t>
      </w:r>
      <w:r>
        <w:rPr>
          <w:rFonts w:ascii="Arial" w:hAnsi="Arial" w:cs="Arial"/>
        </w:rPr>
        <w:t>q</w:t>
      </w:r>
      <w:r w:rsidRPr="006C4EA1">
        <w:rPr>
          <w:rFonts w:ascii="Arial" w:hAnsi="Arial" w:cs="Arial"/>
        </w:rPr>
        <w:t xml:space="preserve">uesta carta </w:t>
      </w:r>
      <w:r>
        <w:rPr>
          <w:rFonts w:ascii="Arial" w:hAnsi="Arial" w:cs="Arial"/>
        </w:rPr>
        <w:t>ha un</w:t>
      </w:r>
      <w:r w:rsidRPr="006C4EA1">
        <w:rPr>
          <w:rFonts w:ascii="Arial" w:hAnsi="Arial" w:cs="Arial"/>
        </w:rPr>
        <w:t xml:space="preserve"> aspetto simile a quell</w:t>
      </w:r>
      <w:r w:rsidR="00C9621E">
        <w:rPr>
          <w:rFonts w:ascii="Arial" w:hAnsi="Arial" w:cs="Arial"/>
        </w:rPr>
        <w:t>a</w:t>
      </w:r>
      <w:r w:rsidRPr="006C4EA1">
        <w:rPr>
          <w:rFonts w:ascii="Arial" w:hAnsi="Arial" w:cs="Arial"/>
        </w:rPr>
        <w:t xml:space="preserve"> tradizionale, ma con un impatto ambientale molto ridotto</w:t>
      </w:r>
      <w:r>
        <w:rPr>
          <w:rFonts w:ascii="Arial" w:hAnsi="Arial" w:cs="Arial"/>
        </w:rPr>
        <w:t xml:space="preserve">, e trova applicazione nei </w:t>
      </w:r>
      <w:r w:rsidRPr="006C4EA1">
        <w:rPr>
          <w:rFonts w:ascii="Arial" w:hAnsi="Arial" w:cs="Arial"/>
        </w:rPr>
        <w:t xml:space="preserve">settori del </w:t>
      </w:r>
      <w:r w:rsidRPr="00C9621E">
        <w:rPr>
          <w:rFonts w:ascii="Arial" w:hAnsi="Arial" w:cs="Arial"/>
          <w:b/>
          <w:bCs/>
        </w:rPr>
        <w:t>vino, dei distillati e della cosmesi</w:t>
      </w:r>
      <w:r w:rsidRPr="006C4EA1">
        <w:rPr>
          <w:rFonts w:ascii="Arial" w:hAnsi="Arial" w:cs="Arial"/>
        </w:rPr>
        <w:t xml:space="preserve">. Dal punto di vista delle prestazioni, garantisce una forte adesività su superfici anche complesse, come bottiglie curve o leggermente ruvide, combinando estetica e praticità. </w:t>
      </w:r>
    </w:p>
    <w:p w14:paraId="0B1B3644" w14:textId="77777777" w:rsidR="006C4EA1" w:rsidRPr="006C4EA1" w:rsidRDefault="006C4EA1" w:rsidP="00AB787A">
      <w:pPr>
        <w:spacing w:after="0"/>
        <w:jc w:val="both"/>
        <w:rPr>
          <w:rFonts w:ascii="Arial" w:hAnsi="Arial" w:cs="Arial"/>
        </w:rPr>
      </w:pPr>
    </w:p>
    <w:p w14:paraId="5308B64A" w14:textId="5D23729A" w:rsidR="00C9621E" w:rsidRDefault="00C9621E" w:rsidP="00AB787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Altra novità online su Labelys.it è i</w:t>
      </w:r>
      <w:r w:rsidR="006C4EA1" w:rsidRPr="006C4EA1">
        <w:rPr>
          <w:rFonts w:ascii="Arial" w:hAnsi="Arial" w:cs="Arial"/>
        </w:rPr>
        <w:t xml:space="preserve">l </w:t>
      </w:r>
      <w:r w:rsidR="006C4EA1" w:rsidRPr="006C4EA1">
        <w:rPr>
          <w:rFonts w:ascii="Arial" w:hAnsi="Arial" w:cs="Arial"/>
          <w:b/>
          <w:bCs/>
        </w:rPr>
        <w:t>PLA trasparente compostabile</w:t>
      </w:r>
      <w:r>
        <w:rPr>
          <w:rFonts w:ascii="Arial" w:hAnsi="Arial" w:cs="Arial"/>
          <w:b/>
          <w:bCs/>
        </w:rPr>
        <w:t xml:space="preserve">, </w:t>
      </w:r>
      <w:r w:rsidR="006C4EA1" w:rsidRPr="006C4EA1">
        <w:rPr>
          <w:rFonts w:ascii="Arial" w:hAnsi="Arial" w:cs="Arial"/>
        </w:rPr>
        <w:t xml:space="preserve">un materiale realizzato con amido di mais, completamente biodegradabile e compostabile. Questa soluzione è </w:t>
      </w:r>
      <w:r>
        <w:rPr>
          <w:rFonts w:ascii="Arial" w:hAnsi="Arial" w:cs="Arial"/>
        </w:rPr>
        <w:t>ideale</w:t>
      </w:r>
      <w:r w:rsidR="006C4EA1" w:rsidRPr="006C4EA1">
        <w:rPr>
          <w:rFonts w:ascii="Arial" w:hAnsi="Arial" w:cs="Arial"/>
        </w:rPr>
        <w:t xml:space="preserve"> per etichette destinate a </w:t>
      </w:r>
      <w:r w:rsidR="006C4EA1" w:rsidRPr="00C9621E">
        <w:rPr>
          <w:rFonts w:ascii="Arial" w:hAnsi="Arial" w:cs="Arial"/>
          <w:b/>
          <w:bCs/>
        </w:rPr>
        <w:t>imballaggi alimentari e cosmetici</w:t>
      </w:r>
      <w:r w:rsidR="006C4EA1" w:rsidRPr="006C4EA1">
        <w:rPr>
          <w:rFonts w:ascii="Arial" w:hAnsi="Arial" w:cs="Arial"/>
        </w:rPr>
        <w:t xml:space="preserve">, dove è richiesta una finitura pulita e trasparente, simile a quella dei tradizionali film di polipropilene, ma con il vantaggio di essere ecosostenibile. </w:t>
      </w:r>
    </w:p>
    <w:p w14:paraId="027B4869" w14:textId="77777777" w:rsidR="00C9621E" w:rsidRDefault="00C9621E" w:rsidP="00AB787A">
      <w:pPr>
        <w:spacing w:after="0"/>
        <w:jc w:val="both"/>
        <w:rPr>
          <w:rFonts w:ascii="Arial" w:hAnsi="Arial" w:cs="Arial"/>
        </w:rPr>
      </w:pPr>
    </w:p>
    <w:p w14:paraId="314092EE" w14:textId="052C4F25" w:rsidR="006C4EA1" w:rsidRDefault="006C4EA1" w:rsidP="00AB787A">
      <w:pPr>
        <w:spacing w:after="0"/>
        <w:jc w:val="both"/>
        <w:rPr>
          <w:rFonts w:ascii="Arial" w:hAnsi="Arial" w:cs="Arial"/>
        </w:rPr>
      </w:pPr>
      <w:r w:rsidRPr="006C4EA1">
        <w:rPr>
          <w:rFonts w:ascii="Arial" w:hAnsi="Arial" w:cs="Arial"/>
          <w:b/>
          <w:bCs/>
        </w:rPr>
        <w:t>L’e-commerce italiano Labelys.it</w:t>
      </w:r>
      <w:r w:rsidRPr="006C4EA1">
        <w:rPr>
          <w:rFonts w:ascii="Arial" w:hAnsi="Arial" w:cs="Arial"/>
        </w:rPr>
        <w:t xml:space="preserve"> fa capo al</w:t>
      </w:r>
      <w:r w:rsidR="004015AE">
        <w:rPr>
          <w:rFonts w:ascii="Arial" w:hAnsi="Arial" w:cs="Arial"/>
        </w:rPr>
        <w:t>l’omonimo</w:t>
      </w:r>
      <w:r w:rsidRPr="006C4EA1">
        <w:rPr>
          <w:rFonts w:ascii="Arial" w:hAnsi="Arial" w:cs="Arial"/>
        </w:rPr>
        <w:t xml:space="preserve"> Gruppo internazionale specializzato nella produzione di etichette adesive di alta qualità, con un focus sull’innovazione e la sostenibilità e una forte attenzione alle necessità di mercato e alle sfide ambientali del futuro. L'impegno di </w:t>
      </w:r>
      <w:proofErr w:type="spellStart"/>
      <w:r w:rsidRPr="006C4EA1">
        <w:rPr>
          <w:rFonts w:ascii="Arial" w:hAnsi="Arial" w:cs="Arial"/>
        </w:rPr>
        <w:t>Labelys</w:t>
      </w:r>
      <w:proofErr w:type="spellEnd"/>
      <w:r w:rsidRPr="006C4EA1">
        <w:rPr>
          <w:rFonts w:ascii="Arial" w:hAnsi="Arial" w:cs="Arial"/>
        </w:rPr>
        <w:t xml:space="preserve"> verso la sostenibilità si riflette non solo nell’utilizzo di materiali riciclabili e compostabili, ma anche nella continua ricerca di soluzioni innovative che possano coniugare estetica, funzionalità e rispetto per l'ambiente, come le nuove carte in fibra di canna da zucchero e il PLA trasparente compostabile. Soluzioni che rispondono alle esigenze di un mercato in cui la sostenibilità rappresenta un fattore determinante per la reputazione aziendale e la fedeltà dei consumatori.</w:t>
      </w:r>
      <w:r w:rsidR="00C9621E">
        <w:rPr>
          <w:rFonts w:ascii="Arial" w:hAnsi="Arial" w:cs="Arial"/>
        </w:rPr>
        <w:t xml:space="preserve"> </w:t>
      </w:r>
    </w:p>
    <w:p w14:paraId="0470B41E" w14:textId="77777777" w:rsidR="004015AE" w:rsidRDefault="004015AE" w:rsidP="00C9621E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C52A518" w14:textId="2566808C" w:rsidR="004015AE" w:rsidRPr="00AB787A" w:rsidRDefault="004015AE" w:rsidP="00C9621E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AB787A">
        <w:rPr>
          <w:rFonts w:ascii="Arial" w:hAnsi="Arial" w:cs="Arial"/>
          <w:i/>
          <w:iCs/>
        </w:rPr>
        <w:t>*Fonte: Osservatorio Packaging del Largo Consumo Nomisma</w:t>
      </w:r>
      <w:r w:rsidR="00AB787A">
        <w:rPr>
          <w:rFonts w:ascii="Arial" w:hAnsi="Arial" w:cs="Arial"/>
          <w:i/>
          <w:iCs/>
        </w:rPr>
        <w:t xml:space="preserve">, Consumer </w:t>
      </w:r>
      <w:proofErr w:type="spellStart"/>
      <w:r w:rsidR="00AB787A">
        <w:rPr>
          <w:rFonts w:ascii="Arial" w:hAnsi="Arial" w:cs="Arial"/>
          <w:i/>
          <w:iCs/>
        </w:rPr>
        <w:t>Survey</w:t>
      </w:r>
      <w:proofErr w:type="spellEnd"/>
      <w:r w:rsidR="00AB787A">
        <w:rPr>
          <w:rFonts w:ascii="Arial" w:hAnsi="Arial" w:cs="Arial"/>
          <w:i/>
          <w:iCs/>
        </w:rPr>
        <w:t xml:space="preserve"> aprile 2024</w:t>
      </w:r>
    </w:p>
    <w:tbl>
      <w:tblPr>
        <w:tblpPr w:leftFromText="141" w:rightFromText="141" w:bottomFromText="160" w:vertAnchor="text" w:horzAnchor="margin" w:tblpY="129"/>
        <w:tblOverlap w:val="never"/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93598" w:rsidRPr="00D31BC7" w14:paraId="715213DC" w14:textId="77777777" w:rsidTr="005155D5">
        <w:trPr>
          <w:trHeight w:val="1704"/>
        </w:trPr>
        <w:tc>
          <w:tcPr>
            <w:tcW w:w="5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41" w:rightFromText="141" w:bottomFromText="160" w:vertAnchor="text" w:horzAnchor="margin" w:tblpY="129"/>
              <w:tblOverlap w:val="never"/>
              <w:tblW w:w="962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02"/>
              <w:gridCol w:w="3827"/>
            </w:tblGrid>
            <w:tr w:rsidR="00293598" w:rsidRPr="00D31BC7" w14:paraId="106A2CB3" w14:textId="77777777" w:rsidTr="005155D5">
              <w:trPr>
                <w:trHeight w:val="1704"/>
              </w:trPr>
              <w:tc>
                <w:tcPr>
                  <w:tcW w:w="58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97196E" w14:textId="77777777" w:rsidR="00293598" w:rsidRPr="00D31BC7" w:rsidRDefault="00293598" w:rsidP="005155D5">
                  <w:pPr>
                    <w:spacing w:after="0" w:line="256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31BC7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 xml:space="preserve">Per la stampa: </w:t>
                  </w:r>
                </w:p>
                <w:p w14:paraId="64B7773C" w14:textId="77777777" w:rsidR="00293598" w:rsidRPr="00D31BC7" w:rsidRDefault="00293598" w:rsidP="005155D5">
                  <w:pPr>
                    <w:spacing w:after="0" w:line="256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31BC7">
                    <w:rPr>
                      <w:rFonts w:ascii="Arial" w:hAnsi="Arial" w:cs="Arial"/>
                      <w:b/>
                      <w:bCs/>
                      <w:color w:val="000000"/>
                    </w:rPr>
                    <w:t>Pinkommunication</w:t>
                  </w:r>
                </w:p>
                <w:p w14:paraId="6D6636AD" w14:textId="77777777" w:rsidR="00293598" w:rsidRPr="00D31BC7" w:rsidRDefault="00293598" w:rsidP="005155D5">
                  <w:pPr>
                    <w:spacing w:after="0" w:line="256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D31BC7">
                    <w:rPr>
                      <w:rFonts w:ascii="Arial" w:hAnsi="Arial" w:cs="Arial"/>
                      <w:color w:val="000000"/>
                    </w:rPr>
                    <w:t xml:space="preserve">Cristina Cortellezzi </w:t>
                  </w:r>
                </w:p>
                <w:p w14:paraId="6E03E697" w14:textId="2BEAB4C7" w:rsidR="0026122E" w:rsidRPr="0026122E" w:rsidRDefault="0026122E" w:rsidP="005155D5">
                  <w:pPr>
                    <w:spacing w:after="0" w:line="256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6122E">
                    <w:rPr>
                      <w:rFonts w:ascii="Arial" w:hAnsi="Arial" w:cs="Arial"/>
                      <w:color w:val="000000"/>
                    </w:rPr>
                    <w:t>P. +39</w:t>
                  </w:r>
                  <w:r w:rsidR="007D1A19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26122E">
                    <w:rPr>
                      <w:rFonts w:ascii="Arial" w:hAnsi="Arial" w:cs="Arial"/>
                      <w:color w:val="000000"/>
                    </w:rPr>
                    <w:t>02 89077160</w:t>
                  </w:r>
                </w:p>
                <w:p w14:paraId="054C6AAF" w14:textId="4F78E055" w:rsidR="00293598" w:rsidRPr="00D31BC7" w:rsidRDefault="00A27F00" w:rsidP="005155D5">
                  <w:pPr>
                    <w:spacing w:after="0" w:line="256" w:lineRule="auto"/>
                    <w:jc w:val="both"/>
                    <w:rPr>
                      <w:rFonts w:ascii="Arial" w:hAnsi="Arial" w:cs="Arial"/>
                    </w:rPr>
                  </w:pPr>
                  <w:hyperlink r:id="rId9" w:history="1">
                    <w:r w:rsidR="0026122E" w:rsidRPr="003D74A8">
                      <w:rPr>
                        <w:rStyle w:val="Collegamentoipertestuale"/>
                        <w:rFonts w:ascii="Arial" w:hAnsi="Arial" w:cs="Arial"/>
                      </w:rPr>
                      <w:t>info@pinkommunication.it</w:t>
                    </w:r>
                  </w:hyperlink>
                  <w:r w:rsidR="00293598" w:rsidRPr="00D31BC7">
                    <w:rPr>
                      <w:rFonts w:ascii="Arial" w:hAnsi="Arial" w:cs="Arial"/>
                    </w:rPr>
                    <w:t xml:space="preserve"> </w:t>
                  </w:r>
                </w:p>
                <w:p w14:paraId="5FA57B56" w14:textId="77777777" w:rsidR="00293598" w:rsidRPr="00D31BC7" w:rsidRDefault="00A27F00" w:rsidP="005155D5">
                  <w:pPr>
                    <w:spacing w:after="0" w:line="256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hyperlink r:id="rId10" w:history="1">
                    <w:r w:rsidR="00293598" w:rsidRPr="00D31BC7">
                      <w:rPr>
                        <w:rStyle w:val="Collegamentoipertestuale"/>
                        <w:rFonts w:ascii="Arial" w:hAnsi="Arial" w:cs="Arial"/>
                      </w:rPr>
                      <w:t>www.pinkommunication.it</w:t>
                    </w:r>
                  </w:hyperlink>
                  <w:r w:rsidR="00293598" w:rsidRPr="00D31BC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8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79822F" w14:textId="77777777" w:rsidR="00293598" w:rsidRPr="00D31BC7" w:rsidRDefault="00293598" w:rsidP="005155D5">
                  <w:pPr>
                    <w:spacing w:after="0" w:line="256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31BC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Per il pubblico: </w:t>
                  </w:r>
                </w:p>
                <w:p w14:paraId="52842D26" w14:textId="25B13F0D" w:rsidR="00293598" w:rsidRPr="00D31BC7" w:rsidRDefault="00293598" w:rsidP="005155D5">
                  <w:pPr>
                    <w:spacing w:after="0" w:line="256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31BC7">
                    <w:rPr>
                      <w:rFonts w:ascii="Arial" w:hAnsi="Arial" w:cs="Arial"/>
                      <w:b/>
                      <w:bCs/>
                      <w:color w:val="000000"/>
                    </w:rPr>
                    <w:t>Labelys.it</w:t>
                  </w:r>
                </w:p>
                <w:p w14:paraId="11489427" w14:textId="79C6DFB2" w:rsidR="0026122E" w:rsidRPr="0026122E" w:rsidRDefault="007D1A19" w:rsidP="00293598">
                  <w:pPr>
                    <w:spacing w:after="0" w:line="256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P. +39 </w:t>
                  </w:r>
                  <w:r w:rsidRPr="007D1A19">
                    <w:rPr>
                      <w:rFonts w:ascii="Arial" w:hAnsi="Arial" w:cs="Arial"/>
                    </w:rPr>
                    <w:t>334 7354302</w:t>
                  </w:r>
                </w:p>
                <w:p w14:paraId="33C4F01C" w14:textId="1EDE0EDC" w:rsidR="00293598" w:rsidRPr="00D31BC7" w:rsidRDefault="00A27F00" w:rsidP="00293598">
                  <w:pPr>
                    <w:spacing w:after="0" w:line="256" w:lineRule="auto"/>
                    <w:jc w:val="both"/>
                    <w:rPr>
                      <w:rStyle w:val="Collegamentoipertestuale"/>
                      <w:rFonts w:ascii="Arial" w:hAnsi="Arial" w:cs="Arial"/>
                    </w:rPr>
                  </w:pPr>
                  <w:hyperlink r:id="rId11" w:history="1">
                    <w:r w:rsidR="0026122E" w:rsidRPr="00B74E52">
                      <w:rPr>
                        <w:rStyle w:val="Collegamentoipertestuale"/>
                        <w:rFonts w:ascii="Arial" w:hAnsi="Arial" w:cs="Arial"/>
                      </w:rPr>
                      <w:t>chiara@labelys.it</w:t>
                    </w:r>
                  </w:hyperlink>
                </w:p>
                <w:p w14:paraId="253C2BD4" w14:textId="48397A81" w:rsidR="00293598" w:rsidRPr="00D31BC7" w:rsidRDefault="00293598" w:rsidP="00293598">
                  <w:pPr>
                    <w:spacing w:after="0" w:line="256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D31BC7">
                    <w:rPr>
                      <w:rStyle w:val="Collegamentoipertestuale"/>
                      <w:rFonts w:ascii="Arial" w:hAnsi="Arial" w:cs="Arial"/>
                    </w:rPr>
                    <w:t>www.labelys.it</w:t>
                  </w:r>
                </w:p>
              </w:tc>
            </w:tr>
          </w:tbl>
          <w:p w14:paraId="544189D8" w14:textId="662601AB" w:rsidR="00293598" w:rsidRPr="00D31BC7" w:rsidRDefault="00293598" w:rsidP="005155D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7ECF164A" w14:textId="77777777" w:rsidR="00293598" w:rsidRPr="00045279" w:rsidRDefault="00293598" w:rsidP="00896341">
      <w:pPr>
        <w:rPr>
          <w:rFonts w:ascii="Arial" w:hAnsi="Arial" w:cs="Arial"/>
          <w:highlight w:val="yellow"/>
        </w:rPr>
      </w:pPr>
    </w:p>
    <w:sectPr w:rsidR="00293598" w:rsidRPr="00045279" w:rsidSect="00896341">
      <w:headerReference w:type="default" r:id="rId12"/>
      <w:pgSz w:w="11906" w:h="16838"/>
      <w:pgMar w:top="127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4FB39" w14:textId="77777777" w:rsidR="00C275AD" w:rsidRDefault="00C275AD" w:rsidP="00293598">
      <w:pPr>
        <w:spacing w:after="0" w:line="240" w:lineRule="auto"/>
      </w:pPr>
      <w:r>
        <w:separator/>
      </w:r>
    </w:p>
  </w:endnote>
  <w:endnote w:type="continuationSeparator" w:id="0">
    <w:p w14:paraId="769CB121" w14:textId="77777777" w:rsidR="00C275AD" w:rsidRDefault="00C275AD" w:rsidP="0029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B72FE" w14:textId="77777777" w:rsidR="00C275AD" w:rsidRDefault="00C275AD" w:rsidP="00293598">
      <w:pPr>
        <w:spacing w:after="0" w:line="240" w:lineRule="auto"/>
      </w:pPr>
      <w:r>
        <w:separator/>
      </w:r>
    </w:p>
  </w:footnote>
  <w:footnote w:type="continuationSeparator" w:id="0">
    <w:p w14:paraId="2CB0E20D" w14:textId="77777777" w:rsidR="00C275AD" w:rsidRDefault="00C275AD" w:rsidP="0029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FB31B" w14:textId="30471C0D" w:rsidR="00293598" w:rsidRDefault="0026122E" w:rsidP="00D31BC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30BFD35" wp14:editId="459E8579">
          <wp:extent cx="2066279" cy="600502"/>
          <wp:effectExtent l="0" t="0" r="0" b="9525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547422" name="Immagine 1765547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258" cy="616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9DA5DA" w14:textId="77777777" w:rsidR="00293598" w:rsidRDefault="002935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4B"/>
    <w:multiLevelType w:val="hybridMultilevel"/>
    <w:tmpl w:val="9918C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F6D0D"/>
    <w:multiLevelType w:val="hybridMultilevel"/>
    <w:tmpl w:val="B7D01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12762"/>
    <w:multiLevelType w:val="multilevel"/>
    <w:tmpl w:val="2082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D24B72"/>
    <w:multiLevelType w:val="multilevel"/>
    <w:tmpl w:val="2170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2E2AFC"/>
    <w:multiLevelType w:val="multilevel"/>
    <w:tmpl w:val="828A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4708B"/>
    <w:multiLevelType w:val="hybridMultilevel"/>
    <w:tmpl w:val="9BDA9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5E"/>
    <w:rsid w:val="00000A43"/>
    <w:rsid w:val="00045279"/>
    <w:rsid w:val="00052905"/>
    <w:rsid w:val="00073A20"/>
    <w:rsid w:val="0008346F"/>
    <w:rsid w:val="000B2A88"/>
    <w:rsid w:val="000C5A0E"/>
    <w:rsid w:val="000F5D6E"/>
    <w:rsid w:val="00156FAE"/>
    <w:rsid w:val="001727F1"/>
    <w:rsid w:val="00184457"/>
    <w:rsid w:val="001942B7"/>
    <w:rsid w:val="001B27C3"/>
    <w:rsid w:val="0023055B"/>
    <w:rsid w:val="00243141"/>
    <w:rsid w:val="0026122E"/>
    <w:rsid w:val="00270970"/>
    <w:rsid w:val="0029159C"/>
    <w:rsid w:val="00293598"/>
    <w:rsid w:val="002A40D1"/>
    <w:rsid w:val="002C4C7F"/>
    <w:rsid w:val="002F6030"/>
    <w:rsid w:val="00305796"/>
    <w:rsid w:val="00344C2A"/>
    <w:rsid w:val="003450E4"/>
    <w:rsid w:val="003822D2"/>
    <w:rsid w:val="00392E69"/>
    <w:rsid w:val="004015AE"/>
    <w:rsid w:val="00407848"/>
    <w:rsid w:val="00432FE1"/>
    <w:rsid w:val="00493E5E"/>
    <w:rsid w:val="004E7D27"/>
    <w:rsid w:val="00532AB2"/>
    <w:rsid w:val="00564963"/>
    <w:rsid w:val="005974AD"/>
    <w:rsid w:val="005F6B4D"/>
    <w:rsid w:val="006079E4"/>
    <w:rsid w:val="0066549A"/>
    <w:rsid w:val="00682405"/>
    <w:rsid w:val="006A0B16"/>
    <w:rsid w:val="006A0FA5"/>
    <w:rsid w:val="006A35B2"/>
    <w:rsid w:val="006B5816"/>
    <w:rsid w:val="006B7D50"/>
    <w:rsid w:val="006C11A4"/>
    <w:rsid w:val="006C4EA1"/>
    <w:rsid w:val="006D68C6"/>
    <w:rsid w:val="006F569A"/>
    <w:rsid w:val="00722BB4"/>
    <w:rsid w:val="007539DB"/>
    <w:rsid w:val="00762F50"/>
    <w:rsid w:val="00780CC4"/>
    <w:rsid w:val="00786587"/>
    <w:rsid w:val="007A5BD1"/>
    <w:rsid w:val="007D1A19"/>
    <w:rsid w:val="007E637B"/>
    <w:rsid w:val="0082453F"/>
    <w:rsid w:val="00832800"/>
    <w:rsid w:val="00896341"/>
    <w:rsid w:val="008F1ACE"/>
    <w:rsid w:val="00917286"/>
    <w:rsid w:val="00922944"/>
    <w:rsid w:val="0092312D"/>
    <w:rsid w:val="00927011"/>
    <w:rsid w:val="0096108B"/>
    <w:rsid w:val="009A4EA2"/>
    <w:rsid w:val="009E4199"/>
    <w:rsid w:val="00A02149"/>
    <w:rsid w:val="00A27F00"/>
    <w:rsid w:val="00A608E2"/>
    <w:rsid w:val="00A75281"/>
    <w:rsid w:val="00AA10C9"/>
    <w:rsid w:val="00AB787A"/>
    <w:rsid w:val="00AF1833"/>
    <w:rsid w:val="00B11C89"/>
    <w:rsid w:val="00B25D3D"/>
    <w:rsid w:val="00B62C92"/>
    <w:rsid w:val="00BA4FB9"/>
    <w:rsid w:val="00C10CC5"/>
    <w:rsid w:val="00C26ADA"/>
    <w:rsid w:val="00C275AD"/>
    <w:rsid w:val="00C9621E"/>
    <w:rsid w:val="00CE63DA"/>
    <w:rsid w:val="00D02C48"/>
    <w:rsid w:val="00D31BC7"/>
    <w:rsid w:val="00D72F9F"/>
    <w:rsid w:val="00E1171E"/>
    <w:rsid w:val="00E573D2"/>
    <w:rsid w:val="00E7169C"/>
    <w:rsid w:val="00E912FD"/>
    <w:rsid w:val="00E97936"/>
    <w:rsid w:val="00ED43D1"/>
    <w:rsid w:val="00F82F44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A6EE3"/>
  <w15:chartTrackingRefBased/>
  <w15:docId w15:val="{BF79E6B2-1BA8-468F-B263-72F20A0D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3E5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3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22BB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22BB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935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3598"/>
  </w:style>
  <w:style w:type="paragraph" w:styleId="Pidipagina">
    <w:name w:val="footer"/>
    <w:basedOn w:val="Normale"/>
    <w:link w:val="PidipaginaCarattere"/>
    <w:uiPriority w:val="99"/>
    <w:unhideWhenUsed/>
    <w:rsid w:val="002935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598"/>
  </w:style>
  <w:style w:type="character" w:styleId="Collegamentovisitato">
    <w:name w:val="FollowedHyperlink"/>
    <w:basedOn w:val="Carpredefinitoparagrafo"/>
    <w:uiPriority w:val="99"/>
    <w:semiHidden/>
    <w:unhideWhenUsed/>
    <w:rsid w:val="006F569A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C4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ely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iara@labelys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inkommunication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inkommunication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EA8C2-A0C2-4557-BA39-CADCC01E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premoli</dc:creator>
  <cp:keywords/>
  <dc:description/>
  <cp:lastModifiedBy>Francesca</cp:lastModifiedBy>
  <cp:revision>14</cp:revision>
  <dcterms:created xsi:type="dcterms:W3CDTF">2024-08-28T16:03:00Z</dcterms:created>
  <dcterms:modified xsi:type="dcterms:W3CDTF">2024-10-16T10:04:00Z</dcterms:modified>
</cp:coreProperties>
</file>