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2F13E" w14:textId="77777777" w:rsidR="005C4EBA" w:rsidRPr="005C4EBA" w:rsidRDefault="005C4EBA" w:rsidP="005C4EBA">
      <w:pPr>
        <w:spacing w:line="204" w:lineRule="auto"/>
        <w:ind w:right="1418"/>
        <w:rPr>
          <w:rFonts w:ascii="Arial" w:hAnsi="Arial" w:cs="Arial"/>
          <w:b/>
          <w:color w:val="003DA5"/>
          <w:sz w:val="40"/>
          <w:szCs w:val="40"/>
        </w:rPr>
      </w:pPr>
      <w:r w:rsidRPr="005C4EBA">
        <w:rPr>
          <w:rFonts w:ascii="Arial" w:hAnsi="Arial" w:cs="Arial"/>
          <w:b/>
          <w:color w:val="003DA5"/>
          <w:sz w:val="40"/>
          <w:szCs w:val="40"/>
        </w:rPr>
        <w:t xml:space="preserve">Comunicato </w:t>
      </w:r>
    </w:p>
    <w:p w14:paraId="277DB749" w14:textId="77777777" w:rsidR="005C4EBA" w:rsidRPr="005C4EBA" w:rsidRDefault="005C4EBA" w:rsidP="005C4EBA">
      <w:pPr>
        <w:spacing w:line="204" w:lineRule="auto"/>
        <w:ind w:right="1418"/>
        <w:rPr>
          <w:rFonts w:ascii="Arial" w:hAnsi="Arial" w:cs="Arial"/>
          <w:b/>
          <w:smallCaps/>
          <w:color w:val="003DA5"/>
          <w:highlight w:val="yellow"/>
        </w:rPr>
      </w:pPr>
      <w:r w:rsidRPr="005C4EBA">
        <w:rPr>
          <w:rFonts w:ascii="Arial" w:hAnsi="Arial" w:cs="Arial"/>
          <w:b/>
          <w:color w:val="DC1C2E"/>
          <w:sz w:val="40"/>
          <w:szCs w:val="40"/>
        </w:rPr>
        <w:t>Stampa</w:t>
      </w:r>
    </w:p>
    <w:p w14:paraId="2EE6C23E" w14:textId="77777777" w:rsidR="005C4EBA" w:rsidRDefault="005C4EBA" w:rsidP="005C4EBA">
      <w:pPr>
        <w:spacing w:line="276" w:lineRule="auto"/>
        <w:jc w:val="both"/>
        <w:rPr>
          <w:rFonts w:ascii="Arial" w:eastAsia="Arial" w:hAnsi="Arial" w:cs="Arial"/>
          <w:b/>
          <w:color w:val="DC1C2E"/>
          <w:sz w:val="30"/>
          <w:szCs w:val="30"/>
          <w:lang w:eastAsia="it-IT"/>
          <w14:ligatures w14:val="none"/>
        </w:rPr>
      </w:pPr>
    </w:p>
    <w:p w14:paraId="0EB8AB87" w14:textId="3C90FDE5" w:rsidR="0041160A" w:rsidRDefault="00CF319C" w:rsidP="005C4EBA">
      <w:pPr>
        <w:spacing w:line="276" w:lineRule="auto"/>
        <w:jc w:val="both"/>
        <w:rPr>
          <w:rFonts w:ascii="Arial" w:eastAsia="Arial" w:hAnsi="Arial" w:cs="Arial"/>
          <w:b/>
          <w:color w:val="DC1C2E"/>
          <w:sz w:val="30"/>
          <w:szCs w:val="30"/>
          <w:lang w:eastAsia="it-IT"/>
          <w14:ligatures w14:val="none"/>
        </w:rPr>
      </w:pPr>
      <w:r w:rsidRPr="005C4EBA">
        <w:rPr>
          <w:rFonts w:ascii="Arial" w:eastAsia="Arial" w:hAnsi="Arial" w:cs="Arial"/>
          <w:b/>
          <w:color w:val="DC1C2E"/>
          <w:sz w:val="30"/>
          <w:szCs w:val="30"/>
          <w:lang w:eastAsia="it-IT"/>
          <w14:ligatures w14:val="none"/>
        </w:rPr>
        <w:t>La BCE mantiene invariati i tassi</w:t>
      </w:r>
      <w:r w:rsidR="006E479A">
        <w:rPr>
          <w:rFonts w:ascii="Arial" w:eastAsia="Arial" w:hAnsi="Arial" w:cs="Arial"/>
          <w:b/>
          <w:color w:val="DC1C2E"/>
          <w:sz w:val="30"/>
          <w:szCs w:val="30"/>
          <w:lang w:eastAsia="it-IT"/>
          <w14:ligatures w14:val="none"/>
        </w:rPr>
        <w:t xml:space="preserve"> di interesse</w:t>
      </w:r>
      <w:r w:rsidR="00A24940">
        <w:rPr>
          <w:rFonts w:ascii="Arial" w:eastAsia="Arial" w:hAnsi="Arial" w:cs="Arial"/>
          <w:b/>
          <w:color w:val="DC1C2E"/>
          <w:sz w:val="30"/>
          <w:szCs w:val="30"/>
          <w:lang w:eastAsia="it-IT"/>
          <w14:ligatures w14:val="none"/>
        </w:rPr>
        <w:t>.</w:t>
      </w:r>
    </w:p>
    <w:p w14:paraId="7B89BB77" w14:textId="6AD3E554" w:rsidR="00CF319C" w:rsidRPr="006E479A" w:rsidRDefault="0041160A" w:rsidP="005C4EBA">
      <w:pPr>
        <w:spacing w:line="276" w:lineRule="auto"/>
        <w:jc w:val="both"/>
        <w:rPr>
          <w:rFonts w:ascii="Arial" w:eastAsia="Arial" w:hAnsi="Arial" w:cs="Arial"/>
          <w:b/>
          <w:color w:val="DC1C2E"/>
          <w:sz w:val="34"/>
          <w:szCs w:val="34"/>
          <w:lang w:eastAsia="it-IT"/>
          <w14:ligatures w14:val="none"/>
        </w:rPr>
      </w:pPr>
      <w:r w:rsidRPr="006E479A">
        <w:rPr>
          <w:rFonts w:ascii="Arial" w:eastAsia="Arial" w:hAnsi="Arial" w:cs="Arial"/>
          <w:b/>
          <w:color w:val="DC1C2E"/>
          <w:sz w:val="34"/>
          <w:szCs w:val="34"/>
          <w:lang w:eastAsia="it-IT"/>
          <w14:ligatures w14:val="none"/>
        </w:rPr>
        <w:t>A</w:t>
      </w:r>
      <w:r w:rsidR="003E71E7" w:rsidRPr="006E479A">
        <w:rPr>
          <w:rFonts w:ascii="Arial" w:eastAsia="Arial" w:hAnsi="Arial" w:cs="Arial"/>
          <w:b/>
          <w:color w:val="DC1C2E"/>
          <w:sz w:val="34"/>
          <w:szCs w:val="34"/>
          <w:lang w:eastAsia="it-IT"/>
          <w14:ligatures w14:val="none"/>
        </w:rPr>
        <w:t>desso è il momento migliore per comprare casa</w:t>
      </w:r>
      <w:r w:rsidRPr="006E479A">
        <w:rPr>
          <w:rFonts w:ascii="Arial" w:eastAsia="Arial" w:hAnsi="Arial" w:cs="Arial"/>
          <w:b/>
          <w:color w:val="DC1C2E"/>
          <w:sz w:val="34"/>
          <w:szCs w:val="34"/>
          <w:lang w:eastAsia="it-IT"/>
          <w14:ligatures w14:val="none"/>
        </w:rPr>
        <w:t>.</w:t>
      </w:r>
      <w:r w:rsidR="003E71E7" w:rsidRPr="006E479A">
        <w:rPr>
          <w:rFonts w:ascii="Arial" w:eastAsia="Arial" w:hAnsi="Arial" w:cs="Arial"/>
          <w:b/>
          <w:color w:val="DC1C2E"/>
          <w:sz w:val="34"/>
          <w:szCs w:val="34"/>
          <w:lang w:eastAsia="it-IT"/>
          <w14:ligatures w14:val="none"/>
        </w:rPr>
        <w:t xml:space="preserve"> </w:t>
      </w:r>
    </w:p>
    <w:p w14:paraId="5F4AC657" w14:textId="17643F06" w:rsidR="00221124" w:rsidRPr="005C4EBA" w:rsidRDefault="00CF319C" w:rsidP="005C4EBA">
      <w:pPr>
        <w:spacing w:line="276" w:lineRule="auto"/>
        <w:jc w:val="both"/>
        <w:rPr>
          <w:rFonts w:ascii="Arial" w:eastAsia="Arial" w:hAnsi="Arial" w:cs="Arial"/>
          <w:b/>
          <w:bCs/>
          <w:color w:val="003DA5"/>
          <w:sz w:val="24"/>
          <w:szCs w:val="24"/>
          <w14:ligatures w14:val="none"/>
        </w:rPr>
      </w:pPr>
      <w:r w:rsidRPr="005C4EBA">
        <w:rPr>
          <w:rFonts w:ascii="Arial" w:eastAsia="Arial" w:hAnsi="Arial" w:cs="Arial"/>
          <w:b/>
          <w:bCs/>
          <w:color w:val="003DA5"/>
          <w:sz w:val="24"/>
          <w:szCs w:val="24"/>
          <w14:ligatures w14:val="none"/>
        </w:rPr>
        <w:t>Le ragion</w:t>
      </w:r>
      <w:r w:rsidR="00F5405A" w:rsidRPr="005C4EBA">
        <w:rPr>
          <w:rFonts w:ascii="Arial" w:eastAsia="Arial" w:hAnsi="Arial" w:cs="Arial"/>
          <w:b/>
          <w:bCs/>
          <w:color w:val="003DA5"/>
          <w:sz w:val="24"/>
          <w:szCs w:val="24"/>
          <w14:ligatures w14:val="none"/>
        </w:rPr>
        <w:t>i</w:t>
      </w:r>
      <w:r w:rsidRPr="005C4EBA">
        <w:rPr>
          <w:rFonts w:ascii="Arial" w:eastAsia="Arial" w:hAnsi="Arial" w:cs="Arial"/>
          <w:b/>
          <w:bCs/>
          <w:color w:val="003DA5"/>
          <w:sz w:val="24"/>
          <w:szCs w:val="24"/>
          <w14:ligatures w14:val="none"/>
        </w:rPr>
        <w:t xml:space="preserve"> spiegate dalla società di mediazione creditizia </w:t>
      </w:r>
      <w:r w:rsidR="00221124" w:rsidRPr="005C4EBA">
        <w:rPr>
          <w:rFonts w:ascii="Arial" w:eastAsia="Arial" w:hAnsi="Arial" w:cs="Arial"/>
          <w:b/>
          <w:bCs/>
          <w:color w:val="003DA5"/>
          <w:sz w:val="24"/>
          <w:szCs w:val="24"/>
          <w14:ligatures w14:val="none"/>
        </w:rPr>
        <w:t>24MAX</w:t>
      </w:r>
      <w:r w:rsidR="006E479A">
        <w:rPr>
          <w:rFonts w:ascii="Arial" w:eastAsia="Arial" w:hAnsi="Arial" w:cs="Arial"/>
          <w:b/>
          <w:bCs/>
          <w:color w:val="003DA5"/>
          <w:sz w:val="24"/>
          <w:szCs w:val="24"/>
          <w14:ligatures w14:val="none"/>
        </w:rPr>
        <w:t>,</w:t>
      </w:r>
      <w:r w:rsidR="00221124" w:rsidRPr="005C4EBA">
        <w:rPr>
          <w:rFonts w:ascii="Arial" w:eastAsia="Arial" w:hAnsi="Arial" w:cs="Arial"/>
          <w:b/>
          <w:bCs/>
          <w:color w:val="003DA5"/>
          <w:sz w:val="24"/>
          <w:szCs w:val="24"/>
          <w14:ligatures w14:val="none"/>
        </w:rPr>
        <w:t xml:space="preserve"> </w:t>
      </w:r>
      <w:r w:rsidRPr="005C4EBA">
        <w:rPr>
          <w:rFonts w:ascii="Arial" w:eastAsia="Arial" w:hAnsi="Arial" w:cs="Arial"/>
          <w:b/>
          <w:bCs/>
          <w:color w:val="003DA5"/>
          <w:sz w:val="24"/>
          <w:szCs w:val="24"/>
          <w14:ligatures w14:val="none"/>
        </w:rPr>
        <w:t xml:space="preserve">supportate </w:t>
      </w:r>
      <w:r w:rsidR="003E71E7" w:rsidRPr="005C4EBA">
        <w:rPr>
          <w:rFonts w:ascii="Arial" w:eastAsia="Arial" w:hAnsi="Arial" w:cs="Arial"/>
          <w:b/>
          <w:bCs/>
          <w:color w:val="003DA5"/>
          <w:sz w:val="24"/>
          <w:szCs w:val="24"/>
          <w14:ligatures w14:val="none"/>
        </w:rPr>
        <w:t>dalle analisi di</w:t>
      </w:r>
      <w:r w:rsidR="00221124" w:rsidRPr="005C4EBA">
        <w:rPr>
          <w:rFonts w:ascii="Arial" w:eastAsia="Arial" w:hAnsi="Arial" w:cs="Arial"/>
          <w:b/>
          <w:bCs/>
          <w:color w:val="003DA5"/>
          <w:sz w:val="24"/>
          <w:szCs w:val="24"/>
          <w14:ligatures w14:val="none"/>
        </w:rPr>
        <w:t xml:space="preserve"> RE/MAX</w:t>
      </w:r>
      <w:r w:rsidR="003E71E7" w:rsidRPr="005C4EBA">
        <w:rPr>
          <w:rFonts w:ascii="Arial" w:eastAsia="Arial" w:hAnsi="Arial" w:cs="Arial"/>
          <w:b/>
          <w:bCs/>
          <w:color w:val="003DA5"/>
          <w:sz w:val="24"/>
          <w:szCs w:val="24"/>
          <w14:ligatures w14:val="none"/>
        </w:rPr>
        <w:t xml:space="preserve"> Italia</w:t>
      </w:r>
      <w:r w:rsidR="00A24940">
        <w:rPr>
          <w:rFonts w:ascii="Arial" w:eastAsia="Arial" w:hAnsi="Arial" w:cs="Arial"/>
          <w:b/>
          <w:bCs/>
          <w:color w:val="003DA5"/>
          <w:sz w:val="24"/>
          <w:szCs w:val="24"/>
          <w14:ligatures w14:val="none"/>
        </w:rPr>
        <w:t>.</w:t>
      </w:r>
      <w:r w:rsidR="00221124" w:rsidRPr="005C4EBA">
        <w:rPr>
          <w:rFonts w:ascii="Arial" w:eastAsia="Arial" w:hAnsi="Arial" w:cs="Arial"/>
          <w:b/>
          <w:bCs/>
          <w:color w:val="003DA5"/>
          <w:sz w:val="24"/>
          <w:szCs w:val="24"/>
          <w14:ligatures w14:val="none"/>
        </w:rPr>
        <w:t xml:space="preserve"> </w:t>
      </w:r>
    </w:p>
    <w:p w14:paraId="3F27ECB7" w14:textId="76026B53" w:rsidR="00221124" w:rsidRPr="00152DF0" w:rsidRDefault="00420BCF" w:rsidP="005C4EBA">
      <w:pPr>
        <w:pStyle w:val="NormaleWeb"/>
        <w:spacing w:line="276" w:lineRule="auto"/>
        <w:jc w:val="both"/>
        <w:rPr>
          <w:rFonts w:ascii="Arial" w:hAnsi="Arial" w:cs="Arial"/>
          <w:sz w:val="22"/>
          <w:szCs w:val="22"/>
        </w:rPr>
      </w:pPr>
      <w:r w:rsidRPr="00152DF0">
        <w:rPr>
          <w:rFonts w:ascii="Arial" w:hAnsi="Arial" w:cs="Arial"/>
          <w:sz w:val="22"/>
          <w:szCs w:val="22"/>
        </w:rPr>
        <w:t>22</w:t>
      </w:r>
      <w:r w:rsidR="00221124" w:rsidRPr="00152DF0">
        <w:rPr>
          <w:rFonts w:ascii="Arial" w:hAnsi="Arial" w:cs="Arial"/>
          <w:sz w:val="22"/>
          <w:szCs w:val="22"/>
        </w:rPr>
        <w:t xml:space="preserve"> luglio 2024 - </w:t>
      </w:r>
      <w:r w:rsidR="00F5405A" w:rsidRPr="00152DF0">
        <w:rPr>
          <w:rFonts w:ascii="Arial" w:hAnsi="Arial" w:cs="Arial"/>
          <w:sz w:val="22"/>
          <w:szCs w:val="22"/>
        </w:rPr>
        <w:t xml:space="preserve">Il 18 luglio, la Banca Centrale Europea (BCE) ha deciso di mantenere invariati i tassi di interesse, posticipando la valutazione di eventuali ribassi al prossimo settembre. </w:t>
      </w:r>
      <w:r w:rsidR="005C4EBA" w:rsidRPr="00152DF0">
        <w:rPr>
          <w:rFonts w:ascii="Arial" w:hAnsi="Arial" w:cs="Arial"/>
          <w:sz w:val="22"/>
          <w:szCs w:val="22"/>
        </w:rPr>
        <w:t>Ciononostante</w:t>
      </w:r>
      <w:r w:rsidR="003E71E7" w:rsidRPr="00152DF0">
        <w:rPr>
          <w:rFonts w:ascii="Arial" w:hAnsi="Arial" w:cs="Arial"/>
          <w:sz w:val="22"/>
          <w:szCs w:val="22"/>
        </w:rPr>
        <w:t>,</w:t>
      </w:r>
      <w:r w:rsidR="00221124" w:rsidRPr="00152DF0">
        <w:rPr>
          <w:rFonts w:ascii="Arial" w:hAnsi="Arial" w:cs="Arial"/>
          <w:sz w:val="22"/>
          <w:szCs w:val="22"/>
        </w:rPr>
        <w:t xml:space="preserve"> secondo </w:t>
      </w:r>
      <w:hyperlink r:id="rId7" w:history="1">
        <w:r w:rsidR="00221124" w:rsidRPr="00152DF0">
          <w:rPr>
            <w:rStyle w:val="Collegamentoipertestuale"/>
            <w:rFonts w:ascii="Arial" w:hAnsi="Arial" w:cs="Arial"/>
            <w:b/>
            <w:bCs/>
            <w:sz w:val="22"/>
            <w:szCs w:val="22"/>
          </w:rPr>
          <w:t>24MAX</w:t>
        </w:r>
      </w:hyperlink>
      <w:r w:rsidR="00221124" w:rsidRPr="00152DF0">
        <w:rPr>
          <w:rFonts w:ascii="Arial" w:hAnsi="Arial" w:cs="Arial"/>
          <w:sz w:val="22"/>
          <w:szCs w:val="22"/>
        </w:rPr>
        <w:t xml:space="preserve">, società di mediazione creditizia </w:t>
      </w:r>
      <w:r w:rsidR="009D158C" w:rsidRPr="00152DF0">
        <w:rPr>
          <w:rFonts w:ascii="Arial" w:hAnsi="Arial" w:cs="Arial"/>
          <w:sz w:val="22"/>
          <w:szCs w:val="22"/>
        </w:rPr>
        <w:t>di</w:t>
      </w:r>
      <w:r w:rsidR="00F5405A" w:rsidRPr="00152DF0">
        <w:rPr>
          <w:rFonts w:ascii="Arial" w:hAnsi="Arial" w:cs="Arial"/>
          <w:sz w:val="22"/>
          <w:szCs w:val="22"/>
        </w:rPr>
        <w:t xml:space="preserve"> </w:t>
      </w:r>
      <w:hyperlink r:id="rId8" w:history="1">
        <w:r w:rsidR="00221124" w:rsidRPr="00152DF0">
          <w:rPr>
            <w:rStyle w:val="Collegamentoipertestuale"/>
            <w:rFonts w:ascii="Arial" w:hAnsi="Arial" w:cs="Arial"/>
            <w:b/>
            <w:bCs/>
            <w:sz w:val="22"/>
            <w:szCs w:val="22"/>
          </w:rPr>
          <w:t>RE/MAX</w:t>
        </w:r>
        <w:r w:rsidR="00B910A6" w:rsidRPr="00152DF0">
          <w:rPr>
            <w:rStyle w:val="Collegamentoipertestuale"/>
            <w:rFonts w:ascii="Arial" w:hAnsi="Arial" w:cs="Arial"/>
            <w:b/>
            <w:bCs/>
            <w:sz w:val="22"/>
            <w:szCs w:val="22"/>
          </w:rPr>
          <w:t xml:space="preserve"> Italia</w:t>
        </w:r>
      </w:hyperlink>
      <w:r w:rsidR="00221124" w:rsidRPr="00152DF0">
        <w:rPr>
          <w:rFonts w:ascii="Arial" w:hAnsi="Arial" w:cs="Arial"/>
          <w:sz w:val="22"/>
          <w:szCs w:val="22"/>
        </w:rPr>
        <w:t>, "</w:t>
      </w:r>
      <w:r w:rsidR="00221124" w:rsidRPr="00152DF0">
        <w:rPr>
          <w:rFonts w:ascii="Arial" w:hAnsi="Arial" w:cs="Arial"/>
          <w:i/>
          <w:iCs/>
          <w:sz w:val="22"/>
          <w:szCs w:val="22"/>
        </w:rPr>
        <w:t xml:space="preserve">oggi è il miglior momento </w:t>
      </w:r>
      <w:r w:rsidR="00A24940" w:rsidRPr="00152DF0">
        <w:rPr>
          <w:rFonts w:ascii="Arial" w:hAnsi="Arial" w:cs="Arial"/>
          <w:i/>
          <w:iCs/>
          <w:sz w:val="22"/>
          <w:szCs w:val="22"/>
        </w:rPr>
        <w:t xml:space="preserve">degli ultimi due anni </w:t>
      </w:r>
      <w:r w:rsidR="00221124" w:rsidRPr="00152DF0">
        <w:rPr>
          <w:rFonts w:ascii="Arial" w:hAnsi="Arial" w:cs="Arial"/>
          <w:i/>
          <w:iCs/>
          <w:sz w:val="22"/>
          <w:szCs w:val="22"/>
        </w:rPr>
        <w:t>per comprare casa, anche ricorrendo a un mutuo</w:t>
      </w:r>
      <w:r w:rsidR="00221124" w:rsidRPr="00152DF0">
        <w:rPr>
          <w:rFonts w:ascii="Arial" w:hAnsi="Arial" w:cs="Arial"/>
          <w:sz w:val="22"/>
          <w:szCs w:val="22"/>
        </w:rPr>
        <w:t>".</w:t>
      </w:r>
      <w:r w:rsidR="00F5405A" w:rsidRPr="00152DF0">
        <w:rPr>
          <w:rFonts w:ascii="Arial" w:hAnsi="Arial" w:cs="Arial"/>
          <w:sz w:val="22"/>
          <w:szCs w:val="22"/>
        </w:rPr>
        <w:t xml:space="preserve"> </w:t>
      </w:r>
      <w:r w:rsidR="00F5405A" w:rsidRPr="00152DF0">
        <w:rPr>
          <w:rFonts w:ascii="Arial" w:hAnsi="Arial" w:cs="Arial"/>
          <w:b/>
          <w:bCs/>
          <w:sz w:val="22"/>
          <w:szCs w:val="22"/>
        </w:rPr>
        <w:t xml:space="preserve">Riccardo Bernardi, </w:t>
      </w:r>
      <w:proofErr w:type="spellStart"/>
      <w:r w:rsidR="00F5405A" w:rsidRPr="00152DF0">
        <w:rPr>
          <w:rFonts w:ascii="Arial" w:hAnsi="Arial" w:cs="Arial"/>
          <w:b/>
          <w:bCs/>
          <w:sz w:val="22"/>
          <w:szCs w:val="22"/>
        </w:rPr>
        <w:t>Chief</w:t>
      </w:r>
      <w:proofErr w:type="spellEnd"/>
      <w:r w:rsidR="00F5405A" w:rsidRPr="00152DF0">
        <w:rPr>
          <w:rFonts w:ascii="Arial" w:hAnsi="Arial" w:cs="Arial"/>
          <w:b/>
          <w:bCs/>
          <w:sz w:val="22"/>
          <w:szCs w:val="22"/>
        </w:rPr>
        <w:t xml:space="preserve"> Development </w:t>
      </w:r>
      <w:proofErr w:type="spellStart"/>
      <w:r w:rsidR="00F5405A" w:rsidRPr="00152DF0">
        <w:rPr>
          <w:rFonts w:ascii="Arial" w:hAnsi="Arial" w:cs="Arial"/>
          <w:b/>
          <w:bCs/>
          <w:sz w:val="22"/>
          <w:szCs w:val="22"/>
        </w:rPr>
        <w:t>Officer</w:t>
      </w:r>
      <w:proofErr w:type="spellEnd"/>
      <w:r w:rsidR="00F5405A" w:rsidRPr="00152DF0">
        <w:rPr>
          <w:rFonts w:ascii="Arial" w:hAnsi="Arial" w:cs="Arial"/>
          <w:b/>
          <w:bCs/>
          <w:sz w:val="22"/>
          <w:szCs w:val="22"/>
        </w:rPr>
        <w:t xml:space="preserve"> di 24MAX</w:t>
      </w:r>
      <w:r w:rsidR="00F5405A" w:rsidRPr="00152DF0">
        <w:rPr>
          <w:rFonts w:ascii="Arial" w:hAnsi="Arial" w:cs="Arial"/>
          <w:sz w:val="22"/>
          <w:szCs w:val="22"/>
        </w:rPr>
        <w:t xml:space="preserve">, spiega le </w:t>
      </w:r>
      <w:r w:rsidR="003E71E7" w:rsidRPr="00152DF0">
        <w:rPr>
          <w:rFonts w:ascii="Arial" w:hAnsi="Arial" w:cs="Arial"/>
          <w:sz w:val="22"/>
          <w:szCs w:val="22"/>
        </w:rPr>
        <w:t>considerazion</w:t>
      </w:r>
      <w:r w:rsidR="00A24940" w:rsidRPr="00152DF0">
        <w:rPr>
          <w:rFonts w:ascii="Arial" w:hAnsi="Arial" w:cs="Arial"/>
          <w:sz w:val="22"/>
          <w:szCs w:val="22"/>
        </w:rPr>
        <w:t>i</w:t>
      </w:r>
      <w:r w:rsidR="00F5405A" w:rsidRPr="00152DF0">
        <w:rPr>
          <w:rFonts w:ascii="Arial" w:hAnsi="Arial" w:cs="Arial"/>
          <w:sz w:val="22"/>
          <w:szCs w:val="22"/>
        </w:rPr>
        <w:t xml:space="preserve"> che stanno alla base di questa </w:t>
      </w:r>
      <w:r w:rsidR="003E71E7" w:rsidRPr="00152DF0">
        <w:rPr>
          <w:rFonts w:ascii="Arial" w:hAnsi="Arial" w:cs="Arial"/>
          <w:sz w:val="22"/>
          <w:szCs w:val="22"/>
        </w:rPr>
        <w:t>affermazione</w:t>
      </w:r>
      <w:r w:rsidR="009D158C" w:rsidRPr="00152DF0">
        <w:rPr>
          <w:rFonts w:ascii="Arial" w:hAnsi="Arial" w:cs="Arial"/>
          <w:sz w:val="22"/>
          <w:szCs w:val="22"/>
        </w:rPr>
        <w:t>:</w:t>
      </w:r>
      <w:r w:rsidR="00F5405A" w:rsidRPr="00152DF0">
        <w:rPr>
          <w:rFonts w:ascii="Arial" w:hAnsi="Arial" w:cs="Arial"/>
          <w:sz w:val="22"/>
          <w:szCs w:val="22"/>
        </w:rPr>
        <w:t xml:space="preserve"> “</w:t>
      </w:r>
      <w:r w:rsidR="00221124" w:rsidRPr="00152DF0">
        <w:rPr>
          <w:rFonts w:ascii="Arial" w:hAnsi="Arial" w:cs="Arial"/>
          <w:i/>
          <w:iCs/>
          <w:sz w:val="22"/>
          <w:szCs w:val="22"/>
        </w:rPr>
        <w:t>Da luglio 2022, abbiamo assistito a un costante aumento dei tassi, dovuto principalmente a due fattori</w:t>
      </w:r>
      <w:r w:rsidR="00F5405A" w:rsidRPr="00152DF0">
        <w:rPr>
          <w:rFonts w:ascii="Arial" w:hAnsi="Arial" w:cs="Arial"/>
          <w:i/>
          <w:iCs/>
          <w:sz w:val="22"/>
          <w:szCs w:val="22"/>
        </w:rPr>
        <w:t xml:space="preserve"> (</w:t>
      </w:r>
      <w:r w:rsidR="00221124" w:rsidRPr="00152DF0">
        <w:rPr>
          <w:rFonts w:ascii="Arial" w:hAnsi="Arial" w:cs="Arial"/>
          <w:i/>
          <w:iCs/>
          <w:sz w:val="22"/>
          <w:szCs w:val="22"/>
        </w:rPr>
        <w:t>la guerra in Ucraina e il conseguente incremento dei prezzi delle materie prime</w:t>
      </w:r>
      <w:r w:rsidR="00F5405A" w:rsidRPr="00152DF0">
        <w:rPr>
          <w:rFonts w:ascii="Arial" w:hAnsi="Arial" w:cs="Arial"/>
          <w:i/>
          <w:iCs/>
          <w:sz w:val="22"/>
          <w:szCs w:val="22"/>
        </w:rPr>
        <w:t>)</w:t>
      </w:r>
      <w:r w:rsidR="00221124" w:rsidRPr="00152DF0">
        <w:rPr>
          <w:rFonts w:ascii="Arial" w:hAnsi="Arial" w:cs="Arial"/>
          <w:i/>
          <w:iCs/>
          <w:sz w:val="22"/>
          <w:szCs w:val="22"/>
        </w:rPr>
        <w:t>, che ha</w:t>
      </w:r>
      <w:r w:rsidR="00F5405A" w:rsidRPr="00152DF0">
        <w:rPr>
          <w:rFonts w:ascii="Arial" w:hAnsi="Arial" w:cs="Arial"/>
          <w:i/>
          <w:iCs/>
          <w:sz w:val="22"/>
          <w:szCs w:val="22"/>
        </w:rPr>
        <w:t>nno</w:t>
      </w:r>
      <w:r w:rsidR="00221124" w:rsidRPr="00152DF0">
        <w:rPr>
          <w:rFonts w:ascii="Arial" w:hAnsi="Arial" w:cs="Arial"/>
          <w:i/>
          <w:iCs/>
          <w:sz w:val="22"/>
          <w:szCs w:val="22"/>
        </w:rPr>
        <w:t xml:space="preserve"> innalzato l'inflazione oltre il 10% nella zona euro</w:t>
      </w:r>
      <w:r w:rsidR="00F5405A" w:rsidRPr="00152DF0">
        <w:rPr>
          <w:rFonts w:ascii="Arial" w:hAnsi="Arial" w:cs="Arial"/>
          <w:sz w:val="22"/>
          <w:szCs w:val="22"/>
        </w:rPr>
        <w:t>”</w:t>
      </w:r>
      <w:r w:rsidR="006E479A" w:rsidRPr="00152DF0">
        <w:rPr>
          <w:rFonts w:ascii="Arial" w:hAnsi="Arial" w:cs="Arial"/>
          <w:sz w:val="22"/>
          <w:szCs w:val="22"/>
        </w:rPr>
        <w:t>. E</w:t>
      </w:r>
      <w:r w:rsidR="00F5405A" w:rsidRPr="00152DF0">
        <w:rPr>
          <w:rFonts w:ascii="Arial" w:hAnsi="Arial" w:cs="Arial"/>
          <w:sz w:val="22"/>
          <w:szCs w:val="22"/>
        </w:rPr>
        <w:t xml:space="preserve">d è noto come la BCE abbia </w:t>
      </w:r>
      <w:r w:rsidR="006E479A" w:rsidRPr="00152DF0">
        <w:rPr>
          <w:rFonts w:ascii="Arial" w:hAnsi="Arial" w:cs="Arial"/>
          <w:sz w:val="22"/>
          <w:szCs w:val="22"/>
        </w:rPr>
        <w:t>avviato</w:t>
      </w:r>
      <w:r w:rsidR="00221124" w:rsidRPr="00152DF0">
        <w:rPr>
          <w:rFonts w:ascii="Arial" w:hAnsi="Arial" w:cs="Arial"/>
          <w:sz w:val="22"/>
          <w:szCs w:val="22"/>
        </w:rPr>
        <w:t xml:space="preserve"> un costante </w:t>
      </w:r>
      <w:r w:rsidR="006E479A" w:rsidRPr="00152DF0">
        <w:rPr>
          <w:rFonts w:ascii="Arial" w:hAnsi="Arial" w:cs="Arial"/>
          <w:sz w:val="22"/>
          <w:szCs w:val="22"/>
        </w:rPr>
        <w:t>incremento</w:t>
      </w:r>
      <w:r w:rsidR="00221124" w:rsidRPr="00152DF0">
        <w:rPr>
          <w:rFonts w:ascii="Arial" w:hAnsi="Arial" w:cs="Arial"/>
          <w:sz w:val="22"/>
          <w:szCs w:val="22"/>
        </w:rPr>
        <w:t xml:space="preserve"> dei tassi</w:t>
      </w:r>
      <w:r w:rsidR="00F5405A" w:rsidRPr="00152DF0">
        <w:rPr>
          <w:rFonts w:ascii="Arial" w:hAnsi="Arial" w:cs="Arial"/>
          <w:sz w:val="22"/>
          <w:szCs w:val="22"/>
        </w:rPr>
        <w:t xml:space="preserve"> per contrastare l’inflazione</w:t>
      </w:r>
      <w:r w:rsidR="00221124" w:rsidRPr="00152DF0">
        <w:rPr>
          <w:rFonts w:ascii="Arial" w:hAnsi="Arial" w:cs="Arial"/>
          <w:sz w:val="22"/>
          <w:szCs w:val="22"/>
        </w:rPr>
        <w:t>, passando dallo 0% del marzo 2016 al 4,50% d</w:t>
      </w:r>
      <w:r w:rsidR="009D158C" w:rsidRPr="00152DF0">
        <w:rPr>
          <w:rFonts w:ascii="Arial" w:hAnsi="Arial" w:cs="Arial"/>
          <w:sz w:val="22"/>
          <w:szCs w:val="22"/>
        </w:rPr>
        <w:t>i</w:t>
      </w:r>
      <w:r w:rsidR="00221124" w:rsidRPr="00152DF0">
        <w:rPr>
          <w:rFonts w:ascii="Arial" w:hAnsi="Arial" w:cs="Arial"/>
          <w:sz w:val="22"/>
          <w:szCs w:val="22"/>
        </w:rPr>
        <w:t xml:space="preserve"> settembre 2023, un livello che non si vedeva dal 2007.</w:t>
      </w:r>
      <w:r w:rsidR="00F5405A" w:rsidRPr="00152DF0">
        <w:rPr>
          <w:rFonts w:ascii="Arial" w:hAnsi="Arial" w:cs="Arial"/>
          <w:sz w:val="22"/>
          <w:szCs w:val="22"/>
        </w:rPr>
        <w:t xml:space="preserve"> </w:t>
      </w:r>
    </w:p>
    <w:p w14:paraId="4AED6F62" w14:textId="0F7DF61C" w:rsidR="00221124" w:rsidRPr="00152DF0" w:rsidRDefault="00221124" w:rsidP="005C4EBA">
      <w:pPr>
        <w:pStyle w:val="NormaleWeb"/>
        <w:spacing w:line="276" w:lineRule="auto"/>
        <w:jc w:val="both"/>
        <w:rPr>
          <w:rFonts w:ascii="Arial" w:hAnsi="Arial" w:cs="Arial"/>
          <w:sz w:val="22"/>
          <w:szCs w:val="22"/>
        </w:rPr>
      </w:pPr>
      <w:r w:rsidRPr="00152DF0">
        <w:rPr>
          <w:rFonts w:ascii="Arial" w:hAnsi="Arial" w:cs="Arial"/>
          <w:sz w:val="22"/>
          <w:szCs w:val="22"/>
        </w:rPr>
        <w:t>"</w:t>
      </w:r>
      <w:r w:rsidR="00F5405A" w:rsidRPr="00152DF0">
        <w:rPr>
          <w:rFonts w:ascii="Arial" w:hAnsi="Arial" w:cs="Arial"/>
          <w:i/>
          <w:iCs/>
          <w:sz w:val="22"/>
          <w:szCs w:val="22"/>
        </w:rPr>
        <w:t xml:space="preserve">Oggi l’opinione </w:t>
      </w:r>
      <w:r w:rsidRPr="00152DF0">
        <w:rPr>
          <w:rFonts w:ascii="Arial" w:hAnsi="Arial" w:cs="Arial"/>
          <w:i/>
          <w:iCs/>
          <w:sz w:val="22"/>
          <w:szCs w:val="22"/>
        </w:rPr>
        <w:t xml:space="preserve">collettiva </w:t>
      </w:r>
      <w:r w:rsidR="00F5405A" w:rsidRPr="00152DF0">
        <w:rPr>
          <w:rFonts w:ascii="Arial" w:hAnsi="Arial" w:cs="Arial"/>
          <w:i/>
          <w:iCs/>
          <w:sz w:val="22"/>
          <w:szCs w:val="22"/>
        </w:rPr>
        <w:t>concorda sul fatto</w:t>
      </w:r>
      <w:r w:rsidRPr="00152DF0">
        <w:rPr>
          <w:rFonts w:ascii="Arial" w:hAnsi="Arial" w:cs="Arial"/>
          <w:i/>
          <w:iCs/>
          <w:sz w:val="22"/>
          <w:szCs w:val="22"/>
        </w:rPr>
        <w:t xml:space="preserve"> che 'i mutui siano cari', dimenticando i tassi di qualche anno fa e riferendosi solo </w:t>
      </w:r>
      <w:r w:rsidR="004F028F" w:rsidRPr="00152DF0">
        <w:rPr>
          <w:rFonts w:ascii="Arial" w:hAnsi="Arial" w:cs="Arial"/>
          <w:i/>
          <w:iCs/>
          <w:sz w:val="22"/>
          <w:szCs w:val="22"/>
        </w:rPr>
        <w:t>a</w:t>
      </w:r>
      <w:r w:rsidR="006E479A" w:rsidRPr="00152DF0">
        <w:rPr>
          <w:rFonts w:ascii="Arial" w:hAnsi="Arial" w:cs="Arial"/>
          <w:i/>
          <w:iCs/>
          <w:sz w:val="22"/>
          <w:szCs w:val="22"/>
        </w:rPr>
        <w:t xml:space="preserve"> quelli </w:t>
      </w:r>
      <w:r w:rsidR="004F028F" w:rsidRPr="00152DF0">
        <w:rPr>
          <w:rFonts w:ascii="Arial" w:hAnsi="Arial" w:cs="Arial"/>
          <w:i/>
          <w:iCs/>
          <w:sz w:val="22"/>
          <w:szCs w:val="22"/>
        </w:rPr>
        <w:t>de</w:t>
      </w:r>
      <w:r w:rsidRPr="00152DF0">
        <w:rPr>
          <w:rFonts w:ascii="Arial" w:hAnsi="Arial" w:cs="Arial"/>
          <w:i/>
          <w:iCs/>
          <w:sz w:val="22"/>
          <w:szCs w:val="22"/>
        </w:rPr>
        <w:t>gli ultimi anni prossimi allo zero</w:t>
      </w:r>
      <w:r w:rsidR="00F5405A" w:rsidRPr="00152DF0">
        <w:rPr>
          <w:rFonts w:ascii="Arial" w:hAnsi="Arial" w:cs="Arial"/>
          <w:sz w:val="22"/>
          <w:szCs w:val="22"/>
        </w:rPr>
        <w:t>”, aggiunge Bernardi</w:t>
      </w:r>
      <w:r w:rsidRPr="00152DF0">
        <w:rPr>
          <w:rFonts w:ascii="Arial" w:hAnsi="Arial" w:cs="Arial"/>
          <w:sz w:val="22"/>
          <w:szCs w:val="22"/>
        </w:rPr>
        <w:t>. Tuttavia, è importante considerare il contesto storico e le specifiche esigenze di chi compra casa.</w:t>
      </w:r>
      <w:r w:rsidR="00F5405A" w:rsidRPr="00152DF0">
        <w:rPr>
          <w:rFonts w:ascii="Arial" w:hAnsi="Arial" w:cs="Arial"/>
          <w:sz w:val="22"/>
          <w:szCs w:val="22"/>
        </w:rPr>
        <w:t xml:space="preserve"> Per questo </w:t>
      </w:r>
      <w:r w:rsidR="003E71E7" w:rsidRPr="00152DF0">
        <w:rPr>
          <w:rFonts w:ascii="Arial" w:hAnsi="Arial" w:cs="Arial"/>
          <w:sz w:val="22"/>
          <w:szCs w:val="22"/>
        </w:rPr>
        <w:t>motivo,</w:t>
      </w:r>
      <w:r w:rsidR="00F5405A" w:rsidRPr="00152DF0">
        <w:rPr>
          <w:rFonts w:ascii="Arial" w:hAnsi="Arial" w:cs="Arial"/>
          <w:sz w:val="22"/>
          <w:szCs w:val="22"/>
        </w:rPr>
        <w:t xml:space="preserve"> </w:t>
      </w:r>
      <w:r w:rsidR="00F5405A" w:rsidRPr="00152DF0">
        <w:rPr>
          <w:rFonts w:ascii="Arial" w:hAnsi="Arial" w:cs="Arial"/>
          <w:b/>
          <w:bCs/>
          <w:sz w:val="22"/>
          <w:szCs w:val="22"/>
        </w:rPr>
        <w:t xml:space="preserve">secondo 24MAX </w:t>
      </w:r>
      <w:r w:rsidRPr="00152DF0">
        <w:rPr>
          <w:rFonts w:ascii="Arial" w:hAnsi="Arial" w:cs="Arial"/>
          <w:b/>
          <w:bCs/>
          <w:sz w:val="22"/>
          <w:szCs w:val="22"/>
        </w:rPr>
        <w:t>oggi è il momento ideale per comprare casa</w:t>
      </w:r>
      <w:r w:rsidRPr="00152DF0">
        <w:rPr>
          <w:rFonts w:ascii="Arial" w:hAnsi="Arial" w:cs="Arial"/>
          <w:sz w:val="22"/>
          <w:szCs w:val="22"/>
        </w:rPr>
        <w:t xml:space="preserve">. </w:t>
      </w:r>
      <w:r w:rsidR="00F5405A" w:rsidRPr="00152DF0">
        <w:rPr>
          <w:rFonts w:ascii="Arial" w:hAnsi="Arial" w:cs="Arial"/>
          <w:sz w:val="22"/>
          <w:szCs w:val="22"/>
        </w:rPr>
        <w:t xml:space="preserve">Per </w:t>
      </w:r>
      <w:r w:rsidR="006E479A" w:rsidRPr="00152DF0">
        <w:rPr>
          <w:rFonts w:ascii="Arial" w:hAnsi="Arial" w:cs="Arial"/>
          <w:sz w:val="22"/>
          <w:szCs w:val="22"/>
        </w:rPr>
        <w:t xml:space="preserve">gli acquirenti che devono accendere </w:t>
      </w:r>
      <w:r w:rsidR="00F5405A" w:rsidRPr="00152DF0">
        <w:rPr>
          <w:rFonts w:ascii="Arial" w:hAnsi="Arial" w:cs="Arial"/>
          <w:sz w:val="22"/>
          <w:szCs w:val="22"/>
        </w:rPr>
        <w:t>un mutuo, è inutile fare paragoni con il passato, ma è</w:t>
      </w:r>
      <w:r w:rsidR="00B5517A" w:rsidRPr="00152DF0">
        <w:rPr>
          <w:rFonts w:ascii="Arial" w:hAnsi="Arial" w:cs="Arial"/>
          <w:sz w:val="22"/>
          <w:szCs w:val="22"/>
        </w:rPr>
        <w:t xml:space="preserve"> </w:t>
      </w:r>
      <w:r w:rsidR="00F5405A" w:rsidRPr="00152DF0">
        <w:rPr>
          <w:rFonts w:ascii="Arial" w:hAnsi="Arial" w:cs="Arial"/>
          <w:sz w:val="22"/>
          <w:szCs w:val="22"/>
        </w:rPr>
        <w:t xml:space="preserve">fondamentale affidarsi a degli esperti del credito per ottenere le migliori condizioni possibili, beneficiando delle </w:t>
      </w:r>
      <w:r w:rsidR="00F5405A" w:rsidRPr="00152DF0">
        <w:rPr>
          <w:rFonts w:ascii="Arial" w:hAnsi="Arial" w:cs="Arial"/>
          <w:b/>
          <w:bCs/>
          <w:sz w:val="22"/>
          <w:szCs w:val="22"/>
        </w:rPr>
        <w:t xml:space="preserve">promozioni che alcuni </w:t>
      </w:r>
      <w:r w:rsidR="00B5517A" w:rsidRPr="00152DF0">
        <w:rPr>
          <w:rFonts w:ascii="Arial" w:hAnsi="Arial" w:cs="Arial"/>
          <w:b/>
          <w:bCs/>
          <w:sz w:val="22"/>
          <w:szCs w:val="22"/>
        </w:rPr>
        <w:t>istituti</w:t>
      </w:r>
      <w:r w:rsidR="00F5405A" w:rsidRPr="00152DF0">
        <w:rPr>
          <w:rFonts w:ascii="Arial" w:hAnsi="Arial" w:cs="Arial"/>
          <w:b/>
          <w:bCs/>
          <w:sz w:val="22"/>
          <w:szCs w:val="22"/>
        </w:rPr>
        <w:t xml:space="preserve"> bancari destinano </w:t>
      </w:r>
      <w:r w:rsidR="00B5517A" w:rsidRPr="00152DF0">
        <w:rPr>
          <w:rFonts w:ascii="Arial" w:hAnsi="Arial" w:cs="Arial"/>
          <w:b/>
          <w:bCs/>
          <w:sz w:val="22"/>
          <w:szCs w:val="22"/>
        </w:rPr>
        <w:t>a specifiche categorie di mutuatari e immobili</w:t>
      </w:r>
      <w:r w:rsidR="00F5405A" w:rsidRPr="00152DF0">
        <w:rPr>
          <w:rFonts w:ascii="Arial" w:hAnsi="Arial" w:cs="Arial"/>
          <w:sz w:val="22"/>
          <w:szCs w:val="22"/>
        </w:rPr>
        <w:t>. “</w:t>
      </w:r>
      <w:r w:rsidR="00B5517A" w:rsidRPr="00152DF0">
        <w:rPr>
          <w:rFonts w:ascii="Arial" w:hAnsi="Arial" w:cs="Arial"/>
          <w:i/>
          <w:iCs/>
          <w:sz w:val="22"/>
          <w:szCs w:val="22"/>
        </w:rPr>
        <w:t>Da gennaio 2024, alcune banche partner di 24</w:t>
      </w:r>
      <w:r w:rsidR="006E479A" w:rsidRPr="00152DF0">
        <w:rPr>
          <w:rFonts w:ascii="Arial" w:hAnsi="Arial" w:cs="Arial"/>
          <w:i/>
          <w:iCs/>
          <w:sz w:val="22"/>
          <w:szCs w:val="22"/>
        </w:rPr>
        <w:t>MAX</w:t>
      </w:r>
      <w:r w:rsidR="00B5517A" w:rsidRPr="00152DF0">
        <w:rPr>
          <w:rFonts w:ascii="Arial" w:hAnsi="Arial" w:cs="Arial"/>
          <w:i/>
          <w:iCs/>
          <w:sz w:val="22"/>
          <w:szCs w:val="22"/>
        </w:rPr>
        <w:t xml:space="preserve"> hanno anticipato una possibile diminuzione dei tassi con offerte speciali per particolari target e tipologie di immobili, come i mutui green e quelli per </w:t>
      </w:r>
      <w:r w:rsidR="006E479A" w:rsidRPr="00152DF0">
        <w:rPr>
          <w:rFonts w:ascii="Arial" w:hAnsi="Arial" w:cs="Arial"/>
          <w:i/>
          <w:iCs/>
          <w:sz w:val="22"/>
          <w:szCs w:val="22"/>
        </w:rPr>
        <w:t>U</w:t>
      </w:r>
      <w:r w:rsidR="00B5517A" w:rsidRPr="00152DF0">
        <w:rPr>
          <w:rFonts w:ascii="Arial" w:hAnsi="Arial" w:cs="Arial"/>
          <w:i/>
          <w:iCs/>
          <w:sz w:val="22"/>
          <w:szCs w:val="22"/>
        </w:rPr>
        <w:t>nder 36</w:t>
      </w:r>
      <w:r w:rsidR="003E71E7" w:rsidRPr="00152DF0">
        <w:rPr>
          <w:rFonts w:ascii="Arial" w:hAnsi="Arial" w:cs="Arial"/>
          <w:sz w:val="22"/>
          <w:szCs w:val="22"/>
        </w:rPr>
        <w:t>”, sottolinea</w:t>
      </w:r>
      <w:r w:rsidR="00F5405A" w:rsidRPr="00152DF0">
        <w:rPr>
          <w:rFonts w:ascii="Arial" w:hAnsi="Arial" w:cs="Arial"/>
          <w:sz w:val="22"/>
          <w:szCs w:val="22"/>
        </w:rPr>
        <w:t xml:space="preserve"> </w:t>
      </w:r>
      <w:r w:rsidRPr="00152DF0">
        <w:rPr>
          <w:rFonts w:ascii="Arial" w:hAnsi="Arial" w:cs="Arial"/>
          <w:sz w:val="22"/>
          <w:szCs w:val="22"/>
        </w:rPr>
        <w:t>Bernardi</w:t>
      </w:r>
      <w:r w:rsidR="006E479A" w:rsidRPr="00152DF0">
        <w:rPr>
          <w:rFonts w:ascii="Arial" w:hAnsi="Arial" w:cs="Arial"/>
          <w:sz w:val="22"/>
          <w:szCs w:val="22"/>
        </w:rPr>
        <w:t>, specificando che l</w:t>
      </w:r>
      <w:r w:rsidR="00F5405A" w:rsidRPr="00152DF0">
        <w:rPr>
          <w:rFonts w:ascii="Arial" w:hAnsi="Arial" w:cs="Arial"/>
          <w:sz w:val="22"/>
          <w:szCs w:val="22"/>
        </w:rPr>
        <w:t xml:space="preserve">e </w:t>
      </w:r>
      <w:r w:rsidR="00B5517A" w:rsidRPr="00152DF0">
        <w:rPr>
          <w:rFonts w:ascii="Arial" w:hAnsi="Arial" w:cs="Arial"/>
          <w:sz w:val="22"/>
          <w:szCs w:val="22"/>
        </w:rPr>
        <w:t>criticità</w:t>
      </w:r>
      <w:r w:rsidR="00F5405A" w:rsidRPr="00152DF0">
        <w:rPr>
          <w:rFonts w:ascii="Arial" w:hAnsi="Arial" w:cs="Arial"/>
          <w:sz w:val="22"/>
          <w:szCs w:val="22"/>
        </w:rPr>
        <w:t xml:space="preserve"> sono circoscritte per chi ha un mutuo in essere</w:t>
      </w:r>
      <w:r w:rsidR="00CB0DC8" w:rsidRPr="00152DF0">
        <w:rPr>
          <w:rFonts w:ascii="Arial" w:hAnsi="Arial" w:cs="Arial"/>
          <w:sz w:val="22"/>
          <w:szCs w:val="22"/>
        </w:rPr>
        <w:t xml:space="preserve"> a tasso variabile</w:t>
      </w:r>
      <w:r w:rsidR="00F5405A" w:rsidRPr="00152DF0">
        <w:rPr>
          <w:rFonts w:ascii="Arial" w:hAnsi="Arial" w:cs="Arial"/>
          <w:sz w:val="22"/>
          <w:szCs w:val="22"/>
        </w:rPr>
        <w:t>. “</w:t>
      </w:r>
      <w:r w:rsidR="00B5517A" w:rsidRPr="00152DF0">
        <w:rPr>
          <w:rFonts w:ascii="Arial" w:hAnsi="Arial" w:cs="Arial"/>
          <w:i/>
          <w:iCs/>
          <w:sz w:val="22"/>
          <w:szCs w:val="22"/>
        </w:rPr>
        <w:t>Dall</w:t>
      </w:r>
      <w:r w:rsidR="006E479A" w:rsidRPr="00152DF0">
        <w:rPr>
          <w:rFonts w:ascii="Arial" w:hAnsi="Arial" w:cs="Arial"/>
          <w:i/>
          <w:iCs/>
          <w:sz w:val="22"/>
          <w:szCs w:val="22"/>
        </w:rPr>
        <w:t xml:space="preserve">e </w:t>
      </w:r>
      <w:r w:rsidR="00B5517A" w:rsidRPr="00152DF0">
        <w:rPr>
          <w:rFonts w:ascii="Arial" w:hAnsi="Arial" w:cs="Arial"/>
          <w:i/>
          <w:iCs/>
          <w:sz w:val="22"/>
          <w:szCs w:val="22"/>
        </w:rPr>
        <w:t>analisi effettuat</w:t>
      </w:r>
      <w:r w:rsidR="00420BCF" w:rsidRPr="00152DF0">
        <w:rPr>
          <w:rFonts w:ascii="Arial" w:hAnsi="Arial" w:cs="Arial"/>
          <w:i/>
          <w:iCs/>
          <w:sz w:val="22"/>
          <w:szCs w:val="22"/>
        </w:rPr>
        <w:t xml:space="preserve">e </w:t>
      </w:r>
      <w:r w:rsidR="00B5517A" w:rsidRPr="00152DF0">
        <w:rPr>
          <w:rFonts w:ascii="Arial" w:hAnsi="Arial" w:cs="Arial"/>
          <w:i/>
          <w:iCs/>
          <w:sz w:val="22"/>
          <w:szCs w:val="22"/>
        </w:rPr>
        <w:t>dal nostro Ufficio Studi si evince che l</w:t>
      </w:r>
      <w:r w:rsidRPr="00152DF0">
        <w:rPr>
          <w:rFonts w:ascii="Arial" w:hAnsi="Arial" w:cs="Arial"/>
          <w:i/>
          <w:iCs/>
          <w:sz w:val="22"/>
          <w:szCs w:val="22"/>
        </w:rPr>
        <w:t xml:space="preserve">a maggior parte dei mutui stipulati dal 2016 </w:t>
      </w:r>
      <w:r w:rsidR="00B5517A" w:rsidRPr="00152DF0">
        <w:rPr>
          <w:rFonts w:ascii="Arial" w:hAnsi="Arial" w:cs="Arial"/>
          <w:i/>
          <w:iCs/>
          <w:sz w:val="22"/>
          <w:szCs w:val="22"/>
        </w:rPr>
        <w:t xml:space="preserve">ad oggi </w:t>
      </w:r>
      <w:r w:rsidRPr="00152DF0">
        <w:rPr>
          <w:rFonts w:ascii="Arial" w:hAnsi="Arial" w:cs="Arial"/>
          <w:i/>
          <w:iCs/>
          <w:sz w:val="22"/>
          <w:szCs w:val="22"/>
        </w:rPr>
        <w:t xml:space="preserve">è a tasso fisso, </w:t>
      </w:r>
      <w:r w:rsidR="00B5517A" w:rsidRPr="00152DF0">
        <w:rPr>
          <w:rFonts w:ascii="Arial" w:hAnsi="Arial" w:cs="Arial"/>
          <w:i/>
          <w:iCs/>
          <w:sz w:val="22"/>
          <w:szCs w:val="22"/>
        </w:rPr>
        <w:t>proteggendo così i mutuatari dalle variazioni dei tassi di interesse</w:t>
      </w:r>
      <w:r w:rsidR="00B5517A" w:rsidRPr="00152DF0">
        <w:rPr>
          <w:rFonts w:ascii="Arial" w:hAnsi="Arial" w:cs="Arial"/>
          <w:sz w:val="22"/>
          <w:szCs w:val="22"/>
        </w:rPr>
        <w:t xml:space="preserve">". </w:t>
      </w:r>
    </w:p>
    <w:p w14:paraId="5BCEDEDC" w14:textId="55DC4FF4" w:rsidR="00221124" w:rsidRPr="00152DF0" w:rsidRDefault="00B5517A" w:rsidP="005C4EBA">
      <w:pPr>
        <w:pStyle w:val="NormaleWeb"/>
        <w:spacing w:line="276" w:lineRule="auto"/>
        <w:jc w:val="both"/>
        <w:rPr>
          <w:rFonts w:ascii="Arial" w:hAnsi="Arial" w:cs="Arial"/>
          <w:sz w:val="22"/>
          <w:szCs w:val="22"/>
        </w:rPr>
      </w:pPr>
      <w:r w:rsidRPr="00152DF0">
        <w:rPr>
          <w:rFonts w:ascii="Arial" w:hAnsi="Arial" w:cs="Arial"/>
          <w:sz w:val="22"/>
          <w:szCs w:val="22"/>
        </w:rPr>
        <w:t xml:space="preserve">Secondo </w:t>
      </w:r>
      <w:r w:rsidR="006E479A" w:rsidRPr="00152DF0">
        <w:rPr>
          <w:rFonts w:ascii="Arial" w:hAnsi="Arial" w:cs="Arial"/>
          <w:sz w:val="22"/>
          <w:szCs w:val="22"/>
        </w:rPr>
        <w:t>i dati analizzati</w:t>
      </w:r>
      <w:r w:rsidRPr="00152DF0">
        <w:rPr>
          <w:rFonts w:ascii="Arial" w:hAnsi="Arial" w:cs="Arial"/>
          <w:sz w:val="22"/>
          <w:szCs w:val="22"/>
        </w:rPr>
        <w:t xml:space="preserve"> da 24MAX, n</w:t>
      </w:r>
      <w:r w:rsidR="00221124" w:rsidRPr="00152DF0">
        <w:rPr>
          <w:rFonts w:ascii="Arial" w:hAnsi="Arial" w:cs="Arial"/>
          <w:sz w:val="22"/>
          <w:szCs w:val="22"/>
        </w:rPr>
        <w:t xml:space="preserve">ei primi sei mesi del 2024, è stato possibile ottenere mutui a una media del 3,10%-3,40%, con promozioni speciali che hanno offerto tassi tra il 2,60% e il 2,70%, e in alcuni casi addirittura dell'1,99%. </w:t>
      </w:r>
      <w:r w:rsidR="00DC4465" w:rsidRPr="00152DF0">
        <w:rPr>
          <w:rFonts w:ascii="Arial" w:hAnsi="Arial" w:cs="Arial"/>
          <w:sz w:val="22"/>
          <w:szCs w:val="22"/>
        </w:rPr>
        <w:t>“</w:t>
      </w:r>
      <w:r w:rsidR="00221124" w:rsidRPr="00152DF0">
        <w:rPr>
          <w:rFonts w:ascii="Arial" w:hAnsi="Arial" w:cs="Arial"/>
          <w:i/>
          <w:iCs/>
          <w:sz w:val="22"/>
          <w:szCs w:val="22"/>
        </w:rPr>
        <w:t>Queste offerte, seppur limitate, hanno reso il mercato più accessibile</w:t>
      </w:r>
      <w:r w:rsidRPr="00152DF0">
        <w:rPr>
          <w:rFonts w:ascii="Arial" w:hAnsi="Arial" w:cs="Arial"/>
          <w:i/>
          <w:iCs/>
          <w:sz w:val="22"/>
          <w:szCs w:val="22"/>
        </w:rPr>
        <w:t xml:space="preserve"> e favorevole per chi ha </w:t>
      </w:r>
      <w:r w:rsidR="003E71E7" w:rsidRPr="00152DF0">
        <w:rPr>
          <w:rFonts w:ascii="Arial" w:hAnsi="Arial" w:cs="Arial"/>
          <w:i/>
          <w:iCs/>
          <w:sz w:val="22"/>
          <w:szCs w:val="22"/>
        </w:rPr>
        <w:t>proseguito</w:t>
      </w:r>
      <w:r w:rsidRPr="00152DF0">
        <w:rPr>
          <w:rFonts w:ascii="Arial" w:hAnsi="Arial" w:cs="Arial"/>
          <w:i/>
          <w:iCs/>
          <w:sz w:val="22"/>
          <w:szCs w:val="22"/>
        </w:rPr>
        <w:t xml:space="preserve"> nel progetto di acquistare casa</w:t>
      </w:r>
      <w:r w:rsidRPr="00152DF0">
        <w:rPr>
          <w:rFonts w:ascii="Arial" w:hAnsi="Arial" w:cs="Arial"/>
          <w:sz w:val="22"/>
          <w:szCs w:val="22"/>
        </w:rPr>
        <w:t>"</w:t>
      </w:r>
      <w:r w:rsidR="00DC4465" w:rsidRPr="00152DF0">
        <w:rPr>
          <w:rFonts w:ascii="Arial" w:hAnsi="Arial" w:cs="Arial"/>
          <w:sz w:val="22"/>
          <w:szCs w:val="22"/>
        </w:rPr>
        <w:t>,</w:t>
      </w:r>
      <w:r w:rsidRPr="00152DF0">
        <w:rPr>
          <w:rFonts w:ascii="Arial" w:hAnsi="Arial" w:cs="Arial"/>
          <w:sz w:val="22"/>
          <w:szCs w:val="22"/>
        </w:rPr>
        <w:t xml:space="preserve"> aggiunge Bernardi. Affermazioni condivise anche da RE/MAX Italia, come spiega il </w:t>
      </w:r>
      <w:r w:rsidRPr="00152DF0">
        <w:rPr>
          <w:rFonts w:ascii="Arial" w:hAnsi="Arial" w:cs="Arial"/>
          <w:b/>
          <w:bCs/>
          <w:sz w:val="22"/>
          <w:szCs w:val="22"/>
        </w:rPr>
        <w:t xml:space="preserve">Presidente </w:t>
      </w:r>
      <w:r w:rsidR="00221124" w:rsidRPr="00152DF0">
        <w:rPr>
          <w:rFonts w:ascii="Arial" w:hAnsi="Arial" w:cs="Arial"/>
          <w:b/>
          <w:bCs/>
          <w:sz w:val="22"/>
          <w:szCs w:val="22"/>
        </w:rPr>
        <w:t>Dario Castiglia</w:t>
      </w:r>
      <w:r w:rsidR="00221124" w:rsidRPr="00152DF0">
        <w:rPr>
          <w:rFonts w:ascii="Arial" w:hAnsi="Arial" w:cs="Arial"/>
          <w:sz w:val="22"/>
          <w:szCs w:val="22"/>
        </w:rPr>
        <w:t>: “</w:t>
      </w:r>
      <w:r w:rsidR="00221124" w:rsidRPr="00152DF0">
        <w:rPr>
          <w:rFonts w:ascii="Arial" w:hAnsi="Arial" w:cs="Arial"/>
          <w:i/>
          <w:iCs/>
          <w:sz w:val="22"/>
          <w:szCs w:val="22"/>
        </w:rPr>
        <w:t>Nel primo semestre del 2024, il mercato immobiliare residenziale ha mostrato segnali moderatamente positivi, grazie alle prospettive di possibili riduzioni dei tassi di interesse.</w:t>
      </w:r>
      <w:r w:rsidRPr="00152DF0">
        <w:rPr>
          <w:rFonts w:ascii="Arial" w:hAnsi="Arial" w:cs="Arial"/>
          <w:i/>
          <w:iCs/>
          <w:sz w:val="22"/>
          <w:szCs w:val="22"/>
        </w:rPr>
        <w:t xml:space="preserve"> Inoltre, secondo i dati </w:t>
      </w:r>
      <w:r w:rsidR="003E71E7" w:rsidRPr="00152DF0">
        <w:rPr>
          <w:rFonts w:ascii="Arial" w:hAnsi="Arial" w:cs="Arial"/>
          <w:i/>
          <w:iCs/>
          <w:sz w:val="22"/>
          <w:szCs w:val="22"/>
        </w:rPr>
        <w:t>elaborati</w:t>
      </w:r>
      <w:r w:rsidRPr="00152DF0">
        <w:rPr>
          <w:rFonts w:ascii="Arial" w:hAnsi="Arial" w:cs="Arial"/>
          <w:i/>
          <w:iCs/>
          <w:sz w:val="22"/>
          <w:szCs w:val="22"/>
        </w:rPr>
        <w:t xml:space="preserve"> dal nostro </w:t>
      </w:r>
      <w:r w:rsidR="006E479A" w:rsidRPr="00152DF0">
        <w:rPr>
          <w:rFonts w:ascii="Arial" w:hAnsi="Arial" w:cs="Arial"/>
          <w:i/>
          <w:iCs/>
          <w:sz w:val="22"/>
          <w:szCs w:val="22"/>
        </w:rPr>
        <w:t>Ce</w:t>
      </w:r>
      <w:r w:rsidRPr="00152DF0">
        <w:rPr>
          <w:rFonts w:ascii="Arial" w:hAnsi="Arial" w:cs="Arial"/>
          <w:i/>
          <w:iCs/>
          <w:sz w:val="22"/>
          <w:szCs w:val="22"/>
        </w:rPr>
        <w:t>ntro Studi</w:t>
      </w:r>
      <w:r w:rsidR="009D158C" w:rsidRPr="00152DF0">
        <w:rPr>
          <w:rFonts w:ascii="Arial" w:hAnsi="Arial" w:cs="Arial"/>
          <w:i/>
          <w:iCs/>
          <w:sz w:val="22"/>
          <w:szCs w:val="22"/>
        </w:rPr>
        <w:t>,</w:t>
      </w:r>
      <w:r w:rsidRPr="00152DF0">
        <w:rPr>
          <w:rFonts w:ascii="Arial" w:hAnsi="Arial" w:cs="Arial"/>
          <w:i/>
          <w:iCs/>
          <w:sz w:val="22"/>
          <w:szCs w:val="22"/>
        </w:rPr>
        <w:t xml:space="preserve"> si è registrata</w:t>
      </w:r>
      <w:r w:rsidR="00221124" w:rsidRPr="00152DF0">
        <w:rPr>
          <w:rFonts w:ascii="Arial" w:hAnsi="Arial" w:cs="Arial"/>
          <w:i/>
          <w:iCs/>
          <w:sz w:val="22"/>
          <w:szCs w:val="22"/>
        </w:rPr>
        <w:t xml:space="preserve"> una diminuzione degli acquisti per investimento e un aumento delle compravendite per la prima casa, con una preferenza per immobili di maggiori dimensioni</w:t>
      </w:r>
      <w:r w:rsidR="003E71E7" w:rsidRPr="00152DF0">
        <w:rPr>
          <w:rFonts w:ascii="Arial" w:hAnsi="Arial" w:cs="Arial"/>
          <w:sz w:val="22"/>
          <w:szCs w:val="22"/>
        </w:rPr>
        <w:t>”</w:t>
      </w:r>
      <w:r w:rsidR="00221124" w:rsidRPr="00152DF0">
        <w:rPr>
          <w:rFonts w:ascii="Arial" w:hAnsi="Arial" w:cs="Arial"/>
          <w:sz w:val="22"/>
          <w:szCs w:val="22"/>
        </w:rPr>
        <w:t xml:space="preserve">. </w:t>
      </w:r>
    </w:p>
    <w:p w14:paraId="0CF5A75B" w14:textId="0BC0A4EB" w:rsidR="00221124" w:rsidRPr="00152DF0" w:rsidRDefault="003E71E7" w:rsidP="005C4EBA">
      <w:pPr>
        <w:pStyle w:val="NormaleWeb"/>
        <w:spacing w:line="276" w:lineRule="auto"/>
        <w:jc w:val="both"/>
        <w:rPr>
          <w:rFonts w:ascii="Arial" w:hAnsi="Arial" w:cs="Arial"/>
          <w:sz w:val="22"/>
          <w:szCs w:val="22"/>
        </w:rPr>
      </w:pPr>
      <w:r w:rsidRPr="00152DF0">
        <w:rPr>
          <w:rFonts w:ascii="Arial" w:hAnsi="Arial" w:cs="Arial"/>
          <w:sz w:val="22"/>
          <w:szCs w:val="22"/>
        </w:rPr>
        <w:lastRenderedPageBreak/>
        <w:t xml:space="preserve">Secondo le </w:t>
      </w:r>
      <w:r w:rsidR="00221124" w:rsidRPr="00152DF0">
        <w:rPr>
          <w:rFonts w:ascii="Arial" w:hAnsi="Arial" w:cs="Arial"/>
          <w:sz w:val="22"/>
          <w:szCs w:val="22"/>
        </w:rPr>
        <w:t>proiezioni di RE/MAX Italia</w:t>
      </w:r>
      <w:r w:rsidR="006E479A" w:rsidRPr="00152DF0">
        <w:rPr>
          <w:rFonts w:ascii="Arial" w:hAnsi="Arial" w:cs="Arial"/>
          <w:sz w:val="22"/>
          <w:szCs w:val="22"/>
        </w:rPr>
        <w:t>,</w:t>
      </w:r>
      <w:r w:rsidR="00221124" w:rsidRPr="00152DF0">
        <w:rPr>
          <w:rFonts w:ascii="Arial" w:hAnsi="Arial" w:cs="Arial"/>
          <w:sz w:val="22"/>
          <w:szCs w:val="22"/>
        </w:rPr>
        <w:t xml:space="preserve"> </w:t>
      </w:r>
      <w:r w:rsidRPr="00152DF0">
        <w:rPr>
          <w:rFonts w:ascii="Arial" w:hAnsi="Arial" w:cs="Arial"/>
          <w:sz w:val="22"/>
          <w:szCs w:val="22"/>
        </w:rPr>
        <w:t xml:space="preserve">per i prossimi mesi si ipotizza </w:t>
      </w:r>
      <w:r w:rsidR="00221124" w:rsidRPr="00152DF0">
        <w:rPr>
          <w:rFonts w:ascii="Arial" w:hAnsi="Arial" w:cs="Arial"/>
          <w:sz w:val="22"/>
          <w:szCs w:val="22"/>
        </w:rPr>
        <w:t xml:space="preserve">una stabilizzazione delle transazioni, con un possibile lieve aumento verso fine anno, </w:t>
      </w:r>
      <w:r w:rsidR="006E479A" w:rsidRPr="00152DF0">
        <w:rPr>
          <w:rFonts w:ascii="Arial" w:hAnsi="Arial" w:cs="Arial"/>
          <w:sz w:val="22"/>
          <w:szCs w:val="22"/>
        </w:rPr>
        <w:t xml:space="preserve">ovviamente </w:t>
      </w:r>
      <w:r w:rsidR="00221124" w:rsidRPr="00152DF0">
        <w:rPr>
          <w:rFonts w:ascii="Arial" w:hAnsi="Arial" w:cs="Arial"/>
          <w:sz w:val="22"/>
          <w:szCs w:val="22"/>
        </w:rPr>
        <w:t xml:space="preserve">soggetto agli interventi della BCE e alle politiche delle banche italiane. </w:t>
      </w:r>
      <w:r w:rsidRPr="00152DF0">
        <w:rPr>
          <w:rFonts w:ascii="Arial" w:hAnsi="Arial" w:cs="Arial"/>
          <w:sz w:val="22"/>
          <w:szCs w:val="22"/>
        </w:rPr>
        <w:t xml:space="preserve">Per questo motivo </w:t>
      </w:r>
      <w:r w:rsidR="00221124" w:rsidRPr="00152DF0">
        <w:rPr>
          <w:rFonts w:ascii="Arial" w:hAnsi="Arial" w:cs="Arial"/>
          <w:b/>
          <w:bCs/>
          <w:sz w:val="22"/>
          <w:szCs w:val="22"/>
        </w:rPr>
        <w:t>Castiglia consiglia</w:t>
      </w:r>
      <w:r w:rsidRPr="00152DF0">
        <w:rPr>
          <w:rFonts w:ascii="Arial" w:hAnsi="Arial" w:cs="Arial"/>
          <w:b/>
          <w:bCs/>
          <w:sz w:val="22"/>
          <w:szCs w:val="22"/>
        </w:rPr>
        <w:t xml:space="preserve"> di approfittare</w:t>
      </w:r>
      <w:r w:rsidR="00221124" w:rsidRPr="00152DF0">
        <w:rPr>
          <w:rFonts w:ascii="Arial" w:hAnsi="Arial" w:cs="Arial"/>
          <w:b/>
          <w:bCs/>
          <w:sz w:val="22"/>
          <w:szCs w:val="22"/>
        </w:rPr>
        <w:t xml:space="preserve"> di questo momento di calma per acquistare</w:t>
      </w:r>
      <w:r w:rsidR="006E479A" w:rsidRPr="00152DF0">
        <w:rPr>
          <w:rFonts w:ascii="Arial" w:hAnsi="Arial" w:cs="Arial"/>
          <w:sz w:val="22"/>
          <w:szCs w:val="22"/>
        </w:rPr>
        <w:t xml:space="preserve"> “</w:t>
      </w:r>
      <w:r w:rsidR="00221124" w:rsidRPr="00152DF0">
        <w:rPr>
          <w:rFonts w:ascii="Arial" w:hAnsi="Arial" w:cs="Arial"/>
          <w:i/>
          <w:iCs/>
          <w:sz w:val="22"/>
          <w:szCs w:val="22"/>
        </w:rPr>
        <w:t>trattando sul prezzo dove possibile</w:t>
      </w:r>
      <w:r w:rsidRPr="00152DF0">
        <w:rPr>
          <w:rFonts w:ascii="Arial" w:hAnsi="Arial" w:cs="Arial"/>
          <w:i/>
          <w:iCs/>
          <w:sz w:val="22"/>
          <w:szCs w:val="22"/>
        </w:rPr>
        <w:t xml:space="preserve">, tenendo sempre presente </w:t>
      </w:r>
      <w:r w:rsidR="00221124" w:rsidRPr="00152DF0">
        <w:rPr>
          <w:rFonts w:ascii="Arial" w:hAnsi="Arial" w:cs="Arial"/>
          <w:i/>
          <w:iCs/>
          <w:sz w:val="22"/>
          <w:szCs w:val="22"/>
        </w:rPr>
        <w:t xml:space="preserve">l'importanza della 'location', che garantirà la valorizzazione dell’investimento </w:t>
      </w:r>
      <w:r w:rsidRPr="00152DF0">
        <w:rPr>
          <w:rFonts w:ascii="Arial" w:hAnsi="Arial" w:cs="Arial"/>
          <w:i/>
          <w:iCs/>
          <w:sz w:val="22"/>
          <w:szCs w:val="22"/>
        </w:rPr>
        <w:t xml:space="preserve">immobiliare </w:t>
      </w:r>
      <w:r w:rsidR="00221124" w:rsidRPr="00152DF0">
        <w:rPr>
          <w:rFonts w:ascii="Arial" w:hAnsi="Arial" w:cs="Arial"/>
          <w:i/>
          <w:iCs/>
          <w:sz w:val="22"/>
          <w:szCs w:val="22"/>
        </w:rPr>
        <w:t>nel tempo</w:t>
      </w:r>
      <w:r w:rsidR="006E479A" w:rsidRPr="00152DF0">
        <w:rPr>
          <w:rFonts w:ascii="Arial" w:hAnsi="Arial" w:cs="Arial"/>
          <w:i/>
          <w:iCs/>
          <w:sz w:val="22"/>
          <w:szCs w:val="22"/>
        </w:rPr>
        <w:t>”</w:t>
      </w:r>
      <w:r w:rsidR="00221124" w:rsidRPr="00152DF0">
        <w:rPr>
          <w:rFonts w:ascii="Arial" w:hAnsi="Arial" w:cs="Arial"/>
          <w:i/>
          <w:iCs/>
          <w:sz w:val="22"/>
          <w:szCs w:val="22"/>
        </w:rPr>
        <w:t>.</w:t>
      </w:r>
      <w:r w:rsidR="00B910A6" w:rsidRPr="00152DF0">
        <w:rPr>
          <w:rFonts w:ascii="Arial" w:hAnsi="Arial" w:cs="Arial"/>
          <w:i/>
          <w:iCs/>
          <w:sz w:val="22"/>
          <w:szCs w:val="22"/>
        </w:rPr>
        <w:t xml:space="preserve"> </w:t>
      </w:r>
      <w:r w:rsidR="00221124" w:rsidRPr="00152DF0">
        <w:rPr>
          <w:rFonts w:ascii="Arial" w:hAnsi="Arial" w:cs="Arial"/>
          <w:sz w:val="22"/>
          <w:szCs w:val="22"/>
        </w:rPr>
        <w:t xml:space="preserve">In sintesi, </w:t>
      </w:r>
      <w:r w:rsidR="00B910A6" w:rsidRPr="00152DF0">
        <w:rPr>
          <w:rFonts w:ascii="Arial" w:hAnsi="Arial" w:cs="Arial"/>
          <w:sz w:val="22"/>
          <w:szCs w:val="22"/>
        </w:rPr>
        <w:t xml:space="preserve">dunque, </w:t>
      </w:r>
      <w:r w:rsidR="00221124" w:rsidRPr="00152DF0">
        <w:rPr>
          <w:rFonts w:ascii="Arial" w:hAnsi="Arial" w:cs="Arial"/>
          <w:sz w:val="22"/>
          <w:szCs w:val="22"/>
        </w:rPr>
        <w:t xml:space="preserve">nonostante i tassi di interesse </w:t>
      </w:r>
      <w:r w:rsidR="00420BCF" w:rsidRPr="00152DF0">
        <w:rPr>
          <w:rFonts w:ascii="Arial" w:hAnsi="Arial" w:cs="Arial"/>
          <w:sz w:val="22"/>
          <w:szCs w:val="22"/>
        </w:rPr>
        <w:t>siano</w:t>
      </w:r>
      <w:r w:rsidRPr="00152DF0">
        <w:rPr>
          <w:rFonts w:ascii="Arial" w:hAnsi="Arial" w:cs="Arial"/>
          <w:sz w:val="22"/>
          <w:szCs w:val="22"/>
        </w:rPr>
        <w:t xml:space="preserve"> </w:t>
      </w:r>
      <w:r w:rsidR="00221124" w:rsidRPr="00152DF0">
        <w:rPr>
          <w:rFonts w:ascii="Arial" w:hAnsi="Arial" w:cs="Arial"/>
          <w:sz w:val="22"/>
          <w:szCs w:val="22"/>
        </w:rPr>
        <w:t>invariati, le attuali condizioni del mercato immobiliare offr</w:t>
      </w:r>
      <w:r w:rsidR="00B910A6" w:rsidRPr="00152DF0">
        <w:rPr>
          <w:rFonts w:ascii="Arial" w:hAnsi="Arial" w:cs="Arial"/>
          <w:sz w:val="22"/>
          <w:szCs w:val="22"/>
        </w:rPr>
        <w:t>o</w:t>
      </w:r>
      <w:r w:rsidR="00221124" w:rsidRPr="00152DF0">
        <w:rPr>
          <w:rFonts w:ascii="Arial" w:hAnsi="Arial" w:cs="Arial"/>
          <w:sz w:val="22"/>
          <w:szCs w:val="22"/>
        </w:rPr>
        <w:t>no opportunità uniche per</w:t>
      </w:r>
      <w:r w:rsidRPr="00152DF0">
        <w:rPr>
          <w:rFonts w:ascii="Arial" w:hAnsi="Arial" w:cs="Arial"/>
          <w:sz w:val="22"/>
          <w:szCs w:val="22"/>
        </w:rPr>
        <w:t xml:space="preserve"> chi desidera acquistare casa</w:t>
      </w:r>
      <w:r w:rsidR="00221124" w:rsidRPr="00152DF0">
        <w:rPr>
          <w:rFonts w:ascii="Arial" w:hAnsi="Arial" w:cs="Arial"/>
          <w:sz w:val="22"/>
          <w:szCs w:val="22"/>
        </w:rPr>
        <w:t xml:space="preserve">, rendendo </w:t>
      </w:r>
      <w:r w:rsidR="00221124" w:rsidRPr="00152DF0">
        <w:rPr>
          <w:rFonts w:ascii="Arial" w:hAnsi="Arial" w:cs="Arial"/>
          <w:b/>
          <w:bCs/>
          <w:sz w:val="22"/>
          <w:szCs w:val="22"/>
        </w:rPr>
        <w:t>questo periodo il migliore degli ultimi due anni per investire nel settore immobiliare</w:t>
      </w:r>
      <w:r w:rsidR="00221124" w:rsidRPr="00152DF0">
        <w:rPr>
          <w:rFonts w:ascii="Arial" w:hAnsi="Arial" w:cs="Arial"/>
          <w:sz w:val="22"/>
          <w:szCs w:val="22"/>
        </w:rPr>
        <w:t>.</w:t>
      </w:r>
    </w:p>
    <w:p w14:paraId="6FB389CA" w14:textId="77777777" w:rsidR="005C4EBA" w:rsidRPr="00152DF0" w:rsidRDefault="005C4EBA" w:rsidP="005C4EBA">
      <w:pPr>
        <w:jc w:val="both"/>
        <w:rPr>
          <w:rFonts w:ascii="Arial" w:eastAsia="Arial" w:hAnsi="Arial" w:cs="Arial"/>
          <w:b/>
          <w:color w:val="004A99"/>
        </w:rPr>
      </w:pPr>
      <w:r w:rsidRPr="00152DF0">
        <w:rPr>
          <w:rFonts w:ascii="Arial" w:eastAsia="Arial" w:hAnsi="Arial" w:cs="Arial"/>
          <w:b/>
          <w:color w:val="004A99"/>
        </w:rPr>
        <w:t>COMPANY</w:t>
      </w:r>
      <w:r w:rsidRPr="00152DF0">
        <w:rPr>
          <w:rFonts w:ascii="Arial" w:eastAsia="Arial" w:hAnsi="Arial" w:cs="Arial"/>
          <w:b/>
        </w:rPr>
        <w:t xml:space="preserve"> </w:t>
      </w:r>
      <w:r w:rsidRPr="00152DF0">
        <w:rPr>
          <w:rFonts w:ascii="Arial" w:eastAsia="Arial" w:hAnsi="Arial" w:cs="Arial"/>
          <w:b/>
          <w:color w:val="004A99"/>
        </w:rPr>
        <w:t>PROFILE RE/MAX ITALIA – remax.it</w:t>
      </w:r>
    </w:p>
    <w:p w14:paraId="55B9EF03" w14:textId="77777777" w:rsidR="005C4EBA" w:rsidRPr="00152DF0" w:rsidRDefault="005C4EBA" w:rsidP="005C4EBA">
      <w:pPr>
        <w:jc w:val="both"/>
        <w:rPr>
          <w:rFonts w:ascii="Arial" w:eastAsia="Arial" w:hAnsi="Arial" w:cs="Arial"/>
          <w:sz w:val="20"/>
          <w:szCs w:val="20"/>
        </w:rPr>
      </w:pPr>
      <w:r w:rsidRPr="00152DF0">
        <w:rPr>
          <w:rFonts w:ascii="Arial" w:eastAsia="Arial" w:hAnsi="Arial" w:cs="Arial"/>
          <w:sz w:val="20"/>
          <w:szCs w:val="20"/>
        </w:rPr>
        <w:t xml:space="preserve">Fondata in USA nel 1973 da Dave e Gail </w:t>
      </w:r>
      <w:proofErr w:type="spellStart"/>
      <w:r w:rsidRPr="00152DF0">
        <w:rPr>
          <w:rFonts w:ascii="Arial" w:eastAsia="Arial" w:hAnsi="Arial" w:cs="Arial"/>
          <w:sz w:val="20"/>
          <w:szCs w:val="20"/>
        </w:rPr>
        <w:t>Liniger</w:t>
      </w:r>
      <w:proofErr w:type="spellEnd"/>
      <w:r w:rsidRPr="00152DF0">
        <w:rPr>
          <w:rFonts w:ascii="Arial" w:eastAsia="Arial" w:hAnsi="Arial" w:cs="Arial"/>
          <w:sz w:val="20"/>
          <w:szCs w:val="20"/>
        </w:rPr>
        <w:t>, RE/MAX approda in Italia nel 1996 grazie alla lungimirante visione di Dario Castiglia, tutt’oggi alla guida del network immobiliare. Anno dopo anno, RE/MAX rafforza la leadership a livello mondiale, dove oggi è presente in oltre 110 Paesi con oltre 9.400 agenzie e quasi 145.000 agenti affiliati, operando con un esclusivo modello di business basato sullo studio associato che massimizza le opportunità offerte dal settore immobiliare. Un metodo rivoluzionario fondato su un sistema di collaborazione capace di far crescere la produttività degli agenti immobiliari, offrire un servizio di qualità superiore ai clienti e aumentare il giro d’affari delle agenzie immobiliari. Massima produttività, massima innovazione, massima redditività: in una parola RE/MAX. </w:t>
      </w:r>
    </w:p>
    <w:p w14:paraId="59131DD4" w14:textId="77777777" w:rsidR="005C4EBA" w:rsidRPr="00152DF0" w:rsidRDefault="005C4EBA" w:rsidP="005C4EBA">
      <w:pPr>
        <w:jc w:val="both"/>
        <w:rPr>
          <w:rFonts w:ascii="Arial" w:eastAsia="Arial" w:hAnsi="Arial" w:cs="Arial"/>
          <w:sz w:val="20"/>
          <w:szCs w:val="20"/>
        </w:rPr>
      </w:pPr>
      <w:r w:rsidRPr="00152DF0">
        <w:rPr>
          <w:rFonts w:ascii="Arial" w:eastAsia="Arial" w:hAnsi="Arial" w:cs="Arial"/>
          <w:sz w:val="20"/>
          <w:szCs w:val="20"/>
        </w:rPr>
        <w:t xml:space="preserve">Nel 2023 RE/MAX Italia ha messo a segno un fatturato aggregato che ha superato i 104 milioni di euro, a fronte di un transato di oltre 3 miliardi. Traguardi frutto di una strategia fortemente orientata all’innovazione, anche grazie all’utilizzo di strumenti tecnologici, a programmi formativi d’eccellenza erogati da RE/MAX University in collaborazione con prestigiosi istituti universitari e al recruitment dei migliori professionisti attivi sul mercato. </w:t>
      </w:r>
    </w:p>
    <w:p w14:paraId="4D6C42C1" w14:textId="77777777" w:rsidR="005C4EBA" w:rsidRPr="00152DF0" w:rsidRDefault="005C4EBA" w:rsidP="005C4EBA">
      <w:pPr>
        <w:jc w:val="both"/>
        <w:rPr>
          <w:rFonts w:ascii="Arial" w:eastAsia="Arial" w:hAnsi="Arial" w:cs="Arial"/>
          <w:sz w:val="20"/>
          <w:szCs w:val="20"/>
        </w:rPr>
      </w:pPr>
      <w:r w:rsidRPr="00152DF0">
        <w:rPr>
          <w:rFonts w:ascii="Arial" w:eastAsia="Arial" w:hAnsi="Arial" w:cs="Arial"/>
          <w:sz w:val="20"/>
          <w:szCs w:val="20"/>
        </w:rPr>
        <w:t xml:space="preserve">Per il 2024, l’obiettivo stimato per l’Italia è un ulteriore crescita del fatturato e un potenziamento del network, puntando a superare i 4.800 professionisti del settore immobiliare affiliati su scala nazionale. Il tutto con la promessa al cliente di trovare il miglior acquirente, e trovarlo rapidamente, rendendo la customer </w:t>
      </w:r>
      <w:proofErr w:type="spellStart"/>
      <w:r w:rsidRPr="00152DF0">
        <w:rPr>
          <w:rFonts w:ascii="Arial" w:eastAsia="Arial" w:hAnsi="Arial" w:cs="Arial"/>
          <w:sz w:val="20"/>
          <w:szCs w:val="20"/>
        </w:rPr>
        <w:t>experience</w:t>
      </w:r>
      <w:proofErr w:type="spellEnd"/>
      <w:r w:rsidRPr="00152DF0">
        <w:rPr>
          <w:rFonts w:ascii="Arial" w:eastAsia="Arial" w:hAnsi="Arial" w:cs="Arial"/>
          <w:sz w:val="20"/>
          <w:szCs w:val="20"/>
        </w:rPr>
        <w:t xml:space="preserve"> più confortevole e più soddisfacente in termini economici. </w:t>
      </w:r>
    </w:p>
    <w:p w14:paraId="4D49BFCD" w14:textId="77777777" w:rsidR="005C4EBA" w:rsidRPr="00152DF0" w:rsidRDefault="005C4EBA" w:rsidP="005C4EBA">
      <w:pPr>
        <w:jc w:val="both"/>
        <w:rPr>
          <w:rFonts w:ascii="Arial" w:eastAsia="Arial" w:hAnsi="Arial" w:cs="Arial"/>
          <w:sz w:val="20"/>
          <w:szCs w:val="20"/>
        </w:rPr>
      </w:pPr>
      <w:r w:rsidRPr="00152DF0">
        <w:rPr>
          <w:rFonts w:ascii="Arial" w:eastAsia="Arial" w:hAnsi="Arial" w:cs="Arial"/>
          <w:sz w:val="20"/>
          <w:szCs w:val="20"/>
        </w:rPr>
        <w:t xml:space="preserve">RE/MAX Italia è Official Partner della Nazionale Italiana di Calcio. Una collaborazione che trova il suo fondamento nell’impegno condiviso verso valori quali eccellenza, passione e gioco di squadra, essenziali sia nello sport, sia nel mondo del </w:t>
      </w:r>
      <w:proofErr w:type="spellStart"/>
      <w:r w:rsidRPr="00152DF0">
        <w:rPr>
          <w:rFonts w:ascii="Arial" w:eastAsia="Arial" w:hAnsi="Arial" w:cs="Arial"/>
          <w:sz w:val="20"/>
          <w:szCs w:val="20"/>
        </w:rPr>
        <w:t>real</w:t>
      </w:r>
      <w:proofErr w:type="spellEnd"/>
      <w:r w:rsidRPr="00152DF0">
        <w:rPr>
          <w:rFonts w:ascii="Arial" w:eastAsia="Arial" w:hAnsi="Arial" w:cs="Arial"/>
          <w:sz w:val="20"/>
          <w:szCs w:val="20"/>
        </w:rPr>
        <w:t xml:space="preserve"> estate.</w:t>
      </w:r>
    </w:p>
    <w:p w14:paraId="5F4BB29B" w14:textId="77777777" w:rsidR="005C4EBA" w:rsidRPr="00152DF0" w:rsidRDefault="005C4EBA" w:rsidP="005C4EBA">
      <w:pPr>
        <w:jc w:val="both"/>
        <w:rPr>
          <w:rFonts w:asciiTheme="majorHAnsi" w:hAnsiTheme="majorHAnsi"/>
          <w:b/>
          <w:i/>
          <w:iCs/>
          <w:sz w:val="24"/>
        </w:rPr>
      </w:pPr>
    </w:p>
    <w:p w14:paraId="26227D3F" w14:textId="7B6C4523" w:rsidR="005C4EBA" w:rsidRPr="00B910A6" w:rsidRDefault="00B910A6" w:rsidP="005C4EBA">
      <w:pPr>
        <w:jc w:val="both"/>
        <w:rPr>
          <w:rFonts w:ascii="Arial" w:eastAsia="Arial" w:hAnsi="Arial" w:cs="Arial"/>
          <w:b/>
          <w:color w:val="004A99"/>
          <w:lang w:val="en-GB"/>
        </w:rPr>
      </w:pPr>
      <w:r w:rsidRPr="00152DF0">
        <w:rPr>
          <w:rFonts w:ascii="Arial" w:eastAsia="Arial" w:hAnsi="Arial" w:cs="Arial"/>
          <w:b/>
          <w:color w:val="004A99"/>
          <w:lang w:val="en-GB"/>
        </w:rPr>
        <w:t>COMPANY</w:t>
      </w:r>
      <w:r w:rsidRPr="00152DF0">
        <w:rPr>
          <w:rFonts w:ascii="Arial" w:eastAsia="Arial" w:hAnsi="Arial" w:cs="Arial"/>
          <w:b/>
          <w:lang w:val="en-GB"/>
        </w:rPr>
        <w:t xml:space="preserve"> </w:t>
      </w:r>
      <w:r w:rsidRPr="00152DF0">
        <w:rPr>
          <w:rFonts w:ascii="Arial" w:eastAsia="Arial" w:hAnsi="Arial" w:cs="Arial"/>
          <w:b/>
          <w:color w:val="004A99"/>
          <w:lang w:val="en-GB"/>
        </w:rPr>
        <w:t xml:space="preserve">PROFILE </w:t>
      </w:r>
      <w:r w:rsidR="005C4EBA" w:rsidRPr="00152DF0">
        <w:rPr>
          <w:rFonts w:ascii="Arial" w:eastAsia="Arial" w:hAnsi="Arial" w:cs="Arial"/>
          <w:b/>
          <w:color w:val="004A99"/>
          <w:lang w:val="en-GB"/>
        </w:rPr>
        <w:t xml:space="preserve">24MAX </w:t>
      </w:r>
      <w:r w:rsidRPr="00152DF0">
        <w:rPr>
          <w:rFonts w:ascii="Arial" w:eastAsia="Arial" w:hAnsi="Arial" w:cs="Arial"/>
          <w:b/>
          <w:color w:val="004A99"/>
          <w:lang w:val="en-GB"/>
        </w:rPr>
        <w:t>– www.24max.it</w:t>
      </w:r>
    </w:p>
    <w:p w14:paraId="142B9502" w14:textId="77777777" w:rsidR="005C4EBA" w:rsidRPr="005C4EBA" w:rsidRDefault="005C4EBA" w:rsidP="005C4EBA">
      <w:pPr>
        <w:jc w:val="both"/>
        <w:rPr>
          <w:rFonts w:ascii="Arial" w:eastAsia="Arial" w:hAnsi="Arial" w:cs="Arial"/>
          <w:sz w:val="20"/>
          <w:szCs w:val="20"/>
        </w:rPr>
      </w:pPr>
      <w:r w:rsidRPr="005C4EBA">
        <w:rPr>
          <w:rFonts w:ascii="Arial" w:eastAsia="Arial" w:hAnsi="Arial" w:cs="Arial"/>
          <w:sz w:val="20"/>
          <w:szCs w:val="20"/>
        </w:rPr>
        <w:t xml:space="preserve">24MAX Spa è la Società di Mediazione Creditizia del Gruppo immobiliare RE/MAX ideata e realizzata per dare una risposta concreta all’esigenza di consulenza finanziaria della clientela che compra casa affidandosi ad una Agenzia Immobiliare RE/MAX, in tempo reale. La mission è completare la Customer Experience della clientela, dalla scelta dell’abitazione all’ottenimento delle risorse finanziarie necessarie per l’acquisto. Nelle oltre 420 agenzie RE/MAX in Italia, in cui operano più di 4.600 professionisti del settore immobiliare, sono stati allestiti corner finanziari in cui operano i Credit </w:t>
      </w:r>
      <w:proofErr w:type="spellStart"/>
      <w:r w:rsidRPr="005C4EBA">
        <w:rPr>
          <w:rFonts w:ascii="Arial" w:eastAsia="Arial" w:hAnsi="Arial" w:cs="Arial"/>
          <w:sz w:val="20"/>
          <w:szCs w:val="20"/>
        </w:rPr>
        <w:t>Specialist</w:t>
      </w:r>
      <w:proofErr w:type="spellEnd"/>
      <w:r w:rsidRPr="005C4EBA">
        <w:rPr>
          <w:rFonts w:ascii="Arial" w:eastAsia="Arial" w:hAnsi="Arial" w:cs="Arial"/>
          <w:sz w:val="20"/>
          <w:szCs w:val="20"/>
        </w:rPr>
        <w:t xml:space="preserve"> di 24MAX, selezionati tra i migliori presenti sul mercato del credito per la loro competenza ed esperienza.</w:t>
      </w:r>
    </w:p>
    <w:p w14:paraId="67002D44" w14:textId="77777777" w:rsidR="005C4EBA" w:rsidRPr="005C4EBA" w:rsidRDefault="005C4EBA" w:rsidP="005C4EBA">
      <w:pPr>
        <w:jc w:val="both"/>
        <w:rPr>
          <w:rFonts w:ascii="Arial" w:eastAsia="Arial" w:hAnsi="Arial" w:cs="Arial"/>
          <w:sz w:val="20"/>
          <w:szCs w:val="20"/>
        </w:rPr>
      </w:pPr>
    </w:p>
    <w:p w14:paraId="0CD564BF" w14:textId="77777777" w:rsidR="005C4EBA" w:rsidRDefault="005C4EBA" w:rsidP="005C4EBA">
      <w:pPr>
        <w:rPr>
          <w:rFonts w:ascii="Arial" w:hAnsi="Arial" w:cs="Arial"/>
          <w:b/>
          <w:bCs/>
          <w:color w:val="000000"/>
          <w:u w:val="single"/>
        </w:rPr>
      </w:pPr>
    </w:p>
    <w:p w14:paraId="71869B19" w14:textId="77777777" w:rsidR="005C4EBA" w:rsidRDefault="005C4EBA" w:rsidP="005C4EBA">
      <w:pPr>
        <w:rPr>
          <w:rFonts w:ascii="Arial" w:hAnsi="Arial" w:cs="Arial"/>
          <w:b/>
          <w:bCs/>
          <w:color w:val="000000"/>
          <w:u w:val="single"/>
        </w:rPr>
      </w:pPr>
    </w:p>
    <w:p w14:paraId="53F8F243" w14:textId="77777777" w:rsidR="005C4EBA" w:rsidRPr="005C4EBA" w:rsidRDefault="005C4EBA" w:rsidP="005C4EBA">
      <w:pPr>
        <w:spacing w:line="276" w:lineRule="auto"/>
        <w:jc w:val="both"/>
        <w:rPr>
          <w:rFonts w:ascii="Arial" w:eastAsia="Arial" w:hAnsi="Arial" w:cs="Arial"/>
          <w:b/>
          <w:color w:val="DC1C2E"/>
          <w:u w:val="single"/>
          <w:lang w:eastAsia="it-IT"/>
          <w14:ligatures w14:val="none"/>
        </w:rPr>
      </w:pPr>
      <w:r w:rsidRPr="005C4EBA">
        <w:rPr>
          <w:rFonts w:ascii="Arial" w:eastAsia="Arial" w:hAnsi="Arial" w:cs="Arial"/>
          <w:b/>
          <w:color w:val="DC1C2E"/>
          <w:u w:val="single"/>
          <w:lang w:eastAsia="it-IT"/>
          <w14:ligatures w14:val="none"/>
        </w:rPr>
        <w:t xml:space="preserve">Pinkommunication srl - Ufficio stampa RE/MAX Italia e 24MAX </w:t>
      </w:r>
    </w:p>
    <w:p w14:paraId="5433C8E4" w14:textId="77777777" w:rsidR="005C4EBA" w:rsidRDefault="005C4EBA" w:rsidP="005C4EBA">
      <w:pPr>
        <w:jc w:val="both"/>
        <w:rPr>
          <w:rFonts w:ascii="Arial" w:eastAsia="Arial" w:hAnsi="Arial" w:cs="Arial"/>
          <w:color w:val="000000"/>
        </w:rPr>
      </w:pPr>
      <w:r>
        <w:rPr>
          <w:rFonts w:ascii="Arial" w:eastAsia="Arial" w:hAnsi="Arial" w:cs="Arial"/>
          <w:color w:val="000000"/>
        </w:rPr>
        <w:t xml:space="preserve">Cristina Cortellezzi – Laura Premoli – Claudia Valerani </w:t>
      </w:r>
    </w:p>
    <w:p w14:paraId="61AEACF7" w14:textId="77777777" w:rsidR="005C4EBA" w:rsidRDefault="003A54B1" w:rsidP="005C4EBA">
      <w:pPr>
        <w:jc w:val="both"/>
        <w:rPr>
          <w:rFonts w:ascii="Arial" w:eastAsia="Arial" w:hAnsi="Arial" w:cs="Arial"/>
          <w:color w:val="000000"/>
        </w:rPr>
      </w:pPr>
      <w:hyperlink r:id="rId9">
        <w:r w:rsidR="005C4EBA">
          <w:rPr>
            <w:rFonts w:ascii="Arial" w:eastAsia="Arial" w:hAnsi="Arial" w:cs="Arial"/>
            <w:color w:val="000000"/>
          </w:rPr>
          <w:t>info@pinkommunication.it</w:t>
        </w:r>
      </w:hyperlink>
      <w:r w:rsidR="005C4EBA">
        <w:rPr>
          <w:rFonts w:ascii="Arial" w:eastAsia="Arial" w:hAnsi="Arial" w:cs="Arial"/>
          <w:color w:val="000000"/>
        </w:rPr>
        <w:t xml:space="preserve"> - T. 02 89077160 – M. 340 1044227</w:t>
      </w:r>
    </w:p>
    <w:p w14:paraId="7D5A037E" w14:textId="77777777" w:rsidR="005C4EBA" w:rsidRPr="009A3EEF" w:rsidRDefault="005C4EBA" w:rsidP="005C4EBA">
      <w:pPr>
        <w:rPr>
          <w:rFonts w:ascii="Arial" w:hAnsi="Arial" w:cs="Arial"/>
          <w:color w:val="000000"/>
        </w:rPr>
      </w:pPr>
    </w:p>
    <w:p w14:paraId="177146BD" w14:textId="77777777" w:rsidR="005C4EBA" w:rsidRPr="005C4EBA" w:rsidRDefault="005C4EBA" w:rsidP="005C4EBA">
      <w:pPr>
        <w:pStyle w:val="NormaleWeb"/>
        <w:spacing w:line="276" w:lineRule="auto"/>
        <w:jc w:val="both"/>
        <w:rPr>
          <w:rFonts w:ascii="Arial" w:hAnsi="Arial" w:cs="Arial"/>
          <w:sz w:val="22"/>
          <w:szCs w:val="22"/>
        </w:rPr>
      </w:pPr>
    </w:p>
    <w:sectPr w:rsidR="005C4EBA" w:rsidRPr="005C4EBA" w:rsidSect="005C4EBA">
      <w:headerReference w:type="default" r:id="rId10"/>
      <w:pgSz w:w="11906" w:h="16838"/>
      <w:pgMar w:top="21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7853D" w14:textId="77777777" w:rsidR="00D61574" w:rsidRDefault="00D61574" w:rsidP="005C4EBA">
      <w:r>
        <w:separator/>
      </w:r>
    </w:p>
  </w:endnote>
  <w:endnote w:type="continuationSeparator" w:id="0">
    <w:p w14:paraId="05876364" w14:textId="77777777" w:rsidR="00D61574" w:rsidRDefault="00D61574" w:rsidP="005C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5F715" w14:textId="77777777" w:rsidR="00D61574" w:rsidRDefault="00D61574" w:rsidP="005C4EBA">
      <w:r>
        <w:separator/>
      </w:r>
    </w:p>
  </w:footnote>
  <w:footnote w:type="continuationSeparator" w:id="0">
    <w:p w14:paraId="014031B1" w14:textId="77777777" w:rsidR="00D61574" w:rsidRDefault="00D61574" w:rsidP="005C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B2FEA" w14:textId="10D1CD79" w:rsidR="005C4EBA" w:rsidRDefault="005C4EBA">
    <w:pPr>
      <w:pStyle w:val="Intestazione"/>
    </w:pPr>
    <w:r>
      <w:rPr>
        <w:b/>
        <w:smallCaps/>
        <w:noProof/>
        <w:color w:val="003DA5"/>
      </w:rPr>
      <w:drawing>
        <wp:anchor distT="0" distB="0" distL="114300" distR="114300" simplePos="0" relativeHeight="251661312" behindDoc="0" locked="0" layoutInCell="1" allowOverlap="1" wp14:anchorId="147E61C4" wp14:editId="0AB55801">
          <wp:simplePos x="0" y="0"/>
          <wp:positionH relativeFrom="margin">
            <wp:posOffset>4095750</wp:posOffset>
          </wp:positionH>
          <wp:positionV relativeFrom="margin">
            <wp:posOffset>-883285</wp:posOffset>
          </wp:positionV>
          <wp:extent cx="1989455" cy="591820"/>
          <wp:effectExtent l="0" t="0" r="0" b="0"/>
          <wp:wrapSquare wrapText="bothSides"/>
          <wp:docPr id="15205588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18483" name="Immagine 791918483"/>
                  <pic:cNvPicPr/>
                </pic:nvPicPr>
                <pic:blipFill>
                  <a:blip r:embed="rId1">
                    <a:extLst>
                      <a:ext uri="{28A0092B-C50C-407E-A947-70E740481C1C}">
                        <a14:useLocalDpi xmlns:a14="http://schemas.microsoft.com/office/drawing/2010/main" val="0"/>
                      </a:ext>
                    </a:extLst>
                  </a:blip>
                  <a:stretch>
                    <a:fillRect/>
                  </a:stretch>
                </pic:blipFill>
                <pic:spPr>
                  <a:xfrm>
                    <a:off x="0" y="0"/>
                    <a:ext cx="1989455" cy="591820"/>
                  </a:xfrm>
                  <a:prstGeom prst="rect">
                    <a:avLst/>
                  </a:prstGeom>
                </pic:spPr>
              </pic:pic>
            </a:graphicData>
          </a:graphic>
        </wp:anchor>
      </w:drawing>
    </w:r>
    <w:r>
      <w:rPr>
        <w:noProof/>
        <w:lang w:eastAsia="it-IT"/>
      </w:rPr>
      <w:drawing>
        <wp:anchor distT="0" distB="0" distL="114300" distR="114300" simplePos="0" relativeHeight="251659264" behindDoc="1" locked="0" layoutInCell="1" allowOverlap="1" wp14:anchorId="448BBA54" wp14:editId="3F77F864">
          <wp:simplePos x="0" y="0"/>
          <wp:positionH relativeFrom="column">
            <wp:posOffset>0</wp:posOffset>
          </wp:positionH>
          <wp:positionV relativeFrom="paragraph">
            <wp:posOffset>170815</wp:posOffset>
          </wp:positionV>
          <wp:extent cx="1194435" cy="356870"/>
          <wp:effectExtent l="0" t="0" r="5715" b="5080"/>
          <wp:wrapTight wrapText="bothSides">
            <wp:wrapPolygon edited="0">
              <wp:start x="0" y="0"/>
              <wp:lineTo x="0" y="20754"/>
              <wp:lineTo x="21359" y="20754"/>
              <wp:lineTo x="21359" y="0"/>
              <wp:lineTo x="0" y="0"/>
            </wp:wrapPolygon>
          </wp:wrapTight>
          <wp:docPr id="340500794" name="Immagine 340500794" descr="24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max"/>
                  <pic:cNvPicPr>
                    <a:picLocks noChangeAspect="1" noChangeArrowheads="1"/>
                  </pic:cNvPicPr>
                </pic:nvPicPr>
                <pic:blipFill>
                  <a:blip r:embed="rId2"/>
                  <a:srcRect/>
                  <a:stretch>
                    <a:fillRect/>
                  </a:stretch>
                </pic:blipFill>
                <pic:spPr bwMode="auto">
                  <a:xfrm>
                    <a:off x="0" y="0"/>
                    <a:ext cx="1194435" cy="356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813011" w14:textId="3D98250A" w:rsidR="005C4EBA" w:rsidRDefault="005C4E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62ACA"/>
    <w:multiLevelType w:val="multilevel"/>
    <w:tmpl w:val="0C0C65F4"/>
    <w:lvl w:ilvl="0">
      <w:start w:val="1"/>
      <w:numFmt w:val="bullet"/>
      <w:pStyle w:val="Puntoelenco"/>
      <w:lvlText w:val=""/>
      <w:lvlJc w:val="left"/>
      <w:pPr>
        <w:ind w:left="284" w:hanging="284"/>
      </w:pPr>
      <w:rPr>
        <w:rFonts w:ascii="Wingdings" w:hAnsi="Wingdings" w:hint="default"/>
      </w:rPr>
    </w:lvl>
    <w:lvl w:ilvl="1">
      <w:start w:val="1"/>
      <w:numFmt w:val="bullet"/>
      <w:pStyle w:val="Puntoelenco2"/>
      <w:lvlText w:val="–"/>
      <w:lvlJc w:val="left"/>
      <w:pPr>
        <w:ind w:left="568" w:hanging="284"/>
      </w:pPr>
      <w:rPr>
        <w:rFonts w:ascii="Arial" w:hAnsi="Arial" w:cs="Times New Roman" w:hint="default"/>
      </w:rPr>
    </w:lvl>
    <w:lvl w:ilvl="2">
      <w:start w:val="1"/>
      <w:numFmt w:val="bullet"/>
      <w:pStyle w:val="Puntoelenco3"/>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 w15:restartNumberingAfterBreak="0">
    <w:nsid w:val="2F4C35F1"/>
    <w:multiLevelType w:val="hybridMultilevel"/>
    <w:tmpl w:val="31A888DC"/>
    <w:lvl w:ilvl="0" w:tplc="FAD09100">
      <w:start w:val="1"/>
      <w:numFmt w:val="decimal"/>
      <w:lvlText w:val="%1)"/>
      <w:lvlJc w:val="left"/>
      <w:pPr>
        <w:ind w:left="360" w:hanging="360"/>
      </w:pPr>
      <w:rPr>
        <w:b/>
        <w:bCs/>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3F7B06EE"/>
    <w:multiLevelType w:val="multilevel"/>
    <w:tmpl w:val="546045BC"/>
    <w:lvl w:ilvl="0">
      <w:start w:val="1"/>
      <w:numFmt w:val="decimal"/>
      <w:pStyle w:val="Numeroelenco"/>
      <w:lvlText w:val="%1."/>
      <w:lvlJc w:val="left"/>
      <w:pPr>
        <w:ind w:left="284" w:hanging="284"/>
      </w:pPr>
    </w:lvl>
    <w:lvl w:ilvl="1">
      <w:start w:val="1"/>
      <w:numFmt w:val="bullet"/>
      <w:pStyle w:val="Numeroelenco2"/>
      <w:lvlText w:val=""/>
      <w:lvlJc w:val="left"/>
      <w:pPr>
        <w:ind w:left="568" w:hanging="284"/>
      </w:pPr>
      <w:rPr>
        <w:rFonts w:ascii="Wingdings" w:hAnsi="Wingdings" w:hint="default"/>
      </w:rPr>
    </w:lvl>
    <w:lvl w:ilvl="2">
      <w:start w:val="1"/>
      <w:numFmt w:val="bullet"/>
      <w:pStyle w:val="Numeroelenco3"/>
      <w:lvlText w:val="–"/>
      <w:lvlJc w:val="left"/>
      <w:pPr>
        <w:ind w:left="852" w:hanging="284"/>
      </w:pPr>
      <w:rPr>
        <w:rFonts w:ascii="Arial" w:hAnsi="Arial" w:cs="Times New Roman" w:hint="default"/>
      </w:rPr>
    </w:lvl>
    <w:lvl w:ilvl="3">
      <w:start w:val="1"/>
      <w:numFmt w:val="decimal"/>
      <w:lvlText w:val="%1.%2.%3.%4."/>
      <w:lvlJc w:val="left"/>
      <w:pPr>
        <w:ind w:left="1136" w:hanging="284"/>
      </w:pPr>
    </w:lvl>
    <w:lvl w:ilvl="4">
      <w:start w:val="1"/>
      <w:numFmt w:val="decimal"/>
      <w:lvlText w:val="%1.%2.%3.%4.%5."/>
      <w:lvlJc w:val="left"/>
      <w:pPr>
        <w:ind w:left="1420" w:hanging="284"/>
      </w:pPr>
    </w:lvl>
    <w:lvl w:ilvl="5">
      <w:start w:val="1"/>
      <w:numFmt w:val="decimal"/>
      <w:lvlText w:val="%1.%2.%3.%4.%5.%6."/>
      <w:lvlJc w:val="left"/>
      <w:pPr>
        <w:ind w:left="1704" w:hanging="284"/>
      </w:pPr>
    </w:lvl>
    <w:lvl w:ilvl="6">
      <w:start w:val="1"/>
      <w:numFmt w:val="decimal"/>
      <w:lvlText w:val="%1.%2.%3.%4.%5.%6.%7."/>
      <w:lvlJc w:val="left"/>
      <w:pPr>
        <w:ind w:left="1988" w:hanging="284"/>
      </w:pPr>
    </w:lvl>
    <w:lvl w:ilvl="7">
      <w:start w:val="1"/>
      <w:numFmt w:val="decimal"/>
      <w:lvlText w:val="%1.%2.%3.%4.%5.%6.%7.%8."/>
      <w:lvlJc w:val="left"/>
      <w:pPr>
        <w:ind w:left="2272" w:hanging="284"/>
      </w:pPr>
    </w:lvl>
    <w:lvl w:ilvl="8">
      <w:start w:val="1"/>
      <w:numFmt w:val="decimal"/>
      <w:lvlText w:val="%1.%2.%3.%4.%5.%6.%7.%8.%9."/>
      <w:lvlJc w:val="left"/>
      <w:pPr>
        <w:ind w:left="2556" w:hanging="284"/>
      </w:pPr>
    </w:lvl>
  </w:abstractNum>
  <w:abstractNum w:abstractNumId="3" w15:restartNumberingAfterBreak="0">
    <w:nsid w:val="5FA74756"/>
    <w:multiLevelType w:val="multilevel"/>
    <w:tmpl w:val="01EE7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9558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409677">
    <w:abstractNumId w:val="0"/>
  </w:num>
  <w:num w:numId="3" w16cid:durableId="445195630">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97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56"/>
    <w:rsid w:val="00105FC1"/>
    <w:rsid w:val="00152DF0"/>
    <w:rsid w:val="00221124"/>
    <w:rsid w:val="002328D9"/>
    <w:rsid w:val="002A20B1"/>
    <w:rsid w:val="003631D3"/>
    <w:rsid w:val="003A54B1"/>
    <w:rsid w:val="003E71E7"/>
    <w:rsid w:val="0041160A"/>
    <w:rsid w:val="00420BCF"/>
    <w:rsid w:val="004F028F"/>
    <w:rsid w:val="00567384"/>
    <w:rsid w:val="005C4EBA"/>
    <w:rsid w:val="006246BC"/>
    <w:rsid w:val="006E09B2"/>
    <w:rsid w:val="006E479A"/>
    <w:rsid w:val="007436E0"/>
    <w:rsid w:val="00783EF7"/>
    <w:rsid w:val="008D7BB5"/>
    <w:rsid w:val="009B7838"/>
    <w:rsid w:val="009D158C"/>
    <w:rsid w:val="00A24940"/>
    <w:rsid w:val="00B5517A"/>
    <w:rsid w:val="00B910A6"/>
    <w:rsid w:val="00BC5836"/>
    <w:rsid w:val="00C75A00"/>
    <w:rsid w:val="00CB0DC8"/>
    <w:rsid w:val="00CB79A6"/>
    <w:rsid w:val="00CF319C"/>
    <w:rsid w:val="00CF580C"/>
    <w:rsid w:val="00D05531"/>
    <w:rsid w:val="00D61574"/>
    <w:rsid w:val="00DB3E4D"/>
    <w:rsid w:val="00DB7B91"/>
    <w:rsid w:val="00DC0F4B"/>
    <w:rsid w:val="00DC325A"/>
    <w:rsid w:val="00DC4465"/>
    <w:rsid w:val="00DC6900"/>
    <w:rsid w:val="00E62D56"/>
    <w:rsid w:val="00F5405A"/>
    <w:rsid w:val="00F546F0"/>
    <w:rsid w:val="00FC2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44412"/>
  <w15:chartTrackingRefBased/>
  <w15:docId w15:val="{DB284340-20DE-4169-9424-05E64A8F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2D56"/>
    <w:pPr>
      <w:spacing w:after="0" w:line="240" w:lineRule="auto"/>
    </w:pPr>
    <w:rPr>
      <w:rFonts w:ascii="Calibri" w:hAnsi="Calibri" w:cs="Calibri"/>
      <w:kern w:val="0"/>
      <w:sz w:val="22"/>
      <w:szCs w:val="22"/>
    </w:rPr>
  </w:style>
  <w:style w:type="paragraph" w:styleId="Titolo1">
    <w:name w:val="heading 1"/>
    <w:basedOn w:val="Normale"/>
    <w:next w:val="Normale"/>
    <w:link w:val="Titolo1Carattere"/>
    <w:uiPriority w:val="9"/>
    <w:qFormat/>
    <w:rsid w:val="00E62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62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62D5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62D5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62D5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62D5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2D5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2D5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2D5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2D5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62D5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62D5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62D5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62D5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2D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2D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2D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2D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2D5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2D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2D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2D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2D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2D56"/>
    <w:rPr>
      <w:i/>
      <w:iCs/>
      <w:color w:val="404040" w:themeColor="text1" w:themeTint="BF"/>
    </w:rPr>
  </w:style>
  <w:style w:type="paragraph" w:styleId="Paragrafoelenco">
    <w:name w:val="List Paragraph"/>
    <w:basedOn w:val="Normale"/>
    <w:uiPriority w:val="34"/>
    <w:qFormat/>
    <w:rsid w:val="00E62D56"/>
    <w:pPr>
      <w:ind w:left="720"/>
      <w:contextualSpacing/>
    </w:pPr>
  </w:style>
  <w:style w:type="character" w:styleId="Enfasiintensa">
    <w:name w:val="Intense Emphasis"/>
    <w:basedOn w:val="Carpredefinitoparagrafo"/>
    <w:uiPriority w:val="21"/>
    <w:qFormat/>
    <w:rsid w:val="00E62D56"/>
    <w:rPr>
      <w:i/>
      <w:iCs/>
      <w:color w:val="0F4761" w:themeColor="accent1" w:themeShade="BF"/>
    </w:rPr>
  </w:style>
  <w:style w:type="paragraph" w:styleId="Citazioneintensa">
    <w:name w:val="Intense Quote"/>
    <w:basedOn w:val="Normale"/>
    <w:next w:val="Normale"/>
    <w:link w:val="CitazioneintensaCarattere"/>
    <w:uiPriority w:val="30"/>
    <w:qFormat/>
    <w:rsid w:val="00E62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62D56"/>
    <w:rPr>
      <w:i/>
      <w:iCs/>
      <w:color w:val="0F4761" w:themeColor="accent1" w:themeShade="BF"/>
    </w:rPr>
  </w:style>
  <w:style w:type="character" w:styleId="Riferimentointenso">
    <w:name w:val="Intense Reference"/>
    <w:basedOn w:val="Carpredefinitoparagrafo"/>
    <w:uiPriority w:val="32"/>
    <w:qFormat/>
    <w:rsid w:val="00E62D56"/>
    <w:rPr>
      <w:b/>
      <w:bCs/>
      <w:smallCaps/>
      <w:color w:val="0F4761" w:themeColor="accent1" w:themeShade="BF"/>
      <w:spacing w:val="5"/>
    </w:rPr>
  </w:style>
  <w:style w:type="paragraph" w:styleId="NormaleWeb">
    <w:name w:val="Normal (Web)"/>
    <w:basedOn w:val="Normale"/>
    <w:uiPriority w:val="99"/>
    <w:unhideWhenUsed/>
    <w:rsid w:val="00E62D56"/>
    <w:pPr>
      <w:spacing w:before="100" w:beforeAutospacing="1" w:after="100" w:afterAutospacing="1"/>
    </w:pPr>
    <w:rPr>
      <w:rFonts w:ascii="Aptos" w:hAnsi="Aptos" w:cs="Aptos"/>
      <w:sz w:val="24"/>
      <w:szCs w:val="24"/>
      <w:lang w:eastAsia="it-IT"/>
      <w14:ligatures w14:val="none"/>
    </w:rPr>
  </w:style>
  <w:style w:type="character" w:styleId="Enfasigrassetto">
    <w:name w:val="Strong"/>
    <w:basedOn w:val="Carpredefinitoparagrafo"/>
    <w:uiPriority w:val="22"/>
    <w:qFormat/>
    <w:rsid w:val="00E62D56"/>
    <w:rPr>
      <w:b/>
      <w:bCs/>
    </w:rPr>
  </w:style>
  <w:style w:type="paragraph" w:styleId="Puntoelenco">
    <w:name w:val="List Bullet"/>
    <w:basedOn w:val="Normale"/>
    <w:uiPriority w:val="6"/>
    <w:semiHidden/>
    <w:unhideWhenUsed/>
    <w:qFormat/>
    <w:rsid w:val="00783EF7"/>
    <w:pPr>
      <w:numPr>
        <w:numId w:val="2"/>
      </w:numPr>
      <w:contextualSpacing/>
    </w:pPr>
    <w:rPr>
      <w:rFonts w:asciiTheme="minorHAnsi" w:hAnsiTheme="minorHAnsi" w:cstheme="minorBidi"/>
      <w:sz w:val="24"/>
      <w:szCs w:val="24"/>
      <w:lang w:val="de-DE"/>
      <w14:ligatures w14:val="none"/>
    </w:rPr>
  </w:style>
  <w:style w:type="paragraph" w:styleId="Numeroelenco">
    <w:name w:val="List Number"/>
    <w:basedOn w:val="Normale"/>
    <w:uiPriority w:val="6"/>
    <w:unhideWhenUsed/>
    <w:qFormat/>
    <w:rsid w:val="00783EF7"/>
    <w:pPr>
      <w:numPr>
        <w:numId w:val="3"/>
      </w:numPr>
      <w:tabs>
        <w:tab w:val="left" w:pos="284"/>
      </w:tabs>
      <w:contextualSpacing/>
    </w:pPr>
    <w:rPr>
      <w:rFonts w:asciiTheme="minorHAnsi" w:hAnsiTheme="minorHAnsi" w:cstheme="minorBidi"/>
      <w:sz w:val="24"/>
      <w:szCs w:val="24"/>
      <w:lang w:val="en-US"/>
      <w14:ligatures w14:val="none"/>
    </w:rPr>
  </w:style>
  <w:style w:type="paragraph" w:styleId="Puntoelenco2">
    <w:name w:val="List Bullet 2"/>
    <w:basedOn w:val="Puntoelenco"/>
    <w:uiPriority w:val="6"/>
    <w:semiHidden/>
    <w:unhideWhenUsed/>
    <w:rsid w:val="00783EF7"/>
    <w:pPr>
      <w:numPr>
        <w:ilvl w:val="1"/>
      </w:numPr>
    </w:pPr>
  </w:style>
  <w:style w:type="paragraph" w:styleId="Puntoelenco3">
    <w:name w:val="List Bullet 3"/>
    <w:basedOn w:val="Puntoelenco"/>
    <w:uiPriority w:val="6"/>
    <w:semiHidden/>
    <w:unhideWhenUsed/>
    <w:rsid w:val="00783EF7"/>
    <w:pPr>
      <w:numPr>
        <w:ilvl w:val="2"/>
      </w:numPr>
    </w:pPr>
  </w:style>
  <w:style w:type="paragraph" w:styleId="Numeroelenco2">
    <w:name w:val="List Number 2"/>
    <w:basedOn w:val="Numeroelenco"/>
    <w:uiPriority w:val="6"/>
    <w:semiHidden/>
    <w:unhideWhenUsed/>
    <w:rsid w:val="00783EF7"/>
    <w:pPr>
      <w:numPr>
        <w:ilvl w:val="1"/>
      </w:numPr>
      <w:tabs>
        <w:tab w:val="num" w:pos="360"/>
      </w:tabs>
      <w:ind w:left="284"/>
    </w:pPr>
  </w:style>
  <w:style w:type="paragraph" w:styleId="Numeroelenco3">
    <w:name w:val="List Number 3"/>
    <w:basedOn w:val="Numeroelenco"/>
    <w:uiPriority w:val="6"/>
    <w:semiHidden/>
    <w:unhideWhenUsed/>
    <w:rsid w:val="00783EF7"/>
    <w:pPr>
      <w:numPr>
        <w:ilvl w:val="2"/>
      </w:numPr>
      <w:tabs>
        <w:tab w:val="num" w:pos="360"/>
      </w:tabs>
      <w:ind w:left="284"/>
    </w:pPr>
  </w:style>
  <w:style w:type="character" w:styleId="Enfasicorsivo">
    <w:name w:val="Emphasis"/>
    <w:basedOn w:val="Carpredefinitoparagrafo"/>
    <w:uiPriority w:val="20"/>
    <w:qFormat/>
    <w:rsid w:val="00CF580C"/>
    <w:rPr>
      <w:i/>
      <w:iCs/>
    </w:rPr>
  </w:style>
  <w:style w:type="paragraph" w:styleId="Intestazione">
    <w:name w:val="header"/>
    <w:basedOn w:val="Normale"/>
    <w:link w:val="IntestazioneCarattere"/>
    <w:uiPriority w:val="99"/>
    <w:unhideWhenUsed/>
    <w:rsid w:val="005C4EBA"/>
    <w:pPr>
      <w:tabs>
        <w:tab w:val="center" w:pos="4819"/>
        <w:tab w:val="right" w:pos="9638"/>
      </w:tabs>
    </w:pPr>
  </w:style>
  <w:style w:type="character" w:customStyle="1" w:styleId="IntestazioneCarattere">
    <w:name w:val="Intestazione Carattere"/>
    <w:basedOn w:val="Carpredefinitoparagrafo"/>
    <w:link w:val="Intestazione"/>
    <w:uiPriority w:val="99"/>
    <w:rsid w:val="005C4EBA"/>
    <w:rPr>
      <w:rFonts w:ascii="Calibri" w:hAnsi="Calibri" w:cs="Calibri"/>
      <w:kern w:val="0"/>
      <w:sz w:val="22"/>
      <w:szCs w:val="22"/>
    </w:rPr>
  </w:style>
  <w:style w:type="paragraph" w:styleId="Pidipagina">
    <w:name w:val="footer"/>
    <w:basedOn w:val="Normale"/>
    <w:link w:val="PidipaginaCarattere"/>
    <w:uiPriority w:val="99"/>
    <w:unhideWhenUsed/>
    <w:rsid w:val="005C4EBA"/>
    <w:pPr>
      <w:tabs>
        <w:tab w:val="center" w:pos="4819"/>
        <w:tab w:val="right" w:pos="9638"/>
      </w:tabs>
    </w:pPr>
  </w:style>
  <w:style w:type="character" w:customStyle="1" w:styleId="PidipaginaCarattere">
    <w:name w:val="Piè di pagina Carattere"/>
    <w:basedOn w:val="Carpredefinitoparagrafo"/>
    <w:link w:val="Pidipagina"/>
    <w:uiPriority w:val="99"/>
    <w:rsid w:val="005C4EBA"/>
    <w:rPr>
      <w:rFonts w:ascii="Calibri" w:hAnsi="Calibri" w:cs="Calibri"/>
      <w:kern w:val="0"/>
      <w:sz w:val="22"/>
      <w:szCs w:val="22"/>
    </w:rPr>
  </w:style>
  <w:style w:type="character" w:styleId="Collegamentoipertestuale">
    <w:name w:val="Hyperlink"/>
    <w:basedOn w:val="Carpredefinitoparagrafo"/>
    <w:uiPriority w:val="99"/>
    <w:unhideWhenUsed/>
    <w:rsid w:val="005C4EBA"/>
    <w:rPr>
      <w:color w:val="0563C1"/>
      <w:u w:val="single"/>
    </w:rPr>
  </w:style>
  <w:style w:type="character" w:styleId="Menzionenonrisolta">
    <w:name w:val="Unresolved Mention"/>
    <w:basedOn w:val="Carpredefinitoparagrafo"/>
    <w:uiPriority w:val="99"/>
    <w:semiHidden/>
    <w:unhideWhenUsed/>
    <w:rsid w:val="00DC4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15363">
      <w:bodyDiv w:val="1"/>
      <w:marLeft w:val="0"/>
      <w:marRight w:val="0"/>
      <w:marTop w:val="0"/>
      <w:marBottom w:val="0"/>
      <w:divBdr>
        <w:top w:val="none" w:sz="0" w:space="0" w:color="auto"/>
        <w:left w:val="none" w:sz="0" w:space="0" w:color="auto"/>
        <w:bottom w:val="none" w:sz="0" w:space="0" w:color="auto"/>
        <w:right w:val="none" w:sz="0" w:space="0" w:color="auto"/>
      </w:divBdr>
    </w:div>
    <w:div w:id="329405939">
      <w:bodyDiv w:val="1"/>
      <w:marLeft w:val="0"/>
      <w:marRight w:val="0"/>
      <w:marTop w:val="0"/>
      <w:marBottom w:val="0"/>
      <w:divBdr>
        <w:top w:val="none" w:sz="0" w:space="0" w:color="auto"/>
        <w:left w:val="none" w:sz="0" w:space="0" w:color="auto"/>
        <w:bottom w:val="none" w:sz="0" w:space="0" w:color="auto"/>
        <w:right w:val="none" w:sz="0" w:space="0" w:color="auto"/>
      </w:divBdr>
    </w:div>
    <w:div w:id="410390355">
      <w:bodyDiv w:val="1"/>
      <w:marLeft w:val="0"/>
      <w:marRight w:val="0"/>
      <w:marTop w:val="0"/>
      <w:marBottom w:val="0"/>
      <w:divBdr>
        <w:top w:val="none" w:sz="0" w:space="0" w:color="auto"/>
        <w:left w:val="none" w:sz="0" w:space="0" w:color="auto"/>
        <w:bottom w:val="none" w:sz="0" w:space="0" w:color="auto"/>
        <w:right w:val="none" w:sz="0" w:space="0" w:color="auto"/>
      </w:divBdr>
    </w:div>
    <w:div w:id="768425770">
      <w:bodyDiv w:val="1"/>
      <w:marLeft w:val="0"/>
      <w:marRight w:val="0"/>
      <w:marTop w:val="0"/>
      <w:marBottom w:val="0"/>
      <w:divBdr>
        <w:top w:val="none" w:sz="0" w:space="0" w:color="auto"/>
        <w:left w:val="none" w:sz="0" w:space="0" w:color="auto"/>
        <w:bottom w:val="none" w:sz="0" w:space="0" w:color="auto"/>
        <w:right w:val="none" w:sz="0" w:space="0" w:color="auto"/>
      </w:divBdr>
    </w:div>
    <w:div w:id="1635016717">
      <w:bodyDiv w:val="1"/>
      <w:marLeft w:val="0"/>
      <w:marRight w:val="0"/>
      <w:marTop w:val="0"/>
      <w:marBottom w:val="0"/>
      <w:divBdr>
        <w:top w:val="none" w:sz="0" w:space="0" w:color="auto"/>
        <w:left w:val="none" w:sz="0" w:space="0" w:color="auto"/>
        <w:bottom w:val="none" w:sz="0" w:space="0" w:color="auto"/>
        <w:right w:val="none" w:sz="0" w:space="0" w:color="auto"/>
      </w:divBdr>
    </w:div>
    <w:div w:id="1838418305">
      <w:bodyDiv w:val="1"/>
      <w:marLeft w:val="0"/>
      <w:marRight w:val="0"/>
      <w:marTop w:val="0"/>
      <w:marBottom w:val="0"/>
      <w:divBdr>
        <w:top w:val="none" w:sz="0" w:space="0" w:color="auto"/>
        <w:left w:val="none" w:sz="0" w:space="0" w:color="auto"/>
        <w:bottom w:val="none" w:sz="0" w:space="0" w:color="auto"/>
        <w:right w:val="none" w:sz="0" w:space="0" w:color="auto"/>
      </w:divBdr>
    </w:div>
    <w:div w:id="21298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max.it" TargetMode="External"/><Relationship Id="rId3" Type="http://schemas.openxmlformats.org/officeDocument/2006/relationships/settings" Target="settings.xml"/><Relationship Id="rId7" Type="http://schemas.openxmlformats.org/officeDocument/2006/relationships/hyperlink" Target="http://www.24max.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inkommunication.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1060</Words>
  <Characters>6044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Cortellezzi</dc:creator>
  <cp:keywords/>
  <dc:description/>
  <cp:lastModifiedBy>laura premoli</cp:lastModifiedBy>
  <cp:revision>8</cp:revision>
  <dcterms:created xsi:type="dcterms:W3CDTF">2024-07-20T07:07:00Z</dcterms:created>
  <dcterms:modified xsi:type="dcterms:W3CDTF">2024-07-22T10:35:00Z</dcterms:modified>
</cp:coreProperties>
</file>